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fontTable.xml" ContentType="application/vnd.openxmlformats-officedocument.wordprocessingml.fontTable+xml"/>
  <Override PartName="/word/embeddings/oleObject11.bin" ContentType="application/vnd.openxmlformats-officedocument.oleObject"/>
  <Override PartName="/word/embeddings/oleObject10.bin" ContentType="application/vnd.openxmlformats-officedocument.oleObject"/>
  <Override PartName="/word/embeddings/oleObject9.bin" ContentType="application/vnd.openxmlformats-officedocument.oleObject"/>
  <Override PartName="/word/embeddings/oleObject8.bin" ContentType="application/vnd.openxmlformats-officedocument.oleObject"/>
  <Override PartName="/word/embeddings/oleObject7.bin" ContentType="application/vnd.openxmlformats-officedocument.oleObject"/>
  <Override PartName="/word/embeddings/oleObject15.xlsx" ContentType="application/vnd.openxmlformats-officedocument.spreadsheetml.sheet"/>
  <Override PartName="/word/embeddings/oleObject6.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3.bin" ContentType="application/vnd.openxmlformats-officedocument.oleObject"/>
  <Override PartName="/word/embeddings/oleObject1.xlsx" ContentType="application/vnd.openxmlformats-officedocument.spreadsheetml.sheet"/>
  <Override PartName="/word/embeddings/oleObject12.bin" ContentType="application/vnd.openxmlformats-officedocument.oleObject"/>
  <Override PartName="/word/embeddings/oleObject17.bin" ContentType="application/vnd.openxmlformats-officedocument.oleObject"/>
  <Override PartName="/word/embeddings/oleObject16.bin" ContentType="application/vnd.openxmlformats-officedocument.oleObject"/>
  <Override PartName="/word/embeddings/oleObject5.bin" ContentType="application/vnd.openxmlformats-officedocument.oleObject"/>
  <Override PartName="/word/embeddings/oleObject4.bin" ContentType="application/vnd.openxmlformats-officedocument.oleObject"/>
  <Override PartName="/word/embeddings/oleObject2.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media/image20.wmf" ContentType="image/x-wmf"/>
  <Override PartName="/word/media/image19.wmf" ContentType="image/x-wmf"/>
  <Override PartName="/word/media/image18.wmf" ContentType="image/x-wmf"/>
  <Override PartName="/word/media/image32.png" ContentType="image/png"/>
  <Override PartName="/word/media/image17.wmf" ContentType="image/x-wmf"/>
  <Override PartName="/word/media/image16.wmf" ContentType="image/x-wmf"/>
  <Override PartName="/word/media/image15.wmf" ContentType="image/x-wmf"/>
  <Override PartName="/word/media/image14.wmf" ContentType="image/x-wmf"/>
  <Override PartName="/word/media/image13.wmf" ContentType="image/x-wmf"/>
  <Override PartName="/word/media/image7.png" ContentType="image/png"/>
  <Override PartName="/word/media/image27.png" ContentType="image/png"/>
  <Override PartName="/word/media/image8.png" ContentType="image/png"/>
  <Override PartName="/word/media/image28.wmf" ContentType="image/x-wmf"/>
  <Override PartName="/word/media/image9.png" ContentType="image/png"/>
  <Override PartName="/word/media/image29.wmf" ContentType="image/x-wmf"/>
  <Override PartName="/word/media/image10.png" ContentType="image/png"/>
  <Override PartName="/word/media/image24.wmf" ContentType="image/x-wmf"/>
  <Override PartName="/word/media/image4.png" ContentType="image/png"/>
  <Override PartName="/word/media/image26.wmf" ContentType="image/x-wmf"/>
  <Override PartName="/word/media/image6.png" ContentType="image/png"/>
  <Override PartName="/word/media/image25.wmf" ContentType="image/x-wmf"/>
  <Override PartName="/word/media/image5.png" ContentType="image/png"/>
  <Override PartName="/word/media/image30.wmf" ContentType="image/x-wmf"/>
  <Override PartName="/word/media/image11.png" ContentType="image/png"/>
  <Override PartName="/word/media/image2.png" ContentType="image/png"/>
  <Override PartName="/word/media/image22.wmf" ContentType="image/x-wmf"/>
  <Override PartName="/word/media/image1.png" ContentType="image/png"/>
  <Override PartName="/word/media/image21.wmf" ContentType="image/x-wmf"/>
  <Override PartName="/word/media/image3.png" ContentType="image/png"/>
  <Override PartName="/word/media/image23.wmf" ContentType="image/x-wmf"/>
  <Override PartName="/word/media/image31.wmf" ContentType="image/x-wmf"/>
  <Override PartName="/word/media/image12.png" ContentType="image/png"/>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customXml/item3.xml" ContentType="application/xml"/>
  <Override PartName="/customXml/itemProps4.xml" ContentType="application/vnd.openxmlformats-officedocument.customXmlProperties+xml"/>
  <Override PartName="/customXml/_rels/item2.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4.xml" ContentType="application/xml"/>
  <Override PartName="/customXml/itemProps3.xml" ContentType="application/vnd.openxmlformats-officedocument.customXmlProperties+xml"/>
  <Override PartName="/customXml/item2.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pPr w:bottomFromText="0" w:horzAnchor="margin" w:leftFromText="141" w:rightFromText="141" w:tblpX="0" w:tblpXSpec="center" w:tblpY="90" w:topFromText="0" w:vertAnchor="text"/>
        <w:tblW w:w="8423" w:type="dxa"/>
        <w:jc w:val="center"/>
        <w:tblInd w:w="0" w:type="dxa"/>
        <w:tblCellMar>
          <w:top w:w="0" w:type="dxa"/>
          <w:left w:w="108" w:type="dxa"/>
          <w:bottom w:w="0" w:type="dxa"/>
          <w:right w:w="108" w:type="dxa"/>
        </w:tblCellMar>
        <w:tblLook w:val="01e0" w:noVBand="0" w:noHBand="0" w:lastColumn="1" w:firstColumn="1" w:lastRow="1" w:firstRow="1"/>
      </w:tblPr>
      <w:tblGrid>
        <w:gridCol w:w="900"/>
        <w:gridCol w:w="4200"/>
        <w:gridCol w:w="3322"/>
      </w:tblGrid>
      <w:tr>
        <w:trPr/>
        <w:tc>
          <w:tcPr>
            <w:tcW w:w="8422" w:type="dxa"/>
            <w:gridSpan w:val="3"/>
            <w:tcBorders>
              <w:top w:val="single" w:sz="24" w:space="0" w:color="FFFFFF"/>
              <w:left w:val="single" w:sz="24" w:space="0" w:color="FFFFFF"/>
              <w:bottom w:val="single" w:sz="24" w:space="0" w:color="FFFFFF"/>
              <w:right w:val="single" w:sz="24" w:space="0" w:color="FFFFFF"/>
            </w:tcBorders>
            <w:shd w:color="auto" w:fill="CCCCCC" w:val="clear"/>
          </w:tcPr>
          <w:p>
            <w:pPr>
              <w:pStyle w:val="Normal"/>
              <w:ind w:left="-82" w:hanging="0"/>
              <w:jc w:val="both"/>
              <w:rPr>
                <w:rFonts w:eastAsia="MS Mincho"/>
              </w:rPr>
            </w:pPr>
            <w:r>
              <w:rPr>
                <w:rFonts w:eastAsia="MS Mincho"/>
              </w:rPr>
            </w:r>
          </w:p>
        </w:tc>
      </w:tr>
      <w:tr>
        <w:trPr/>
        <w:tc>
          <w:tcPr>
            <w:tcW w:w="900" w:type="dxa"/>
            <w:tcBorders>
              <w:top w:val="single" w:sz="24" w:space="0" w:color="FFFFFF"/>
              <w:left w:val="single" w:sz="24" w:space="0" w:color="FFFFFF"/>
              <w:bottom w:val="single" w:sz="24" w:space="0" w:color="FFFFFF"/>
              <w:right w:val="single" w:sz="24" w:space="0" w:color="FFFFFF"/>
            </w:tcBorders>
            <w:shd w:color="auto" w:fill="99D7D7" w:val="clear"/>
            <w:vAlign w:val="center"/>
          </w:tcPr>
          <w:p>
            <w:pPr>
              <w:pStyle w:val="Normal"/>
              <w:spacing w:before="120" w:after="120"/>
              <w:jc w:val="both"/>
              <w:rPr>
                <w:rFonts w:eastAsia="MS Mincho"/>
              </w:rPr>
            </w:pPr>
            <w:r>
              <w:rPr>
                <w:rFonts w:eastAsia="MS Mincho"/>
              </w:rPr>
            </w:r>
          </w:p>
        </w:tc>
        <w:tc>
          <w:tcPr>
            <w:tcW w:w="7522" w:type="dxa"/>
            <w:gridSpan w:val="2"/>
            <w:tcBorders>
              <w:top w:val="single" w:sz="24" w:space="0" w:color="FFFFFF"/>
              <w:left w:val="single" w:sz="24" w:space="0" w:color="FFFFFF"/>
              <w:bottom w:val="single" w:sz="24" w:space="0" w:color="FFFFFF"/>
              <w:right w:val="single" w:sz="24" w:space="0" w:color="FFFFFF"/>
            </w:tcBorders>
            <w:shd w:color="auto" w:fill="C0C0C0" w:val="clear"/>
            <w:vAlign w:val="center"/>
          </w:tcPr>
          <w:p>
            <w:pPr>
              <w:pStyle w:val="Normal"/>
              <w:spacing w:before="120" w:after="120"/>
              <w:jc w:val="both"/>
              <w:rPr>
                <w:rFonts w:eastAsia="Arial Unicode MS"/>
              </w:rPr>
            </w:pPr>
            <w:r>
              <w:rPr>
                <w:rFonts w:eastAsia="Arial Unicode MS"/>
              </w:rPr>
            </w:r>
          </w:p>
          <w:p>
            <w:pPr>
              <w:pStyle w:val="Normal"/>
              <w:spacing w:before="120" w:after="120"/>
              <w:jc w:val="both"/>
              <w:rPr>
                <w:rFonts w:eastAsia="Arial Unicode MS"/>
              </w:rPr>
            </w:pPr>
            <w:r>
              <w:rPr>
                <w:rFonts w:eastAsia="Arial Unicode MS"/>
              </w:rPr>
            </w:r>
          </w:p>
          <w:p>
            <w:pPr>
              <w:pStyle w:val="Normal"/>
              <w:rPr>
                <w:rFonts w:cs="Arial"/>
                <w:b/>
                <w:b/>
                <w:sz w:val="36"/>
                <w:szCs w:val="36"/>
              </w:rPr>
            </w:pPr>
            <w:r>
              <w:rPr>
                <w:rFonts w:cs="Arial"/>
                <w:b/>
                <w:sz w:val="36"/>
                <w:szCs w:val="36"/>
              </w:rPr>
              <w:t>Manual de Usuario</w:t>
            </w:r>
          </w:p>
          <w:p>
            <w:pPr>
              <w:pStyle w:val="Normal"/>
              <w:rPr>
                <w:rFonts w:eastAsia="Arial Unicode MS"/>
              </w:rPr>
            </w:pPr>
            <w:r>
              <w:rPr>
                <w:rFonts w:cs="Arial"/>
                <w:b/>
                <w:sz w:val="24"/>
                <w:szCs w:val="24"/>
              </w:rPr>
              <w:t>AA66 – NOTIFICACION CORREOS-PIF/Web Service</w:t>
            </w:r>
          </w:p>
          <w:p>
            <w:pPr>
              <w:pStyle w:val="Normal"/>
              <w:spacing w:before="120" w:after="120"/>
              <w:jc w:val="both"/>
              <w:rPr>
                <w:rFonts w:eastAsia="Arial Unicode MS"/>
              </w:rPr>
            </w:pPr>
            <w:r>
              <w:rPr>
                <w:rFonts w:eastAsia="Arial Unicode MS"/>
              </w:rPr>
            </w:r>
          </w:p>
        </w:tc>
      </w:tr>
      <w:tr>
        <w:trPr/>
        <w:tc>
          <w:tcPr>
            <w:tcW w:w="5100"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Normal"/>
              <w:spacing w:before="120" w:after="120"/>
              <w:jc w:val="both"/>
              <w:rPr>
                <w:rFonts w:eastAsia="Arial Unicode MS"/>
              </w:rPr>
            </w:pPr>
            <w:r>
              <w:rPr>
                <w:rStyle w:val="TextoNEGRITA"/>
              </w:rPr>
              <w:t xml:space="preserve">Periodo de Revisión:  28/11/2016 </w:t>
            </w:r>
          </w:p>
        </w:tc>
        <w:tc>
          <w:tcPr>
            <w:tcW w:w="332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Normal"/>
              <w:spacing w:before="120" w:after="120"/>
              <w:jc w:val="both"/>
              <w:rPr>
                <w:rStyle w:val="TextoNEGRITA"/>
              </w:rPr>
            </w:pPr>
            <w:r>
              <w:rPr>
                <w:rStyle w:val="TextoNEGRITA"/>
              </w:rPr>
              <w:t xml:space="preserve">Referencia: </w:t>
            </w:r>
          </w:p>
        </w:tc>
      </w:tr>
      <w:tr>
        <w:trPr/>
        <w:tc>
          <w:tcPr>
            <w:tcW w:w="8422" w:type="dxa"/>
            <w:gridSpan w:val="3"/>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t xml:space="preserve"> </w:t>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ind w:left="720" w:hanging="720"/>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t xml:space="preserve">EJIE S.A.          </w:t>
            </w:r>
          </w:p>
          <w:p>
            <w:pPr>
              <w:pStyle w:val="Normal"/>
              <w:rPr>
                <w:rFonts w:eastAsia="MS Mincho"/>
              </w:rPr>
            </w:pPr>
            <w:r>
              <w:rPr>
                <w:rFonts w:eastAsia="MS Mincho"/>
              </w:rPr>
              <w:t>Mediterráneo, 14</w:t>
            </w:r>
          </w:p>
          <w:p>
            <w:pPr>
              <w:pStyle w:val="Normal"/>
              <w:rPr>
                <w:rFonts w:eastAsia="MS Mincho"/>
              </w:rPr>
            </w:pPr>
            <w:r>
              <w:rPr>
                <w:rFonts w:eastAsia="MS Mincho"/>
              </w:rPr>
              <w:t>01010 Vitoria-Gasteiz</w:t>
            </w:r>
          </w:p>
          <w:p>
            <w:pPr>
              <w:pStyle w:val="Normal"/>
              <w:rPr>
                <w:rFonts w:eastAsia="MS Mincho"/>
                <w:lang w:val="pt-BR"/>
              </w:rPr>
            </w:pPr>
            <w:r>
              <w:rPr>
                <w:rFonts w:eastAsia="MS Mincho"/>
                <w:lang w:val="pt-BR"/>
              </w:rPr>
              <w:t>Posta-kutxatila / Apartado: 809</w:t>
            </w:r>
          </w:p>
          <w:p>
            <w:pPr>
              <w:pStyle w:val="Normal"/>
              <w:rPr>
                <w:rFonts w:eastAsia="MS Mincho"/>
                <w:lang w:val="pt-BR"/>
              </w:rPr>
            </w:pPr>
            <w:r>
              <w:rPr>
                <w:rFonts w:eastAsia="MS Mincho"/>
                <w:lang w:val="pt-BR"/>
              </w:rPr>
              <w:t>01080 Vitoria-Gasteiz</w:t>
            </w:r>
          </w:p>
          <w:p>
            <w:pPr>
              <w:pStyle w:val="Normal"/>
              <w:rPr>
                <w:rFonts w:eastAsia="MS Mincho"/>
                <w:lang w:val="pt-BR"/>
              </w:rPr>
            </w:pPr>
            <w:r>
              <w:rPr>
                <w:rFonts w:eastAsia="MS Mincho"/>
                <w:lang w:val="pt-BR"/>
              </w:rPr>
              <w:t>Tel. 945 01 73 00*</w:t>
            </w:r>
          </w:p>
          <w:p>
            <w:pPr>
              <w:pStyle w:val="Normal"/>
              <w:rPr>
                <w:rFonts w:eastAsia="MS Mincho"/>
              </w:rPr>
            </w:pPr>
            <w:r>
              <w:rPr>
                <w:rFonts w:eastAsia="MS Mincho"/>
              </w:rPr>
              <w:t>Fax. 945 01 73 01</w:t>
            </w:r>
          </w:p>
          <w:p>
            <w:pPr>
              <w:pStyle w:val="Texto"/>
              <w:jc w:val="both"/>
              <w:rPr/>
            </w:pPr>
            <w:hyperlink r:id="rId2">
              <w:r>
                <w:rPr>
                  <w:rStyle w:val="InternetLink"/>
                  <w:rFonts w:eastAsia="MS Mincho"/>
                  <w:sz w:val="16"/>
                  <w:szCs w:val="16"/>
                  <w:lang w:val="pt-PT"/>
                </w:rPr>
                <w:t>www.ejie.es</w:t>
              </w:r>
            </w:hyperlink>
          </w:p>
          <w:p>
            <w:pPr>
              <w:pStyle w:val="Normal"/>
              <w:spacing w:before="120" w:after="120"/>
              <w:jc w:val="both"/>
              <w:rPr>
                <w:rFonts w:eastAsia="MS Mincho"/>
                <w:b/>
                <w:b/>
                <w:bCs/>
              </w:rPr>
            </w:pPr>
            <w:r>
              <w:rPr>
                <w:rFonts w:eastAsia="MS Mincho"/>
                <w:b/>
                <w:bCs/>
              </w:rPr>
            </w:r>
          </w:p>
        </w:tc>
      </w:tr>
      <w:tr>
        <w:trPr/>
        <w:tc>
          <w:tcPr>
            <w:tcW w:w="8422" w:type="dxa"/>
            <w:gridSpan w:val="3"/>
            <w:tcBorders>
              <w:top w:val="single" w:sz="24" w:space="0" w:color="FFFFFF"/>
              <w:left w:val="single" w:sz="24" w:space="0" w:color="FFFFFF"/>
              <w:bottom w:val="single" w:sz="24" w:space="0" w:color="FFFFFF"/>
              <w:right w:val="single" w:sz="24" w:space="0" w:color="FFFFFF"/>
            </w:tcBorders>
            <w:shd w:color="auto" w:fill="F3F3F3" w:val="clear"/>
          </w:tcPr>
          <w:p>
            <w:pPr>
              <w:pStyle w:val="Normal"/>
              <w:spacing w:before="480" w:after="0"/>
              <w:jc w:val="both"/>
              <w:rPr>
                <w:rFonts w:eastAsia="MS Mincho"/>
                <w:sz w:val="12"/>
                <w:szCs w:val="12"/>
              </w:rPr>
            </w:pPr>
            <w:r>
              <w:rPr>
                <w:rFonts w:eastAsia="MS Mincho"/>
                <w:sz w:val="12"/>
                <w:szCs w:val="12"/>
              </w:rPr>
              <w:t>Este documento es propiedad de EJIE, S.A. y su contenido es confidencial. Este documento no puede ser reproducido, en su totalidad o parcialmente, ni mostrado a otros, ni utilizado para otros propósitos que los que han originado su entrega, sin el previo permiso escrito de  EJIE, S.A.. En el caso de ser entregado en virtud de un contrato, su utilización estará limitada a lo expresamente autorizado en dicho contrato. EJIE, S.A. no podrá ser considerada responsable de eventuales errores u omisiones en la edición del documento.</w:t>
            </w:r>
          </w:p>
        </w:tc>
      </w:tr>
    </w:tbl>
    <w:p>
      <w:pPr>
        <w:pStyle w:val="Normal"/>
        <w:rPr/>
      </w:pPr>
      <w:r>
        <w:rPr/>
      </w:r>
    </w:p>
    <w:p>
      <w:pPr>
        <w:pStyle w:val="Normal"/>
        <w:rPr/>
      </w:pPr>
      <w:r>
        <w:rPr/>
      </w:r>
    </w:p>
    <w:p>
      <w:pPr>
        <w:pStyle w:val="Normal"/>
        <w:rPr/>
      </w:pPr>
      <w:r>
        <w:rPr/>
      </w:r>
    </w:p>
    <w:p>
      <w:pPr>
        <w:pStyle w:val="Normal"/>
        <w:rPr/>
      </w:pPr>
      <w:r>
        <w:rPr/>
      </w:r>
      <w:r>
        <w:br w:type="page"/>
      </w:r>
    </w:p>
    <w:p>
      <w:pPr>
        <w:pStyle w:val="Normal"/>
        <w:rPr/>
      </w:pPr>
      <w:r>
        <w:rPr/>
      </w:r>
    </w:p>
    <w:tbl>
      <w:tblPr>
        <w:tblpPr w:bottomFromText="0" w:horzAnchor="margin" w:leftFromText="180" w:rightFromText="180" w:tblpX="0" w:tblpXSpec="center" w:tblpY="47" w:topFromText="0" w:vertAnchor="text"/>
        <w:tblW w:w="8500" w:type="dxa"/>
        <w:jc w:val="center"/>
        <w:tblInd w:w="0" w:type="dxa"/>
        <w:tblCellMar>
          <w:top w:w="0" w:type="dxa"/>
          <w:left w:w="108" w:type="dxa"/>
          <w:bottom w:w="0" w:type="dxa"/>
          <w:right w:w="108" w:type="dxa"/>
        </w:tblCellMar>
        <w:tblLook w:val="01e0" w:noVBand="0" w:noHBand="0" w:lastColumn="1" w:firstColumn="1" w:lastRow="1" w:firstRow="1"/>
      </w:tblPr>
      <w:tblGrid>
        <w:gridCol w:w="8500"/>
      </w:tblGrid>
      <w:tr>
        <w:trPr/>
        <w:tc>
          <w:tcPr>
            <w:tcW w:w="8500" w:type="dxa"/>
            <w:tcBorders>
              <w:top w:val="single" w:sz="24" w:space="0" w:color="FFFFFF"/>
              <w:left w:val="single" w:sz="24" w:space="0" w:color="FFFFFF"/>
              <w:bottom w:val="single" w:sz="24" w:space="0" w:color="FFFFFF"/>
              <w:right w:val="single" w:sz="24" w:space="0" w:color="FFFFFF"/>
            </w:tcBorders>
            <w:shd w:color="auto" w:fill="CCCCCC" w:val="clear"/>
            <w:vAlign w:val="center"/>
          </w:tcPr>
          <w:p>
            <w:pPr>
              <w:pStyle w:val="Estilo14ptNegritaGris40DerechaIzquierda123cmDerec"/>
              <w:spacing w:before="240" w:after="240"/>
              <w:ind w:left="-68" w:hanging="0"/>
              <w:jc w:val="both"/>
              <w:rPr/>
            </w:pPr>
            <w:r>
              <w:rPr/>
              <w:t>Control de documentación</w:t>
            </w:r>
          </w:p>
        </w:tc>
      </w:tr>
    </w:tbl>
    <w:p>
      <w:pPr>
        <w:pStyle w:val="Normal"/>
        <w:rPr/>
      </w:pPr>
      <w:r>
        <w:rPr/>
      </w:r>
    </w:p>
    <w:p>
      <w:pPr>
        <w:pStyle w:val="Normal"/>
        <w:rPr/>
      </w:pPr>
      <w:r>
        <w:rPr/>
      </w:r>
    </w:p>
    <w:tbl>
      <w:tblPr>
        <w:tblW w:w="8501" w:type="dxa"/>
        <w:jc w:val="left"/>
        <w:tblInd w:w="919" w:type="dxa"/>
        <w:tblCellMar>
          <w:top w:w="0" w:type="dxa"/>
          <w:left w:w="108" w:type="dxa"/>
          <w:bottom w:w="0" w:type="dxa"/>
          <w:right w:w="108" w:type="dxa"/>
        </w:tblCellMar>
        <w:tblLook w:val="01e0" w:noVBand="0" w:noHBand="0" w:lastColumn="1" w:firstColumn="1" w:lastRow="1" w:firstRow="1"/>
      </w:tblPr>
      <w:tblGrid>
        <w:gridCol w:w="1292"/>
        <w:gridCol w:w="7"/>
        <w:gridCol w:w="1285"/>
        <w:gridCol w:w="1300"/>
        <w:gridCol w:w="366"/>
        <w:gridCol w:w="1738"/>
        <w:gridCol w:w="2512"/>
      </w:tblGrid>
      <w:tr>
        <w:trPr/>
        <w:tc>
          <w:tcPr>
            <w:tcW w:w="8500" w:type="dxa"/>
            <w:gridSpan w:val="7"/>
            <w:tcBorders>
              <w:top w:val="single" w:sz="24" w:space="0" w:color="FFFFFF"/>
              <w:left w:val="single" w:sz="24" w:space="0" w:color="FFFFFF"/>
              <w:bottom w:val="single" w:sz="24" w:space="0" w:color="FFFFFF"/>
              <w:right w:val="single" w:sz="24" w:space="0" w:color="FFFFFF"/>
            </w:tcBorders>
            <w:shd w:color="auto" w:fill="99D7D7" w:val="clear"/>
            <w:vAlign w:val="center"/>
          </w:tcPr>
          <w:p>
            <w:pPr>
              <w:pStyle w:val="Texto"/>
              <w:spacing w:before="120" w:after="120"/>
              <w:jc w:val="both"/>
              <w:rPr>
                <w:rFonts w:eastAsia="Arial Unicode MS"/>
                <w:lang w:val="pt-BR"/>
              </w:rPr>
            </w:pPr>
            <w:r>
              <w:rPr>
                <w:rFonts w:eastAsia="MS Mincho"/>
                <w:lang w:val="pt-BR"/>
              </w:rPr>
              <w:t xml:space="preserve">Título de documento: </w:t>
            </w:r>
            <w:r>
              <w:rPr>
                <w:rFonts w:eastAsia="Arial Unicode MS"/>
                <w:lang w:val="pt-BR"/>
              </w:rPr>
              <w:t xml:space="preserve">Manual de Usuario </w:t>
            </w:r>
          </w:p>
        </w:tc>
      </w:tr>
      <w:tr>
        <w:trPr/>
        <w:tc>
          <w:tcPr>
            <w:tcW w:w="1299" w:type="dxa"/>
            <w:gridSpan w:val="2"/>
            <w:tcBorders>
              <w:top w:val="single" w:sz="24" w:space="0" w:color="FFFFFF"/>
              <w:left w:val="single" w:sz="24" w:space="0" w:color="FFFFFF"/>
              <w:bottom w:val="single" w:sz="24" w:space="0" w:color="FFFFFF"/>
              <w:right w:val="single" w:sz="24" w:space="0" w:color="FFFFFF"/>
            </w:tcBorders>
            <w:shd w:color="auto" w:fill="99D7D7" w:val="clear"/>
            <w:vAlign w:val="center"/>
          </w:tcPr>
          <w:p>
            <w:pPr>
              <w:pStyle w:val="Normal"/>
              <w:spacing w:before="120" w:after="120"/>
              <w:jc w:val="both"/>
              <w:rPr>
                <w:rFonts w:eastAsia="MS Mincho"/>
                <w:lang w:val="pt-BR"/>
              </w:rPr>
            </w:pPr>
            <w:r>
              <w:rPr>
                <w:rFonts w:eastAsia="MS Mincho"/>
                <w:lang w:val="pt-BR"/>
              </w:rPr>
            </w:r>
          </w:p>
        </w:tc>
        <w:tc>
          <w:tcPr>
            <w:tcW w:w="7201" w:type="dxa"/>
            <w:gridSpan w:val="5"/>
            <w:tcBorders>
              <w:top w:val="single" w:sz="24" w:space="0" w:color="FFFFFF"/>
              <w:left w:val="single" w:sz="24" w:space="0" w:color="FFFFFF"/>
              <w:bottom w:val="single" w:sz="24" w:space="0" w:color="FFFFFF"/>
              <w:right w:val="single" w:sz="24" w:space="0" w:color="FFFFFF"/>
            </w:tcBorders>
            <w:shd w:color="auto" w:fill="C0C0C0" w:val="clear"/>
            <w:vAlign w:val="center"/>
          </w:tcPr>
          <w:p>
            <w:pPr>
              <w:pStyle w:val="Normal"/>
              <w:spacing w:before="120" w:after="120"/>
              <w:jc w:val="both"/>
              <w:rPr>
                <w:rStyle w:val="Ttulo"/>
              </w:rPr>
            </w:pPr>
            <w:r>
              <w:rPr>
                <w:rStyle w:val="Ttulo"/>
              </w:rPr>
              <w:t>Proyecto</w:t>
            </w:r>
          </w:p>
        </w:tc>
      </w:tr>
      <w:tr>
        <w:trPr/>
        <w:tc>
          <w:tcPr>
            <w:tcW w:w="5988" w:type="dxa"/>
            <w:gridSpan w:val="6"/>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u w:val="single"/>
              </w:rPr>
            </w:pPr>
            <w:r>
              <w:rPr>
                <w:rFonts w:eastAsia="MS Mincho"/>
              </w:rPr>
              <w:t xml:space="preserve">Nombre: </w:t>
            </w:r>
            <w:r>
              <w:rPr>
                <w:rFonts w:cs="Arial"/>
                <w:bCs/>
                <w:kern w:val="2"/>
                <w:lang w:val="es-ES_tradnl"/>
              </w:rPr>
              <w:t>AA66 – Notificación Correos-PIF</w:t>
            </w:r>
          </w:p>
        </w:tc>
        <w:tc>
          <w:tcPr>
            <w:tcW w:w="251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MS Mincho"/>
              </w:rPr>
            </w:pPr>
            <w:r>
              <w:rPr>
                <w:rFonts w:eastAsia="MS Mincho"/>
              </w:rPr>
              <w:t>Referencia:</w:t>
            </w:r>
          </w:p>
        </w:tc>
      </w:tr>
      <w:tr>
        <w:trPr/>
        <w:tc>
          <w:tcPr>
            <w:tcW w:w="4250" w:type="dxa"/>
            <w:gridSpan w:val="5"/>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MS Mincho"/>
              </w:rPr>
              <w:t>Fecha Inicio:</w:t>
            </w:r>
          </w:p>
        </w:tc>
        <w:tc>
          <w:tcPr>
            <w:tcW w:w="4250"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Fecha Fin:</w:t>
            </w:r>
          </w:p>
        </w:tc>
      </w:tr>
      <w:tr>
        <w:trPr/>
        <w:tc>
          <w:tcPr>
            <w:tcW w:w="4250" w:type="dxa"/>
            <w:gridSpan w:val="5"/>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MS Mincho"/>
              </w:rPr>
              <w:t>Proveedor:</w:t>
              <w:tab/>
            </w:r>
          </w:p>
        </w:tc>
        <w:tc>
          <w:tcPr>
            <w:tcW w:w="4250"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Responsable:</w:t>
            </w:r>
            <w:r>
              <w:rPr>
                <w:rFonts w:eastAsia="MS Mincho"/>
              </w:rPr>
              <w:t xml:space="preserve"> E.J.I.E</w:t>
            </w:r>
          </w:p>
        </w:tc>
      </w:tr>
      <w:tr>
        <w:trPr/>
        <w:tc>
          <w:tcPr>
            <w:tcW w:w="1299" w:type="dxa"/>
            <w:gridSpan w:val="2"/>
            <w:tcBorders>
              <w:top w:val="single" w:sz="24" w:space="0" w:color="FFFFFF"/>
              <w:left w:val="single" w:sz="24" w:space="0" w:color="FFFFFF"/>
              <w:bottom w:val="single" w:sz="24" w:space="0" w:color="FFFFFF"/>
              <w:right w:val="single" w:sz="24" w:space="0" w:color="FFFFFF"/>
            </w:tcBorders>
            <w:shd w:color="auto" w:fill="99D7D7" w:val="clear"/>
            <w:vAlign w:val="center"/>
          </w:tcPr>
          <w:p>
            <w:pPr>
              <w:pStyle w:val="Normal"/>
              <w:spacing w:before="120" w:after="120"/>
              <w:jc w:val="both"/>
              <w:rPr>
                <w:rFonts w:eastAsia="MS Mincho"/>
              </w:rPr>
            </w:pPr>
            <w:r>
              <w:rPr>
                <w:rFonts w:eastAsia="MS Mincho"/>
              </w:rPr>
            </w:r>
          </w:p>
        </w:tc>
        <w:tc>
          <w:tcPr>
            <w:tcW w:w="7201" w:type="dxa"/>
            <w:gridSpan w:val="5"/>
            <w:tcBorders>
              <w:top w:val="single" w:sz="24" w:space="0" w:color="FFFFFF"/>
              <w:left w:val="single" w:sz="24" w:space="0" w:color="FFFFFF"/>
              <w:bottom w:val="single" w:sz="24" w:space="0" w:color="FFFFFF"/>
              <w:right w:val="single" w:sz="24" w:space="0" w:color="FFFFFF"/>
            </w:tcBorders>
            <w:shd w:color="auto" w:fill="C0C0C0" w:val="clear"/>
            <w:vAlign w:val="center"/>
          </w:tcPr>
          <w:p>
            <w:pPr>
              <w:pStyle w:val="Normal"/>
              <w:spacing w:before="120" w:after="120"/>
              <w:jc w:val="both"/>
              <w:rPr>
                <w:rFonts w:eastAsia="Arial Unicode MS"/>
              </w:rPr>
            </w:pPr>
            <w:r>
              <w:rPr>
                <w:rStyle w:val="Ttulo"/>
              </w:rPr>
              <w:t>Histórico de versiones</w:t>
            </w:r>
          </w:p>
        </w:tc>
      </w:tr>
      <w:tr>
        <w:trPr>
          <w:trHeight w:val="510" w:hRule="atLeast"/>
        </w:trPr>
        <w:tc>
          <w:tcPr>
            <w:tcW w:w="129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Código:</w:t>
            </w:r>
          </w:p>
        </w:tc>
        <w:tc>
          <w:tcPr>
            <w:tcW w:w="1292"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Versión:</w:t>
            </w:r>
          </w:p>
        </w:tc>
        <w:tc>
          <w:tcPr>
            <w:tcW w:w="1300"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Fecha:</w:t>
            </w:r>
          </w:p>
        </w:tc>
        <w:tc>
          <w:tcPr>
            <w:tcW w:w="4616" w:type="dxa"/>
            <w:gridSpan w:val="3"/>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 xml:space="preserve">Resumen de cambios: </w:t>
            </w:r>
          </w:p>
        </w:tc>
      </w:tr>
      <w:tr>
        <w:trPr>
          <w:trHeight w:val="510" w:hRule="atLeast"/>
        </w:trPr>
        <w:tc>
          <w:tcPr>
            <w:tcW w:w="129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AA66</w:t>
            </w:r>
          </w:p>
        </w:tc>
        <w:tc>
          <w:tcPr>
            <w:tcW w:w="1292"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V3</w:t>
            </w:r>
          </w:p>
        </w:tc>
        <w:tc>
          <w:tcPr>
            <w:tcW w:w="1300"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28-11-2016</w:t>
            </w:r>
          </w:p>
        </w:tc>
        <w:tc>
          <w:tcPr>
            <w:tcW w:w="4616" w:type="dxa"/>
            <w:gridSpan w:val="3"/>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numPr>
                <w:ilvl w:val="0"/>
                <w:numId w:val="5"/>
              </w:numPr>
              <w:spacing w:before="120" w:after="120"/>
              <w:jc w:val="both"/>
              <w:rPr>
                <w:rFonts w:eastAsia="Arial Unicode MS"/>
              </w:rPr>
            </w:pPr>
            <w:r>
              <w:rPr>
                <w:rFonts w:eastAsia="Arial Unicode MS"/>
              </w:rPr>
              <w:t xml:space="preserve">Método obtener estado de la remesa, </w:t>
            </w:r>
          </w:p>
          <w:p>
            <w:pPr>
              <w:pStyle w:val="Texto"/>
              <w:numPr>
                <w:ilvl w:val="0"/>
                <w:numId w:val="5"/>
              </w:numPr>
              <w:jc w:val="both"/>
              <w:rPr>
                <w:rFonts w:eastAsia="Arial Unicode MS"/>
              </w:rPr>
            </w:pPr>
            <w:r>
              <w:rPr>
                <w:rFonts w:eastAsia="Arial Unicode MS"/>
              </w:rPr>
              <w:t xml:space="preserve"> </w:t>
            </w:r>
            <w:r>
              <w:rPr>
                <w:rFonts w:eastAsia="Arial Unicode MS"/>
              </w:rPr>
              <w:t xml:space="preserve">url, listado de colecciones preparadas por tramo de fecha-hora, </w:t>
            </w:r>
          </w:p>
          <w:p>
            <w:pPr>
              <w:pStyle w:val="Texto"/>
              <w:numPr>
                <w:ilvl w:val="0"/>
                <w:numId w:val="5"/>
              </w:numPr>
              <w:jc w:val="both"/>
              <w:rPr>
                <w:rFonts w:eastAsia="Arial Unicode MS"/>
              </w:rPr>
            </w:pPr>
            <w:r>
              <w:rPr>
                <w:rFonts w:eastAsia="Arial Unicode MS"/>
              </w:rPr>
              <w:t>horario de procesos de recogida de la información de Correos</w:t>
            </w:r>
          </w:p>
          <w:p>
            <w:pPr>
              <w:pStyle w:val="Texto"/>
              <w:numPr>
                <w:ilvl w:val="0"/>
                <w:numId w:val="5"/>
              </w:numPr>
              <w:jc w:val="both"/>
              <w:rPr>
                <w:rFonts w:eastAsia="Arial Unicode MS"/>
              </w:rPr>
            </w:pPr>
            <w:r>
              <w:rPr>
                <w:rFonts w:eastAsia="Arial Unicode MS"/>
              </w:rPr>
              <w:t>horario de ejecución de procesos PIF</w:t>
            </w:r>
          </w:p>
          <w:p>
            <w:pPr>
              <w:pStyle w:val="Texto"/>
              <w:numPr>
                <w:ilvl w:val="0"/>
                <w:numId w:val="5"/>
              </w:numPr>
              <w:spacing w:before="120" w:after="120"/>
              <w:jc w:val="both"/>
              <w:rPr>
                <w:rFonts w:eastAsia="Arial Unicode MS"/>
              </w:rPr>
            </w:pPr>
            <w:r>
              <w:rPr>
                <w:rFonts w:eastAsia="Arial Unicode MS"/>
              </w:rPr>
              <w:t>Valores de situaciones de entrega recibidos de Correos</w:t>
            </w:r>
          </w:p>
        </w:tc>
      </w:tr>
      <w:tr>
        <w:trPr>
          <w:trHeight w:val="510" w:hRule="atLeast"/>
        </w:trPr>
        <w:tc>
          <w:tcPr>
            <w:tcW w:w="129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AA66</w:t>
            </w:r>
          </w:p>
        </w:tc>
        <w:tc>
          <w:tcPr>
            <w:tcW w:w="1292"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V4</w:t>
            </w:r>
          </w:p>
        </w:tc>
        <w:tc>
          <w:tcPr>
            <w:tcW w:w="1300"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12-12-2018</w:t>
            </w:r>
          </w:p>
        </w:tc>
        <w:tc>
          <w:tcPr>
            <w:tcW w:w="4616" w:type="dxa"/>
            <w:gridSpan w:val="3"/>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numPr>
                <w:ilvl w:val="0"/>
                <w:numId w:val="5"/>
              </w:numPr>
              <w:spacing w:before="120" w:after="120"/>
              <w:jc w:val="both"/>
              <w:rPr>
                <w:rFonts w:eastAsia="Arial Unicode MS"/>
              </w:rPr>
            </w:pPr>
            <w:r>
              <w:rPr>
                <w:rFonts w:eastAsia="Arial Unicode MS"/>
              </w:rPr>
              <w:t>Doble Path para la subcripción al evento de PIF</w:t>
            </w:r>
          </w:p>
        </w:tc>
      </w:tr>
      <w:tr>
        <w:trPr>
          <w:trHeight w:val="510" w:hRule="atLeast"/>
        </w:trPr>
        <w:tc>
          <w:tcPr>
            <w:tcW w:w="129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AA66</w:t>
            </w:r>
          </w:p>
        </w:tc>
        <w:tc>
          <w:tcPr>
            <w:tcW w:w="1292"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05</w:t>
            </w:r>
          </w:p>
        </w:tc>
        <w:tc>
          <w:tcPr>
            <w:tcW w:w="1300"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23/01/2019</w:t>
            </w:r>
          </w:p>
        </w:tc>
        <w:tc>
          <w:tcPr>
            <w:tcW w:w="4616" w:type="dxa"/>
            <w:gridSpan w:val="3"/>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numPr>
                <w:ilvl w:val="0"/>
                <w:numId w:val="6"/>
              </w:numPr>
              <w:spacing w:before="120" w:after="120"/>
              <w:jc w:val="both"/>
              <w:rPr>
                <w:rFonts w:eastAsia="Arial Unicode MS"/>
              </w:rPr>
            </w:pPr>
            <w:r>
              <w:rPr>
                <w:rFonts w:eastAsia="Arial Unicode MS"/>
              </w:rPr>
              <w:t>Sustituir Motivo en castellano, motivo en euskera por única Descripción del motivo</w:t>
            </w:r>
          </w:p>
        </w:tc>
      </w:tr>
      <w:tr>
        <w:trPr>
          <w:trHeight w:val="510" w:hRule="atLeast"/>
        </w:trPr>
        <w:tc>
          <w:tcPr>
            <w:tcW w:w="129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AA66</w:t>
            </w:r>
          </w:p>
        </w:tc>
        <w:tc>
          <w:tcPr>
            <w:tcW w:w="1292"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06</w:t>
            </w:r>
          </w:p>
        </w:tc>
        <w:tc>
          <w:tcPr>
            <w:tcW w:w="1300"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Arial Unicode MS"/>
              </w:rPr>
              <w:t>24/04/2019</w:t>
            </w:r>
          </w:p>
        </w:tc>
        <w:tc>
          <w:tcPr>
            <w:tcW w:w="4616" w:type="dxa"/>
            <w:gridSpan w:val="3"/>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numPr>
                <w:ilvl w:val="0"/>
                <w:numId w:val="6"/>
              </w:numPr>
              <w:spacing w:before="120" w:after="120"/>
              <w:jc w:val="both"/>
              <w:rPr>
                <w:rFonts w:eastAsia="Arial Unicode MS"/>
              </w:rPr>
            </w:pPr>
            <w:r>
              <w:rPr>
                <w:rFonts w:eastAsia="Arial Unicode MS"/>
              </w:rPr>
              <w:t>Añadir Método Eliminar Remesa Masiva</w:t>
            </w:r>
          </w:p>
        </w:tc>
      </w:tr>
      <w:tr>
        <w:trPr/>
        <w:tc>
          <w:tcPr>
            <w:tcW w:w="1299" w:type="dxa"/>
            <w:gridSpan w:val="2"/>
            <w:tcBorders>
              <w:top w:val="single" w:sz="24" w:space="0" w:color="FFFFFF"/>
              <w:left w:val="single" w:sz="24" w:space="0" w:color="FFFFFF"/>
              <w:bottom w:val="single" w:sz="24" w:space="0" w:color="FFFFFF"/>
              <w:right w:val="single" w:sz="24" w:space="0" w:color="FFFFFF"/>
            </w:tcBorders>
            <w:shd w:color="auto" w:fill="99D7D7" w:val="clear"/>
            <w:vAlign w:val="center"/>
          </w:tcPr>
          <w:p>
            <w:pPr>
              <w:pStyle w:val="Normal"/>
              <w:spacing w:before="120" w:after="120"/>
              <w:jc w:val="both"/>
              <w:rPr>
                <w:rFonts w:eastAsia="MS Mincho"/>
              </w:rPr>
            </w:pPr>
            <w:r>
              <w:rPr>
                <w:rFonts w:eastAsia="MS Mincho"/>
              </w:rPr>
            </w:r>
          </w:p>
        </w:tc>
        <w:tc>
          <w:tcPr>
            <w:tcW w:w="7201" w:type="dxa"/>
            <w:gridSpan w:val="5"/>
            <w:tcBorders>
              <w:top w:val="single" w:sz="24" w:space="0" w:color="FFFFFF"/>
              <w:left w:val="single" w:sz="24" w:space="0" w:color="FFFFFF"/>
              <w:bottom w:val="single" w:sz="24" w:space="0" w:color="FFFFFF"/>
              <w:right w:val="single" w:sz="24" w:space="0" w:color="FFFFFF"/>
            </w:tcBorders>
            <w:shd w:color="auto" w:fill="C0C0C0" w:val="clear"/>
            <w:vAlign w:val="center"/>
          </w:tcPr>
          <w:p>
            <w:pPr>
              <w:pStyle w:val="Normal"/>
              <w:spacing w:before="120" w:after="120"/>
              <w:jc w:val="both"/>
              <w:rPr>
                <w:rStyle w:val="Ttulo"/>
              </w:rPr>
            </w:pPr>
            <w:r>
              <w:rPr>
                <w:rStyle w:val="Ttulo"/>
              </w:rPr>
              <w:t>Cambios producidos desde la última versión</w:t>
            </w:r>
          </w:p>
        </w:tc>
      </w:tr>
      <w:tr>
        <w:trPr/>
        <w:tc>
          <w:tcPr>
            <w:tcW w:w="8500" w:type="dxa"/>
            <w:gridSpan w:val="7"/>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MS Mincho"/>
              </w:rPr>
            </w:pPr>
            <w:r>
              <w:rPr>
                <w:rFonts w:eastAsia="MS Mincho"/>
              </w:rPr>
            </w:r>
          </w:p>
        </w:tc>
      </w:tr>
      <w:tr>
        <w:trPr/>
        <w:tc>
          <w:tcPr>
            <w:tcW w:w="1299" w:type="dxa"/>
            <w:gridSpan w:val="2"/>
            <w:tcBorders>
              <w:top w:val="single" w:sz="24" w:space="0" w:color="FFFFFF"/>
              <w:left w:val="single" w:sz="24" w:space="0" w:color="FFFFFF"/>
              <w:bottom w:val="single" w:sz="24" w:space="0" w:color="FFFFFF"/>
              <w:right w:val="single" w:sz="24" w:space="0" w:color="FFFFFF"/>
            </w:tcBorders>
            <w:shd w:color="auto" w:fill="99D7D7" w:val="clear"/>
            <w:vAlign w:val="center"/>
          </w:tcPr>
          <w:p>
            <w:pPr>
              <w:pStyle w:val="Normal"/>
              <w:spacing w:before="120" w:after="120"/>
              <w:jc w:val="both"/>
              <w:rPr>
                <w:rFonts w:eastAsia="MS Mincho"/>
              </w:rPr>
            </w:pPr>
            <w:r>
              <w:rPr>
                <w:rFonts w:eastAsia="MS Mincho"/>
              </w:rPr>
            </w:r>
          </w:p>
        </w:tc>
        <w:tc>
          <w:tcPr>
            <w:tcW w:w="7201" w:type="dxa"/>
            <w:gridSpan w:val="5"/>
            <w:tcBorders>
              <w:top w:val="single" w:sz="24" w:space="0" w:color="FFFFFF"/>
              <w:left w:val="single" w:sz="24" w:space="0" w:color="FFFFFF"/>
              <w:bottom w:val="single" w:sz="24" w:space="0" w:color="FFFFFF"/>
              <w:right w:val="single" w:sz="24" w:space="0" w:color="FFFFFF"/>
            </w:tcBorders>
            <w:shd w:color="auto" w:fill="C0C0C0" w:val="clear"/>
            <w:vAlign w:val="center"/>
          </w:tcPr>
          <w:p>
            <w:pPr>
              <w:pStyle w:val="Normal"/>
              <w:spacing w:before="120" w:after="120"/>
              <w:jc w:val="both"/>
              <w:rPr>
                <w:rStyle w:val="Ttulo"/>
              </w:rPr>
            </w:pPr>
            <w:r>
              <w:rPr>
                <w:rStyle w:val="Ttulo"/>
              </w:rPr>
              <w:t>Control de difusión</w:t>
            </w:r>
          </w:p>
        </w:tc>
      </w:tr>
      <w:tr>
        <w:trPr/>
        <w:tc>
          <w:tcPr>
            <w:tcW w:w="8500" w:type="dxa"/>
            <w:gridSpan w:val="7"/>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pPr>
            <w:r>
              <w:rPr>
                <w:rFonts w:eastAsia="MS Mincho"/>
              </w:rPr>
              <w:t xml:space="preserve">Responsable: </w:t>
            </w:r>
            <w:r>
              <w:rPr>
                <w:rFonts w:eastAsia="MS Mincho"/>
              </w:rPr>
              <w:t>XXXXXXXXXXX</w:t>
            </w:r>
          </w:p>
        </w:tc>
      </w:tr>
      <w:tr>
        <w:trPr/>
        <w:tc>
          <w:tcPr>
            <w:tcW w:w="4250" w:type="dxa"/>
            <w:gridSpan w:val="5"/>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pPr>
            <w:r>
              <w:rPr>
                <w:rFonts w:eastAsia="MS Mincho"/>
              </w:rPr>
              <w:t>Aprobado por:</w:t>
              <w:tab/>
            </w:r>
            <w:r>
              <w:rPr>
                <w:rFonts w:eastAsia="MS Mincho"/>
              </w:rPr>
              <w:t>YYYYYYYYYYYY</w:t>
            </w:r>
          </w:p>
        </w:tc>
        <w:tc>
          <w:tcPr>
            <w:tcW w:w="4250" w:type="dxa"/>
            <w:gridSpan w:val="2"/>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MS Mincho"/>
              </w:rPr>
              <w:t>Firma:</w:t>
              <w:tab/>
              <w:tab/>
            </w:r>
          </w:p>
        </w:tc>
      </w:tr>
      <w:tr>
        <w:trPr/>
        <w:tc>
          <w:tcPr>
            <w:tcW w:w="5988" w:type="dxa"/>
            <w:gridSpan w:val="6"/>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MS Mincho"/>
              </w:rPr>
              <w:t>Distribución:</w:t>
            </w:r>
          </w:p>
        </w:tc>
        <w:tc>
          <w:tcPr>
            <w:tcW w:w="2512" w:type="dxa"/>
            <w:tcBorders>
              <w:top w:val="single" w:sz="24" w:space="0" w:color="FFFFFF"/>
              <w:left w:val="single" w:sz="24" w:space="0" w:color="FFFFFF"/>
              <w:bottom w:val="single" w:sz="24" w:space="0" w:color="FFFFFF"/>
              <w:right w:val="single" w:sz="24" w:space="0" w:color="FFFFFF"/>
            </w:tcBorders>
            <w:shd w:color="auto" w:fill="E6E6E6" w:val="clear"/>
            <w:vAlign w:val="center"/>
          </w:tcPr>
          <w:p>
            <w:pPr>
              <w:pStyle w:val="Texto"/>
              <w:spacing w:before="120" w:after="120"/>
              <w:jc w:val="both"/>
              <w:rPr>
                <w:rFonts w:eastAsia="Arial Unicode MS"/>
              </w:rPr>
            </w:pPr>
            <w:r>
              <w:rPr>
                <w:rFonts w:eastAsia="MS Mincho"/>
              </w:rPr>
              <w:t>Fecha:</w:t>
              <w:tab/>
              <w:t>28</w:t>
            </w:r>
            <w:r>
              <w:rPr>
                <w:rFonts w:eastAsia="Arial Unicode MS"/>
              </w:rPr>
              <w:t>/11/2016</w:t>
            </w:r>
          </w:p>
        </w:tc>
      </w:tr>
      <w:tr>
        <w:trPr/>
        <w:tc>
          <w:tcPr>
            <w:tcW w:w="1299" w:type="dxa"/>
            <w:gridSpan w:val="2"/>
            <w:tcBorders>
              <w:top w:val="single" w:sz="24" w:space="0" w:color="FFFFFF"/>
              <w:left w:val="single" w:sz="24" w:space="0" w:color="FFFFFF"/>
              <w:bottom w:val="single" w:sz="24" w:space="0" w:color="FFFFFF"/>
              <w:right w:val="single" w:sz="24" w:space="0" w:color="FFFFFF"/>
            </w:tcBorders>
            <w:shd w:color="auto" w:fill="99D7D7" w:val="clear"/>
            <w:vAlign w:val="center"/>
          </w:tcPr>
          <w:p>
            <w:pPr>
              <w:pStyle w:val="Normal"/>
              <w:spacing w:before="120" w:after="120"/>
              <w:jc w:val="both"/>
              <w:rPr>
                <w:rFonts w:eastAsia="MS Mincho"/>
              </w:rPr>
            </w:pPr>
            <w:r>
              <w:rPr>
                <w:rFonts w:eastAsia="MS Mincho"/>
              </w:rPr>
            </w:r>
          </w:p>
        </w:tc>
        <w:tc>
          <w:tcPr>
            <w:tcW w:w="7201" w:type="dxa"/>
            <w:gridSpan w:val="5"/>
            <w:tcBorders>
              <w:top w:val="single" w:sz="24" w:space="0" w:color="FFFFFF"/>
              <w:left w:val="single" w:sz="24" w:space="0" w:color="FFFFFF"/>
              <w:bottom w:val="single" w:sz="24" w:space="0" w:color="FFFFFF"/>
              <w:right w:val="single" w:sz="24" w:space="0" w:color="FFFFFF"/>
            </w:tcBorders>
            <w:shd w:color="auto" w:fill="C0C0C0" w:val="clear"/>
            <w:vAlign w:val="center"/>
          </w:tcPr>
          <w:p>
            <w:pPr>
              <w:pStyle w:val="Normal"/>
              <w:spacing w:before="120" w:after="120"/>
              <w:jc w:val="both"/>
              <w:rPr>
                <w:rStyle w:val="Ttulo"/>
              </w:rPr>
            </w:pPr>
            <w:r>
              <w:rPr>
                <w:rStyle w:val="Ttulo"/>
              </w:rPr>
              <w:t>Referencias de archivo</w:t>
            </w:r>
          </w:p>
        </w:tc>
      </w:tr>
      <w:tr>
        <w:trPr/>
        <w:tc>
          <w:tcPr>
            <w:tcW w:w="8500" w:type="dxa"/>
            <w:gridSpan w:val="7"/>
            <w:tcBorders>
              <w:top w:val="single" w:sz="24" w:space="0" w:color="FFFFFF"/>
              <w:left w:val="single" w:sz="24" w:space="0" w:color="FFFFFF"/>
              <w:bottom w:val="single" w:sz="24" w:space="0" w:color="FFFFFF"/>
              <w:right w:val="single" w:sz="24" w:space="0" w:color="FFFFFF"/>
            </w:tcBorders>
            <w:shd w:color="auto" w:fill="E6E6E6" w:val="clear"/>
          </w:tcPr>
          <w:p>
            <w:pPr>
              <w:pStyle w:val="Texto"/>
              <w:spacing w:before="120" w:after="120"/>
              <w:jc w:val="both"/>
              <w:rPr>
                <w:rFonts w:eastAsia="MS Mincho"/>
              </w:rPr>
            </w:pPr>
            <w:r>
              <w:rPr>
                <w:rFonts w:eastAsia="MS Mincho"/>
              </w:rPr>
              <w:t>Autor: EJIE</w:t>
            </w:r>
          </w:p>
        </w:tc>
      </w:tr>
      <w:tr>
        <w:trPr/>
        <w:tc>
          <w:tcPr>
            <w:tcW w:w="8500" w:type="dxa"/>
            <w:gridSpan w:val="7"/>
            <w:tcBorders>
              <w:top w:val="single" w:sz="24" w:space="0" w:color="FFFFFF"/>
              <w:left w:val="single" w:sz="24" w:space="0" w:color="FFFFFF"/>
              <w:bottom w:val="single" w:sz="24" w:space="0" w:color="FFFFFF"/>
              <w:right w:val="single" w:sz="24" w:space="0" w:color="FFFFFF"/>
            </w:tcBorders>
            <w:shd w:color="auto" w:fill="E6E6E6" w:val="clear"/>
          </w:tcPr>
          <w:p>
            <w:pPr>
              <w:pStyle w:val="Texto"/>
              <w:spacing w:before="120" w:after="120"/>
              <w:jc w:val="both"/>
              <w:rPr>
                <w:rFonts w:eastAsia="MS Mincho"/>
              </w:rPr>
            </w:pPr>
            <w:r>
              <w:rPr>
                <w:rFonts w:eastAsia="MS Mincho"/>
              </w:rPr>
              <w:t>Nombre archivo:</w:t>
              <w:tab/>
              <w:t>AA66_Notificaciones_PIF_WS.docx</w:t>
            </w:r>
          </w:p>
        </w:tc>
      </w:tr>
      <w:tr>
        <w:trPr/>
        <w:tc>
          <w:tcPr>
            <w:tcW w:w="8500" w:type="dxa"/>
            <w:gridSpan w:val="7"/>
            <w:tcBorders>
              <w:top w:val="single" w:sz="24" w:space="0" w:color="FFFFFF"/>
              <w:left w:val="single" w:sz="24" w:space="0" w:color="FFFFFF"/>
              <w:bottom w:val="single" w:sz="24" w:space="0" w:color="FFFFFF"/>
              <w:right w:val="single" w:sz="24" w:space="0" w:color="FFFFFF"/>
            </w:tcBorders>
            <w:shd w:color="auto" w:fill="E6E6E6" w:val="clear"/>
          </w:tcPr>
          <w:p>
            <w:pPr>
              <w:pStyle w:val="Texto"/>
              <w:spacing w:before="120" w:after="120"/>
              <w:jc w:val="both"/>
              <w:rPr>
                <w:rFonts w:eastAsia="MS Mincho"/>
              </w:rPr>
            </w:pPr>
            <w:r>
              <w:rPr>
                <w:rFonts w:eastAsia="MS Mincho"/>
              </w:rPr>
              <w:t xml:space="preserve">Localización: </w:t>
            </w:r>
          </w:p>
        </w:tc>
      </w:tr>
    </w:tbl>
    <w:p>
      <w:pPr>
        <w:pStyle w:val="Normal"/>
        <w:rPr/>
      </w:pPr>
      <w:r>
        <w:rPr/>
      </w:r>
    </w:p>
    <w:p>
      <w:pPr>
        <w:pStyle w:val="Estilo14ptNegritaGris40DerechaIzquierda123cmDerec"/>
        <w:rPr/>
      </w:pPr>
      <w:r>
        <w:rPr/>
        <w:t>Contenido</w:t>
      </w:r>
    </w:p>
    <w:p>
      <w:pPr>
        <w:pStyle w:val="Normal"/>
        <w:spacing w:before="120" w:after="120"/>
        <w:jc w:val="both"/>
        <w:rPr>
          <w:rFonts w:eastAsia="MS Mincho"/>
          <w:sz w:val="16"/>
          <w:szCs w:val="16"/>
        </w:rPr>
      </w:pPr>
      <w:r>
        <w:rPr>
          <w:rFonts w:eastAsia="MS Mincho"/>
          <w:sz w:val="16"/>
          <w:szCs w:val="16"/>
        </w:rPr>
      </w:r>
    </w:p>
    <w:p>
      <w:pPr>
        <w:pStyle w:val="Normal"/>
        <w:spacing w:before="120" w:after="120"/>
        <w:jc w:val="both"/>
        <w:rPr>
          <w:rFonts w:eastAsia="Arial Unicode MS"/>
          <w:sz w:val="16"/>
          <w:szCs w:val="16"/>
        </w:rPr>
      </w:pPr>
      <w:r>
        <w:rPr>
          <w:rFonts w:eastAsia="Arial Unicode MS"/>
          <w:sz w:val="16"/>
          <w:szCs w:val="16"/>
        </w:rPr>
        <w:t>Capítulo/sección</w:t>
      </w:r>
    </w:p>
    <w:p>
      <w:pPr>
        <w:pStyle w:val="Normal"/>
        <w:spacing w:before="120" w:after="120"/>
        <w:jc w:val="both"/>
        <w:rPr>
          <w:rFonts w:eastAsia="MS Mincho"/>
          <w:sz w:val="16"/>
          <w:szCs w:val="16"/>
        </w:rPr>
      </w:pPr>
      <w:r>
        <w:rPr>
          <w:rFonts w:eastAsia="MS Mincho"/>
          <w:sz w:val="16"/>
          <w:szCs w:val="16"/>
        </w:rPr>
        <w:t>Página</w:t>
      </w:r>
    </w:p>
    <w:p>
      <w:pPr>
        <w:pStyle w:val="Normal"/>
        <w:spacing w:before="120" w:after="120"/>
        <w:jc w:val="both"/>
        <w:rPr>
          <w:rFonts w:eastAsia="MS Mincho"/>
          <w:b/>
          <w:b/>
        </w:rPr>
      </w:pPr>
      <w:r>
        <w:rPr>
          <w:rFonts w:eastAsia="MS Mincho"/>
          <w:b/>
        </w:rPr>
      </w:r>
    </w:p>
    <w:p>
      <w:pPr>
        <w:pStyle w:val="Normal"/>
        <w:spacing w:before="120" w:after="120"/>
        <w:jc w:val="both"/>
        <w:rPr/>
      </w:pPr>
      <w:r>
        <w:rPr/>
      </w:r>
    </w:p>
    <w:sdt>
      <w:sdtPr>
        <w:docPartObj>
          <w:docPartGallery w:val="Table of Contents"/>
          <w:docPartUnique w:val="true"/>
        </w:docPartObj>
      </w:sdtPr>
      <w:sdtContent>
        <w:p>
          <w:pPr>
            <w:pStyle w:val="Contents1"/>
            <w:keepNext w:val="true"/>
            <w:keepLines/>
            <w:shd w:fill="99D7D7" w:val="clear"/>
            <w:tabs>
              <w:tab w:val="left" w:pos="567" w:leader="none"/>
              <w:tab w:val="right" w:pos="7088" w:leader="none"/>
            </w:tabs>
            <w:overflowPunct w:val="true"/>
            <w:spacing w:lineRule="auto" w:line="360"/>
            <w:textAlignment w:val="baseline"/>
            <w:rPr>
              <w:rFonts w:ascii="Calibri" w:hAnsi="Calibri" w:eastAsia="" w:cs="" w:asciiTheme="minorHAnsi" w:cstheme="minorBidi" w:eastAsiaTheme="minorEastAsia" w:hAnsiTheme="minorHAnsi"/>
              <w:sz w:val="22"/>
              <w:szCs w:val="22"/>
              <w:lang w:val="es-ES"/>
            </w:rPr>
          </w:pPr>
          <w:r>
            <w:fldChar w:fldCharType="begin"/>
          </w:r>
          <w:r>
            <w:rPr>
              <w:webHidden/>
              <w:rStyle w:val="IndexLink"/>
            </w:rPr>
            <w:instrText> TOC \z \o "1-2" \u \h</w:instrText>
          </w:r>
          <w:r>
            <w:rPr>
              <w:webHidden/>
              <w:rStyle w:val="IndexLink"/>
            </w:rPr>
            <w:fldChar w:fldCharType="separate"/>
          </w:r>
          <w:hyperlink w:anchor="_Toc20219319">
            <w:r>
              <w:rPr>
                <w:webHidden/>
                <w:rStyle w:val="IndexLink"/>
                <w:lang w:val="es-ES_tradnl" w:eastAsia="es-ES"/>
              </w:rPr>
              <w:t>1.</w:t>
            </w:r>
            <w:r>
              <w:rPr>
                <w:rStyle w:val="IndexLink"/>
                <w:rFonts w:eastAsia="" w:cs="" w:ascii="Calibri" w:hAnsi="Calibri" w:asciiTheme="minorHAnsi" w:cstheme="minorBidi" w:eastAsiaTheme="minorEastAsia" w:hAnsiTheme="minorHAnsi"/>
                <w:sz w:val="22"/>
                <w:szCs w:val="22"/>
                <w:lang w:val="es-ES" w:eastAsia="es-ES"/>
              </w:rPr>
              <w:tab/>
            </w:r>
            <w:r>
              <w:rPr>
                <w:rStyle w:val="IndexLink"/>
                <w:lang w:val="es-ES_tradnl" w:eastAsia="es-ES"/>
              </w:rPr>
              <w:t>Introducción</w:t>
            </w:r>
            <w:r>
              <w:rPr>
                <w:webHidden/>
              </w:rPr>
              <w:fldChar w:fldCharType="begin"/>
            </w:r>
            <w:r>
              <w:rPr>
                <w:webHidden/>
              </w:rPr>
              <w:instrText>PAGEREF _Toc20219319 \h</w:instrText>
            </w:r>
            <w:r>
              <w:rPr>
                <w:webHidden/>
              </w:rPr>
              <w:fldChar w:fldCharType="separate"/>
            </w:r>
            <w:r>
              <w:rPr>
                <w:rStyle w:val="IndexLink"/>
                <w:vanish w:val="false"/>
                <w:lang w:val="es-ES_tradnl" w:eastAsia="es-ES"/>
              </w:rPr>
              <w:tab/>
              <w:t>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0">
            <w:r>
              <w:rPr>
                <w:webHidden/>
                <w:rStyle w:val="IndexLink"/>
              </w:rPr>
              <w:t>1.2.</w:t>
            </w:r>
            <w:r>
              <w:rPr>
                <w:rStyle w:val="IndexLink"/>
                <w:rFonts w:eastAsia="" w:cs="" w:ascii="Calibri" w:hAnsi="Calibri" w:asciiTheme="minorHAnsi" w:cstheme="minorBidi" w:eastAsiaTheme="minorEastAsia" w:hAnsiTheme="minorHAnsi"/>
                <w:sz w:val="22"/>
                <w:szCs w:val="22"/>
                <w:lang w:val="es-ES"/>
              </w:rPr>
              <w:tab/>
            </w:r>
            <w:r>
              <w:rPr>
                <w:rStyle w:val="IndexLink"/>
              </w:rPr>
              <w:t>Descripción de la aplicación</w:t>
            </w:r>
            <w:r>
              <w:rPr>
                <w:webHidden/>
              </w:rPr>
              <w:fldChar w:fldCharType="begin"/>
            </w:r>
            <w:r>
              <w:rPr>
                <w:webHidden/>
              </w:rPr>
              <w:instrText>PAGEREF _Toc20219320 \h</w:instrText>
            </w:r>
            <w:r>
              <w:rPr>
                <w:webHidden/>
              </w:rPr>
              <w:fldChar w:fldCharType="separate"/>
            </w:r>
            <w:r>
              <w:rPr>
                <w:rStyle w:val="IndexLink"/>
                <w:vanish w:val="false"/>
              </w:rPr>
              <w:tab/>
              <w:t>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1">
            <w:r>
              <w:rPr>
                <w:webHidden/>
                <w:rStyle w:val="IndexLink"/>
              </w:rPr>
              <w:t>1.3.</w:t>
            </w:r>
            <w:r>
              <w:rPr>
                <w:rStyle w:val="IndexLink"/>
                <w:rFonts w:eastAsia="" w:cs="" w:ascii="Calibri" w:hAnsi="Calibri" w:asciiTheme="minorHAnsi" w:cstheme="minorBidi" w:eastAsiaTheme="minorEastAsia" w:hAnsiTheme="minorHAnsi"/>
                <w:sz w:val="22"/>
                <w:szCs w:val="22"/>
                <w:lang w:val="es-ES"/>
              </w:rPr>
              <w:tab/>
            </w:r>
            <w:r>
              <w:rPr>
                <w:rStyle w:val="IndexLink"/>
              </w:rPr>
              <w:t>Resumen de uso WS/PIF</w:t>
            </w:r>
            <w:r>
              <w:rPr>
                <w:webHidden/>
              </w:rPr>
              <w:fldChar w:fldCharType="begin"/>
            </w:r>
            <w:r>
              <w:rPr>
                <w:webHidden/>
              </w:rPr>
              <w:instrText>PAGEREF _Toc20219321 \h</w:instrText>
            </w:r>
            <w:r>
              <w:rPr>
                <w:webHidden/>
              </w:rPr>
              <w:fldChar w:fldCharType="separate"/>
            </w:r>
            <w:r>
              <w:rPr>
                <w:rStyle w:val="IndexLink"/>
                <w:vanish w:val="false"/>
              </w:rPr>
              <w:tab/>
              <w:t>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2">
            <w:r>
              <w:rPr>
                <w:webHidden/>
                <w:rStyle w:val="IndexLink"/>
              </w:rPr>
              <w:t>1.4.</w:t>
            </w:r>
            <w:r>
              <w:rPr>
                <w:rStyle w:val="IndexLink"/>
                <w:rFonts w:eastAsia="" w:cs="" w:ascii="Calibri" w:hAnsi="Calibri" w:asciiTheme="minorHAnsi" w:cstheme="minorBidi" w:eastAsiaTheme="minorEastAsia" w:hAnsiTheme="minorHAnsi"/>
                <w:sz w:val="22"/>
                <w:szCs w:val="22"/>
                <w:lang w:val="es-ES"/>
              </w:rPr>
              <w:tab/>
            </w:r>
            <w:r>
              <w:rPr>
                <w:rStyle w:val="IndexLink"/>
              </w:rPr>
              <w:t>Procesos PIF / Funciones WS</w:t>
            </w:r>
            <w:r>
              <w:rPr>
                <w:webHidden/>
              </w:rPr>
              <w:fldChar w:fldCharType="begin"/>
            </w:r>
            <w:r>
              <w:rPr>
                <w:webHidden/>
              </w:rPr>
              <w:instrText>PAGEREF _Toc20219322 \h</w:instrText>
            </w:r>
            <w:r>
              <w:rPr>
                <w:webHidden/>
              </w:rPr>
              <w:fldChar w:fldCharType="separate"/>
            </w:r>
            <w:r>
              <w:rPr>
                <w:rStyle w:val="IndexLink"/>
                <w:vanish w:val="false"/>
              </w:rPr>
              <w:tab/>
              <w:t>4</w:t>
            </w:r>
            <w:r>
              <w:rPr>
                <w:webHidden/>
              </w:rPr>
              <w:fldChar w:fldCharType="end"/>
            </w:r>
          </w:hyperlink>
        </w:p>
        <w:p>
          <w:pPr>
            <w:pStyle w:val="Contents1"/>
            <w:rPr>
              <w:rFonts w:ascii="Calibri" w:hAnsi="Calibri" w:eastAsia="" w:cs="" w:asciiTheme="minorHAnsi" w:cstheme="minorBidi" w:eastAsiaTheme="minorEastAsia" w:hAnsiTheme="minorHAnsi"/>
              <w:sz w:val="22"/>
              <w:szCs w:val="22"/>
              <w:lang w:val="es-ES"/>
            </w:rPr>
          </w:pPr>
          <w:hyperlink w:anchor="_Toc20219323">
            <w:r>
              <w:rPr>
                <w:webHidden/>
                <w:rStyle w:val="IndexLink"/>
              </w:rPr>
              <w:t>2.</w:t>
            </w:r>
            <w:r>
              <w:rPr>
                <w:rStyle w:val="IndexLink"/>
                <w:rFonts w:eastAsia="" w:cs="" w:ascii="Calibri" w:hAnsi="Calibri" w:asciiTheme="minorHAnsi" w:cstheme="minorBidi" w:eastAsiaTheme="minorEastAsia" w:hAnsiTheme="minorHAnsi"/>
                <w:sz w:val="22"/>
                <w:szCs w:val="22"/>
                <w:lang w:val="es-ES"/>
              </w:rPr>
              <w:tab/>
            </w:r>
            <w:r>
              <w:rPr>
                <w:rStyle w:val="IndexLink"/>
              </w:rPr>
              <w:t>Objetivo de procesos PIF</w:t>
            </w:r>
            <w:r>
              <w:rPr>
                <w:webHidden/>
              </w:rPr>
              <w:fldChar w:fldCharType="begin"/>
            </w:r>
            <w:r>
              <w:rPr>
                <w:webHidden/>
              </w:rPr>
              <w:instrText>PAGEREF _Toc20219323 \h</w:instrText>
            </w:r>
            <w:r>
              <w:rPr>
                <w:webHidden/>
              </w:rPr>
              <w:fldChar w:fldCharType="separate"/>
            </w:r>
            <w:r>
              <w:rPr>
                <w:rStyle w:val="IndexLink"/>
                <w:vanish w:val="false"/>
              </w:rPr>
              <w:tab/>
              <w:t>9</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4">
            <w:r>
              <w:rPr>
                <w:webHidden/>
                <w:rStyle w:val="IndexLink"/>
              </w:rPr>
              <w:t>2.1.</w:t>
            </w:r>
            <w:r>
              <w:rPr>
                <w:rStyle w:val="IndexLink"/>
                <w:rFonts w:eastAsia="" w:cs="" w:ascii="Calibri" w:hAnsi="Calibri" w:asciiTheme="minorHAnsi" w:cstheme="minorBidi" w:eastAsiaTheme="minorEastAsia" w:hAnsiTheme="minorHAnsi"/>
                <w:sz w:val="22"/>
                <w:szCs w:val="22"/>
                <w:lang w:val="es-ES"/>
              </w:rPr>
              <w:tab/>
            </w:r>
            <w:r>
              <w:rPr>
                <w:rStyle w:val="IndexLink"/>
              </w:rPr>
              <w:t>Esquema general</w:t>
            </w:r>
            <w:r>
              <w:rPr>
                <w:webHidden/>
              </w:rPr>
              <w:fldChar w:fldCharType="begin"/>
            </w:r>
            <w:r>
              <w:rPr>
                <w:webHidden/>
              </w:rPr>
              <w:instrText>PAGEREF _Toc20219324 \h</w:instrText>
            </w:r>
            <w:r>
              <w:rPr>
                <w:webHidden/>
              </w:rPr>
              <w:fldChar w:fldCharType="separate"/>
            </w:r>
            <w:r>
              <w:rPr>
                <w:rStyle w:val="IndexLink"/>
                <w:vanish w:val="false"/>
              </w:rPr>
              <w:tab/>
              <w:t>9</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5">
            <w:r>
              <w:rPr>
                <w:webHidden/>
                <w:rStyle w:val="IndexLink"/>
              </w:rPr>
              <w:t>2.2.</w:t>
            </w:r>
            <w:r>
              <w:rPr>
                <w:rStyle w:val="IndexLink"/>
                <w:rFonts w:eastAsia="" w:cs="" w:ascii="Calibri" w:hAnsi="Calibri" w:asciiTheme="minorHAnsi" w:cstheme="minorBidi" w:eastAsiaTheme="minorEastAsia" w:hAnsiTheme="minorHAnsi"/>
                <w:sz w:val="22"/>
                <w:szCs w:val="22"/>
                <w:lang w:val="es-ES"/>
              </w:rPr>
              <w:tab/>
            </w:r>
            <w:r>
              <w:rPr>
                <w:rStyle w:val="IndexLink"/>
              </w:rPr>
              <w:t>Ejecución de Procesos para ficheros PIF AA66</w:t>
            </w:r>
            <w:r>
              <w:rPr>
                <w:webHidden/>
              </w:rPr>
              <w:fldChar w:fldCharType="begin"/>
            </w:r>
            <w:r>
              <w:rPr>
                <w:webHidden/>
              </w:rPr>
              <w:instrText>PAGEREF _Toc20219325 \h</w:instrText>
            </w:r>
            <w:r>
              <w:rPr>
                <w:webHidden/>
              </w:rPr>
              <w:fldChar w:fldCharType="separate"/>
            </w:r>
            <w:r>
              <w:rPr>
                <w:rStyle w:val="IndexLink"/>
                <w:vanish w:val="false"/>
              </w:rPr>
              <w:tab/>
              <w:t>10</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6">
            <w:r>
              <w:rPr>
                <w:webHidden/>
                <w:rStyle w:val="IndexLink"/>
              </w:rPr>
              <w:t>2.3.</w:t>
            </w:r>
            <w:r>
              <w:rPr>
                <w:rStyle w:val="IndexLink"/>
                <w:rFonts w:eastAsia="" w:cs="" w:ascii="Calibri" w:hAnsi="Calibri" w:asciiTheme="minorHAnsi" w:cstheme="minorBidi" w:eastAsiaTheme="minorEastAsia" w:hAnsiTheme="minorHAnsi"/>
                <w:sz w:val="22"/>
                <w:szCs w:val="22"/>
                <w:lang w:val="es-ES"/>
              </w:rPr>
              <w:tab/>
            </w:r>
            <w:r>
              <w:rPr>
                <w:rStyle w:val="IndexLink"/>
              </w:rPr>
              <w:t>Requisitos de permiso a Procesos PIF</w:t>
            </w:r>
            <w:r>
              <w:rPr>
                <w:webHidden/>
              </w:rPr>
              <w:fldChar w:fldCharType="begin"/>
            </w:r>
            <w:r>
              <w:rPr>
                <w:webHidden/>
              </w:rPr>
              <w:instrText>PAGEREF _Toc20219326 \h</w:instrText>
            </w:r>
            <w:r>
              <w:rPr>
                <w:webHidden/>
              </w:rPr>
              <w:fldChar w:fldCharType="separate"/>
            </w:r>
            <w:r>
              <w:rPr>
                <w:rStyle w:val="IndexLink"/>
                <w:vanish w:val="false"/>
              </w:rPr>
              <w:tab/>
              <w:t>10</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7">
            <w:r>
              <w:rPr>
                <w:webHidden/>
                <w:rStyle w:val="IndexLink"/>
              </w:rPr>
              <w:t>2.3.1. Método CargaMasiva</w:t>
            </w:r>
            <w:r>
              <w:rPr>
                <w:webHidden/>
              </w:rPr>
              <w:fldChar w:fldCharType="begin"/>
            </w:r>
            <w:r>
              <w:rPr>
                <w:webHidden/>
              </w:rPr>
              <w:instrText>PAGEREF _Toc20219327 \h</w:instrText>
            </w:r>
            <w:r>
              <w:rPr>
                <w:webHidden/>
              </w:rPr>
              <w:fldChar w:fldCharType="separate"/>
            </w:r>
            <w:r>
              <w:rPr>
                <w:rStyle w:val="IndexLink"/>
                <w:vanish w:val="false"/>
              </w:rPr>
              <w:tab/>
              <w:t>11</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8">
            <w:r>
              <w:rPr>
                <w:webHidden/>
                <w:rStyle w:val="IndexLink"/>
              </w:rPr>
              <w:t>Errores posibles</w:t>
            </w:r>
            <w:r>
              <w:rPr>
                <w:webHidden/>
              </w:rPr>
              <w:fldChar w:fldCharType="begin"/>
            </w:r>
            <w:r>
              <w:rPr>
                <w:webHidden/>
              </w:rPr>
              <w:instrText>PAGEREF _Toc20219328 \h</w:instrText>
            </w:r>
            <w:r>
              <w:rPr>
                <w:webHidden/>
              </w:rPr>
              <w:fldChar w:fldCharType="separate"/>
            </w:r>
            <w:r>
              <w:rPr>
                <w:rStyle w:val="IndexLink"/>
                <w:vanish w:val="false"/>
              </w:rPr>
              <w:tab/>
              <w:t>15</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29">
            <w:r>
              <w:rPr>
                <w:webHidden/>
                <w:rStyle w:val="IndexLink"/>
              </w:rPr>
              <w:t>2.3.2. Método CargarEnvios</w:t>
            </w:r>
            <w:r>
              <w:rPr>
                <w:webHidden/>
              </w:rPr>
              <w:fldChar w:fldCharType="begin"/>
            </w:r>
            <w:r>
              <w:rPr>
                <w:webHidden/>
              </w:rPr>
              <w:instrText>PAGEREF _Toc20219329 \h</w:instrText>
            </w:r>
            <w:r>
              <w:rPr>
                <w:webHidden/>
              </w:rPr>
              <w:fldChar w:fldCharType="separate"/>
            </w:r>
            <w:r>
              <w:rPr>
                <w:rStyle w:val="IndexLink"/>
                <w:vanish w:val="false"/>
              </w:rPr>
              <w:tab/>
              <w:t>15</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0">
            <w:r>
              <w:rPr>
                <w:webHidden/>
                <w:rStyle w:val="IndexLink"/>
              </w:rPr>
              <w:t>Errores posibles</w:t>
            </w:r>
            <w:r>
              <w:rPr>
                <w:webHidden/>
              </w:rPr>
              <w:fldChar w:fldCharType="begin"/>
            </w:r>
            <w:r>
              <w:rPr>
                <w:webHidden/>
              </w:rPr>
              <w:instrText>PAGEREF _Toc20219330 \h</w:instrText>
            </w:r>
            <w:r>
              <w:rPr>
                <w:webHidden/>
              </w:rPr>
              <w:fldChar w:fldCharType="separate"/>
            </w:r>
            <w:r>
              <w:rPr>
                <w:rStyle w:val="IndexLink"/>
                <w:vanish w:val="false"/>
              </w:rPr>
              <w:tab/>
              <w:t>19</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1">
            <w:r>
              <w:rPr>
                <w:webHidden/>
                <w:rStyle w:val="IndexLink"/>
              </w:rPr>
              <w:t>2.3.3. Método EliminarEnvio</w:t>
            </w:r>
            <w:r>
              <w:rPr>
                <w:webHidden/>
              </w:rPr>
              <w:fldChar w:fldCharType="begin"/>
            </w:r>
            <w:r>
              <w:rPr>
                <w:webHidden/>
              </w:rPr>
              <w:instrText>PAGEREF _Toc20219331 \h</w:instrText>
            </w:r>
            <w:r>
              <w:rPr>
                <w:webHidden/>
              </w:rPr>
              <w:fldChar w:fldCharType="separate"/>
            </w:r>
            <w:r>
              <w:rPr>
                <w:rStyle w:val="IndexLink"/>
                <w:vanish w:val="false"/>
              </w:rPr>
              <w:tab/>
              <w:t>20</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2">
            <w:r>
              <w:rPr>
                <w:webHidden/>
                <w:rStyle w:val="IndexLink"/>
              </w:rPr>
              <w:t>Errores posibles</w:t>
            </w:r>
            <w:r>
              <w:rPr>
                <w:webHidden/>
              </w:rPr>
              <w:fldChar w:fldCharType="begin"/>
            </w:r>
            <w:r>
              <w:rPr>
                <w:webHidden/>
              </w:rPr>
              <w:instrText>PAGEREF _Toc20219332 \h</w:instrText>
            </w:r>
            <w:r>
              <w:rPr>
                <w:webHidden/>
              </w:rPr>
              <w:fldChar w:fldCharType="separate"/>
            </w:r>
            <w:r>
              <w:rPr>
                <w:rStyle w:val="IndexLink"/>
                <w:vanish w:val="false"/>
              </w:rPr>
              <w:tab/>
              <w:t>21</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3">
            <w:r>
              <w:rPr>
                <w:webHidden/>
                <w:rStyle w:val="IndexLink"/>
              </w:rPr>
              <w:t>2.3.4. Método prepararColeccion</w:t>
            </w:r>
            <w:r>
              <w:rPr>
                <w:webHidden/>
              </w:rPr>
              <w:fldChar w:fldCharType="begin"/>
            </w:r>
            <w:r>
              <w:rPr>
                <w:webHidden/>
              </w:rPr>
              <w:instrText>PAGEREF _Toc20219333 \h</w:instrText>
            </w:r>
            <w:r>
              <w:rPr>
                <w:webHidden/>
              </w:rPr>
              <w:fldChar w:fldCharType="separate"/>
            </w:r>
            <w:r>
              <w:rPr>
                <w:rStyle w:val="IndexLink"/>
                <w:vanish w:val="false"/>
              </w:rPr>
              <w:tab/>
              <w:t>22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4">
            <w:r>
              <w:rPr>
                <w:webHidden/>
                <w:rStyle w:val="IndexLink"/>
              </w:rPr>
              <w:t>Errores posibles</w:t>
            </w:r>
            <w:r>
              <w:rPr>
                <w:webHidden/>
              </w:rPr>
              <w:fldChar w:fldCharType="begin"/>
            </w:r>
            <w:r>
              <w:rPr>
                <w:webHidden/>
              </w:rPr>
              <w:instrText>PAGEREF _Toc20219334 \h</w:instrText>
            </w:r>
            <w:r>
              <w:rPr>
                <w:webHidden/>
              </w:rPr>
              <w:fldChar w:fldCharType="separate"/>
            </w:r>
            <w:r>
              <w:rPr>
                <w:rStyle w:val="IndexLink"/>
                <w:vanish w:val="false"/>
              </w:rPr>
              <w:tab/>
              <w:t>23</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5">
            <w:r>
              <w:rPr>
                <w:webHidden/>
                <w:rStyle w:val="IndexLink"/>
              </w:rPr>
              <w:t>2.3.5.  Método situacionesEntregaRemesa</w:t>
            </w:r>
            <w:r>
              <w:rPr>
                <w:webHidden/>
              </w:rPr>
              <w:fldChar w:fldCharType="begin"/>
            </w:r>
            <w:r>
              <w:rPr>
                <w:webHidden/>
              </w:rPr>
              <w:instrText>PAGEREF _Toc20219335 \h</w:instrText>
            </w:r>
            <w:r>
              <w:rPr>
                <w:webHidden/>
              </w:rPr>
              <w:fldChar w:fldCharType="separate"/>
            </w:r>
            <w:r>
              <w:rPr>
                <w:rStyle w:val="IndexLink"/>
                <w:vanish w:val="false"/>
              </w:rPr>
              <w:tab/>
              <w:t>23</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6">
            <w:r>
              <w:rPr>
                <w:webHidden/>
                <w:rStyle w:val="IndexLink"/>
              </w:rPr>
              <w:t>Errores posibles</w:t>
            </w:r>
            <w:r>
              <w:rPr>
                <w:webHidden/>
              </w:rPr>
              <w:fldChar w:fldCharType="begin"/>
            </w:r>
            <w:r>
              <w:rPr>
                <w:webHidden/>
              </w:rPr>
              <w:instrText>PAGEREF _Toc20219336 \h</w:instrText>
            </w:r>
            <w:r>
              <w:rPr>
                <w:webHidden/>
              </w:rPr>
              <w:fldChar w:fldCharType="separate"/>
            </w:r>
            <w:r>
              <w:rPr>
                <w:rStyle w:val="IndexLink"/>
                <w:vanish w:val="false"/>
              </w:rPr>
              <w:tab/>
              <w:t>26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7">
            <w:r>
              <w:rPr>
                <w:webHidden/>
                <w:rStyle w:val="IndexLink"/>
              </w:rPr>
              <w:t>2.3.6. Método situacionesEntregaEnvio</w:t>
            </w:r>
            <w:r>
              <w:rPr>
                <w:webHidden/>
              </w:rPr>
              <w:fldChar w:fldCharType="begin"/>
            </w:r>
            <w:r>
              <w:rPr>
                <w:webHidden/>
              </w:rPr>
              <w:instrText>PAGEREF _Toc20219337 \h</w:instrText>
            </w:r>
            <w:r>
              <w:rPr>
                <w:webHidden/>
              </w:rPr>
              <w:fldChar w:fldCharType="separate"/>
            </w:r>
            <w:r>
              <w:rPr>
                <w:rStyle w:val="IndexLink"/>
                <w:vanish w:val="false"/>
              </w:rPr>
              <w:tab/>
              <w:t>26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8">
            <w:r>
              <w:rPr>
                <w:webHidden/>
                <w:rStyle w:val="IndexLink"/>
              </w:rPr>
              <w:t>Errores posibles</w:t>
            </w:r>
            <w:r>
              <w:rPr>
                <w:webHidden/>
              </w:rPr>
              <w:fldChar w:fldCharType="begin"/>
            </w:r>
            <w:r>
              <w:rPr>
                <w:webHidden/>
              </w:rPr>
              <w:instrText>PAGEREF _Toc20219338 \h</w:instrText>
            </w:r>
            <w:r>
              <w:rPr>
                <w:webHidden/>
              </w:rPr>
              <w:fldChar w:fldCharType="separate"/>
            </w:r>
            <w:r>
              <w:rPr>
                <w:rStyle w:val="IndexLink"/>
                <w:vanish w:val="false"/>
              </w:rPr>
              <w:tab/>
              <w:t>28</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39">
            <w:r>
              <w:rPr>
                <w:webHidden/>
                <w:rStyle w:val="IndexLink"/>
              </w:rPr>
              <w:t>2.3.7. Método pruebasEntregaRemesa</w:t>
            </w:r>
            <w:r>
              <w:rPr>
                <w:webHidden/>
              </w:rPr>
              <w:fldChar w:fldCharType="begin"/>
            </w:r>
            <w:r>
              <w:rPr>
                <w:webHidden/>
              </w:rPr>
              <w:instrText>PAGEREF _Toc20219339 \h</w:instrText>
            </w:r>
            <w:r>
              <w:rPr>
                <w:webHidden/>
              </w:rPr>
              <w:fldChar w:fldCharType="separate"/>
            </w:r>
            <w:r>
              <w:rPr>
                <w:rStyle w:val="IndexLink"/>
                <w:vanish w:val="false"/>
              </w:rPr>
              <w:tab/>
              <w:t>28</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40">
            <w:r>
              <w:rPr>
                <w:webHidden/>
                <w:rStyle w:val="IndexLink"/>
              </w:rPr>
              <w:t>Errores posibles</w:t>
            </w:r>
            <w:r>
              <w:rPr>
                <w:webHidden/>
              </w:rPr>
              <w:fldChar w:fldCharType="begin"/>
            </w:r>
            <w:r>
              <w:rPr>
                <w:webHidden/>
              </w:rPr>
              <w:instrText>PAGEREF _Toc20219340 \h</w:instrText>
            </w:r>
            <w:r>
              <w:rPr>
                <w:webHidden/>
              </w:rPr>
              <w:fldChar w:fldCharType="separate"/>
            </w:r>
            <w:r>
              <w:rPr>
                <w:rStyle w:val="IndexLink"/>
                <w:vanish w:val="false"/>
              </w:rPr>
              <w:tab/>
              <w:t>30</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41">
            <w:r>
              <w:rPr>
                <w:webHidden/>
                <w:rStyle w:val="IndexLink"/>
              </w:rPr>
              <w:t>2.3.8. Método pruebaEntregaEnvio</w:t>
            </w:r>
            <w:r>
              <w:rPr>
                <w:webHidden/>
              </w:rPr>
              <w:fldChar w:fldCharType="begin"/>
            </w:r>
            <w:r>
              <w:rPr>
                <w:webHidden/>
              </w:rPr>
              <w:instrText>PAGEREF _Toc20219341 \h</w:instrText>
            </w:r>
            <w:r>
              <w:rPr>
                <w:webHidden/>
              </w:rPr>
              <w:fldChar w:fldCharType="separate"/>
            </w:r>
            <w:r>
              <w:rPr>
                <w:rStyle w:val="IndexLink"/>
                <w:vanish w:val="false"/>
              </w:rPr>
              <w:tab/>
              <w:t>30</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42">
            <w:r>
              <w:rPr>
                <w:webHidden/>
                <w:rStyle w:val="IndexLink"/>
              </w:rPr>
              <w:t>Errores posibles</w:t>
            </w:r>
            <w:r>
              <w:rPr>
                <w:webHidden/>
              </w:rPr>
              <w:fldChar w:fldCharType="begin"/>
            </w:r>
            <w:r>
              <w:rPr>
                <w:webHidden/>
              </w:rPr>
              <w:instrText>PAGEREF _Toc20219342 \h</w:instrText>
            </w:r>
            <w:r>
              <w:rPr>
                <w:webHidden/>
              </w:rPr>
              <w:fldChar w:fldCharType="separate"/>
            </w:r>
            <w:r>
              <w:rPr>
                <w:rStyle w:val="IndexLink"/>
                <w:vanish w:val="false"/>
              </w:rPr>
              <w:tab/>
              <w:t>32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43">
            <w:r>
              <w:rPr>
                <w:webHidden/>
                <w:rStyle w:val="IndexLink"/>
              </w:rPr>
              <w:t>2.3.9. Método estadoRemesa</w:t>
            </w:r>
            <w:r>
              <w:rPr>
                <w:webHidden/>
              </w:rPr>
              <w:fldChar w:fldCharType="begin"/>
            </w:r>
            <w:r>
              <w:rPr>
                <w:webHidden/>
              </w:rPr>
              <w:instrText>PAGEREF _Toc20219343 \h</w:instrText>
            </w:r>
            <w:r>
              <w:rPr>
                <w:webHidden/>
              </w:rPr>
              <w:fldChar w:fldCharType="separate"/>
            </w:r>
            <w:r>
              <w:rPr>
                <w:rStyle w:val="IndexLink"/>
                <w:vanish w:val="false"/>
              </w:rPr>
              <w:tab/>
              <w:t>32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44">
            <w:r>
              <w:rPr>
                <w:webHidden/>
                <w:rStyle w:val="IndexLink"/>
              </w:rPr>
              <w:t>Errores posibles</w:t>
            </w:r>
            <w:r>
              <w:rPr>
                <w:webHidden/>
              </w:rPr>
              <w:fldChar w:fldCharType="begin"/>
            </w:r>
            <w:r>
              <w:rPr>
                <w:webHidden/>
              </w:rPr>
              <w:instrText>PAGEREF _Toc20219344 \h</w:instrText>
            </w:r>
            <w:r>
              <w:rPr>
                <w:webHidden/>
              </w:rPr>
              <w:fldChar w:fldCharType="separate"/>
            </w:r>
            <w:r>
              <w:rPr>
                <w:rStyle w:val="IndexLink"/>
                <w:vanish w:val="false"/>
              </w:rPr>
              <w:tab/>
              <w:t>33</w:t>
            </w:r>
            <w:r>
              <w:rPr>
                <w:webHidden/>
              </w:rPr>
              <w:fldChar w:fldCharType="end"/>
            </w:r>
          </w:hyperlink>
        </w:p>
        <w:p>
          <w:pPr>
            <w:pStyle w:val="Contents2"/>
            <w:shd w:fill="C7ECEC" w:val="clear"/>
            <w:tabs>
              <w:tab w:val="left" w:pos="567" w:leader="none"/>
              <w:tab w:val="left" w:pos="880" w:leader="none"/>
              <w:tab w:val="right" w:pos="7088" w:leader="none"/>
            </w:tabs>
            <w:rPr>
              <w:rFonts w:ascii="Calibri" w:hAnsi="Calibri" w:eastAsia="" w:cs="" w:asciiTheme="minorHAnsi" w:cstheme="minorBidi" w:eastAsiaTheme="minorEastAsia" w:hAnsiTheme="minorHAnsi"/>
              <w:sz w:val="22"/>
              <w:szCs w:val="22"/>
              <w:lang w:val="es-ES"/>
            </w:rPr>
          </w:pPr>
          <w:hyperlink w:anchor="_Toc20219345">
            <w:r>
              <w:rPr>
                <w:webHidden/>
                <w:rStyle w:val="IndexLink"/>
              </w:rPr>
              <w:t>2.3.10.</w:t>
            </w:r>
            <w:r>
              <w:rPr>
                <w:rStyle w:val="IndexLink"/>
                <w:rFonts w:eastAsia="" w:cs="" w:ascii="Calibri" w:hAnsi="Calibri" w:asciiTheme="minorHAnsi" w:cstheme="minorBidi" w:eastAsiaTheme="minorEastAsia" w:hAnsiTheme="minorHAnsi"/>
                <w:sz w:val="22"/>
                <w:szCs w:val="22"/>
                <w:lang w:val="es-ES"/>
              </w:rPr>
              <w:tab/>
            </w:r>
            <w:r>
              <w:rPr>
                <w:rStyle w:val="IndexLink"/>
              </w:rPr>
              <w:t>Envío automático de situaciones de entrega</w:t>
            </w:r>
            <w:r>
              <w:rPr>
                <w:webHidden/>
              </w:rPr>
              <w:fldChar w:fldCharType="begin"/>
            </w:r>
            <w:r>
              <w:rPr>
                <w:webHidden/>
              </w:rPr>
              <w:instrText>PAGEREF _Toc20219345 \h</w:instrText>
            </w:r>
            <w:r>
              <w:rPr>
                <w:webHidden/>
              </w:rPr>
              <w:fldChar w:fldCharType="separate"/>
            </w:r>
            <w:r>
              <w:rPr>
                <w:rStyle w:val="IndexLink"/>
                <w:vanish w:val="false"/>
              </w:rPr>
              <w:tab/>
              <w:t>34</w:t>
            </w:r>
            <w:r>
              <w:rPr>
                <w:webHidden/>
              </w:rPr>
              <w:fldChar w:fldCharType="end"/>
            </w:r>
          </w:hyperlink>
        </w:p>
        <w:p>
          <w:pPr>
            <w:pStyle w:val="Contents2"/>
            <w:shd w:fill="C7ECEC" w:val="clear"/>
            <w:tabs>
              <w:tab w:val="left" w:pos="567" w:leader="none"/>
              <w:tab w:val="left" w:pos="880" w:leader="none"/>
              <w:tab w:val="right" w:pos="7088" w:leader="none"/>
            </w:tabs>
            <w:rPr>
              <w:rFonts w:ascii="Calibri" w:hAnsi="Calibri" w:eastAsia="" w:cs="" w:asciiTheme="minorHAnsi" w:cstheme="minorBidi" w:eastAsiaTheme="minorEastAsia" w:hAnsiTheme="minorHAnsi"/>
              <w:sz w:val="22"/>
              <w:szCs w:val="22"/>
              <w:lang w:val="es-ES"/>
            </w:rPr>
          </w:pPr>
          <w:hyperlink w:anchor="_Toc20219346">
            <w:r>
              <w:rPr>
                <w:webHidden/>
                <w:rStyle w:val="IndexLink"/>
              </w:rPr>
              <w:t>2.3.11.</w:t>
            </w:r>
            <w:r>
              <w:rPr>
                <w:rStyle w:val="IndexLink"/>
                <w:rFonts w:eastAsia="" w:cs="" w:ascii="Calibri" w:hAnsi="Calibri" w:asciiTheme="minorHAnsi" w:cstheme="minorBidi" w:eastAsiaTheme="minorEastAsia" w:hAnsiTheme="minorHAnsi"/>
                <w:sz w:val="22"/>
                <w:szCs w:val="22"/>
                <w:lang w:val="es-ES"/>
              </w:rPr>
              <w:tab/>
            </w:r>
            <w:r>
              <w:rPr>
                <w:rStyle w:val="IndexLink"/>
              </w:rPr>
              <w:t>Método Eliminar Remesa Masiva</w:t>
            </w:r>
            <w:r>
              <w:rPr>
                <w:webHidden/>
              </w:rPr>
              <w:fldChar w:fldCharType="begin"/>
            </w:r>
            <w:r>
              <w:rPr>
                <w:webHidden/>
              </w:rPr>
              <w:instrText>PAGEREF _Toc20219346 \h</w:instrText>
            </w:r>
            <w:r>
              <w:rPr>
                <w:webHidden/>
              </w:rPr>
              <w:fldChar w:fldCharType="separate"/>
            </w:r>
            <w:r>
              <w:rPr>
                <w:rStyle w:val="IndexLink"/>
                <w:vanish w:val="false"/>
              </w:rPr>
              <w:tab/>
              <w:t>35</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47">
            <w:r>
              <w:rPr>
                <w:webHidden/>
                <w:rStyle w:val="IndexLink"/>
              </w:rPr>
              <w:t>Errores posibles</w:t>
            </w:r>
            <w:r>
              <w:rPr>
                <w:webHidden/>
              </w:rPr>
              <w:fldChar w:fldCharType="begin"/>
            </w:r>
            <w:r>
              <w:rPr>
                <w:webHidden/>
              </w:rPr>
              <w:instrText>PAGEREF _Toc20219347 \h</w:instrText>
            </w:r>
            <w:r>
              <w:rPr>
                <w:webHidden/>
              </w:rPr>
              <w:fldChar w:fldCharType="separate"/>
            </w:r>
            <w:r>
              <w:rPr>
                <w:rStyle w:val="IndexLink"/>
                <w:vanish w:val="false"/>
              </w:rPr>
              <w:tab/>
              <w:t>36</w:t>
            </w:r>
            <w:r>
              <w:rPr>
                <w:webHidden/>
              </w:rPr>
              <w:fldChar w:fldCharType="end"/>
            </w:r>
          </w:hyperlink>
        </w:p>
        <w:p>
          <w:pPr>
            <w:pStyle w:val="Contents1"/>
            <w:rPr>
              <w:rFonts w:ascii="Calibri" w:hAnsi="Calibri" w:eastAsia="" w:cs="" w:asciiTheme="minorHAnsi" w:cstheme="minorBidi" w:eastAsiaTheme="minorEastAsia" w:hAnsiTheme="minorHAnsi"/>
              <w:sz w:val="22"/>
              <w:szCs w:val="22"/>
              <w:lang w:val="es-ES"/>
            </w:rPr>
          </w:pPr>
          <w:hyperlink w:anchor="_Toc20219348">
            <w:r>
              <w:rPr>
                <w:webHidden/>
                <w:rStyle w:val="IndexLink"/>
              </w:rPr>
              <w:t>3.</w:t>
            </w:r>
            <w:r>
              <w:rPr>
                <w:rStyle w:val="IndexLink"/>
                <w:rFonts w:eastAsia="" w:cs="" w:ascii="Calibri" w:hAnsi="Calibri" w:asciiTheme="minorHAnsi" w:cstheme="minorBidi" w:eastAsiaTheme="minorEastAsia" w:hAnsiTheme="minorHAnsi"/>
                <w:sz w:val="22"/>
                <w:szCs w:val="22"/>
                <w:lang w:val="es-ES"/>
              </w:rPr>
              <w:tab/>
            </w:r>
            <w:r>
              <w:rPr>
                <w:rStyle w:val="IndexLink"/>
              </w:rPr>
              <w:t>Objetivo del servicio web</w:t>
            </w:r>
            <w:r>
              <w:rPr>
                <w:webHidden/>
              </w:rPr>
              <w:fldChar w:fldCharType="begin"/>
            </w:r>
            <w:r>
              <w:rPr>
                <w:webHidden/>
              </w:rPr>
              <w:instrText>PAGEREF _Toc20219348 \h</w:instrText>
            </w:r>
            <w:r>
              <w:rPr>
                <w:webHidden/>
              </w:rPr>
              <w:fldChar w:fldCharType="separate"/>
            </w:r>
            <w:r>
              <w:rPr>
                <w:rStyle w:val="IndexLink"/>
                <w:vanish w:val="false"/>
              </w:rPr>
              <w:tab/>
              <w:t>36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49">
            <w:r>
              <w:rPr>
                <w:webHidden/>
                <w:rStyle w:val="IndexLink"/>
              </w:rPr>
              <w:t>3.1.</w:t>
            </w:r>
            <w:r>
              <w:rPr>
                <w:rStyle w:val="IndexLink"/>
                <w:rFonts w:eastAsia="" w:cs="" w:ascii="Calibri" w:hAnsi="Calibri" w:asciiTheme="minorHAnsi" w:cstheme="minorBidi" w:eastAsiaTheme="minorEastAsia" w:hAnsiTheme="minorHAnsi"/>
                <w:sz w:val="22"/>
                <w:szCs w:val="22"/>
                <w:lang w:val="es-ES"/>
              </w:rPr>
              <w:tab/>
            </w:r>
            <w:r>
              <w:rPr>
                <w:rStyle w:val="IndexLink"/>
              </w:rPr>
              <w:t>Esquema general</w:t>
            </w:r>
            <w:r>
              <w:rPr>
                <w:webHidden/>
              </w:rPr>
              <w:fldChar w:fldCharType="begin"/>
            </w:r>
            <w:r>
              <w:rPr>
                <w:webHidden/>
              </w:rPr>
              <w:instrText>PAGEREF _Toc20219349 \h</w:instrText>
            </w:r>
            <w:r>
              <w:rPr>
                <w:webHidden/>
              </w:rPr>
              <w:fldChar w:fldCharType="separate"/>
            </w:r>
            <w:r>
              <w:rPr>
                <w:rStyle w:val="IndexLink"/>
                <w:vanish w:val="false"/>
              </w:rPr>
              <w:tab/>
              <w:t>36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0">
            <w:r>
              <w:rPr>
                <w:webHidden/>
                <w:rStyle w:val="IndexLink"/>
              </w:rPr>
              <w:t>3.2.</w:t>
            </w:r>
            <w:r>
              <w:rPr>
                <w:rStyle w:val="IndexLink"/>
                <w:rFonts w:eastAsia="" w:cs="" w:ascii="Calibri" w:hAnsi="Calibri" w:asciiTheme="minorHAnsi" w:cstheme="minorBidi" w:eastAsiaTheme="minorEastAsia" w:hAnsiTheme="minorHAnsi"/>
                <w:sz w:val="22"/>
                <w:szCs w:val="22"/>
                <w:lang w:val="es-ES"/>
              </w:rPr>
              <w:tab/>
            </w:r>
            <w:r>
              <w:rPr>
                <w:rStyle w:val="IndexLink"/>
              </w:rPr>
              <w:t>Requisitos de permiso a Servicio Web</w:t>
            </w:r>
            <w:r>
              <w:rPr>
                <w:webHidden/>
              </w:rPr>
              <w:fldChar w:fldCharType="begin"/>
            </w:r>
            <w:r>
              <w:rPr>
                <w:webHidden/>
              </w:rPr>
              <w:instrText>PAGEREF _Toc20219350 \h</w:instrText>
            </w:r>
            <w:r>
              <w:rPr>
                <w:webHidden/>
              </w:rPr>
              <w:fldChar w:fldCharType="separate"/>
            </w:r>
            <w:r>
              <w:rPr>
                <w:rStyle w:val="IndexLink"/>
                <w:vanish w:val="false"/>
              </w:rPr>
              <w:tab/>
              <w:t>37</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1">
            <w:r>
              <w:rPr>
                <w:webHidden/>
                <w:rStyle w:val="IndexLink"/>
              </w:rPr>
              <w:t>3.3.</w:t>
            </w:r>
            <w:r>
              <w:rPr>
                <w:rStyle w:val="IndexLink"/>
                <w:rFonts w:eastAsia="" w:cs="" w:ascii="Calibri" w:hAnsi="Calibri" w:asciiTheme="minorHAnsi" w:cstheme="minorBidi" w:eastAsiaTheme="minorEastAsia" w:hAnsiTheme="minorHAnsi"/>
                <w:sz w:val="22"/>
                <w:szCs w:val="22"/>
                <w:lang w:val="es-ES"/>
              </w:rPr>
              <w:tab/>
            </w:r>
            <w:r>
              <w:rPr>
                <w:rStyle w:val="IndexLink"/>
              </w:rPr>
              <w:t>Descriptor del Servicio Web (WSDL)</w:t>
            </w:r>
            <w:r>
              <w:rPr>
                <w:webHidden/>
              </w:rPr>
              <w:fldChar w:fldCharType="begin"/>
            </w:r>
            <w:r>
              <w:rPr>
                <w:webHidden/>
              </w:rPr>
              <w:instrText>PAGEREF _Toc20219351 \h</w:instrText>
            </w:r>
            <w:r>
              <w:rPr>
                <w:webHidden/>
              </w:rPr>
              <w:fldChar w:fldCharType="separate"/>
            </w:r>
            <w:r>
              <w:rPr>
                <w:rStyle w:val="IndexLink"/>
                <w:vanish w:val="false"/>
              </w:rPr>
              <w:tab/>
              <w:t>37</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2">
            <w:r>
              <w:rPr>
                <w:webHidden/>
                <w:rStyle w:val="IndexLink"/>
              </w:rPr>
              <w:t>3.3.1.</w:t>
            </w:r>
            <w:r>
              <w:rPr>
                <w:rStyle w:val="IndexLink"/>
                <w:rFonts w:eastAsia="" w:cs="" w:ascii="Calibri" w:hAnsi="Calibri" w:asciiTheme="minorHAnsi" w:cstheme="minorBidi" w:eastAsiaTheme="minorEastAsia" w:hAnsiTheme="minorHAnsi"/>
                <w:sz w:val="22"/>
                <w:szCs w:val="22"/>
                <w:lang w:val="es-ES"/>
              </w:rPr>
              <w:tab/>
            </w:r>
            <w:r>
              <w:rPr>
                <w:rStyle w:val="IndexLink"/>
              </w:rPr>
              <w:t>Método CargaMasiva</w:t>
            </w:r>
            <w:r>
              <w:rPr>
                <w:webHidden/>
              </w:rPr>
              <w:fldChar w:fldCharType="begin"/>
            </w:r>
            <w:r>
              <w:rPr>
                <w:webHidden/>
              </w:rPr>
              <w:instrText>PAGEREF _Toc20219352 \h</w:instrText>
            </w:r>
            <w:r>
              <w:rPr>
                <w:webHidden/>
              </w:rPr>
              <w:fldChar w:fldCharType="separate"/>
            </w:r>
            <w:r>
              <w:rPr>
                <w:rStyle w:val="IndexLink"/>
                <w:vanish w:val="false"/>
              </w:rPr>
              <w:tab/>
              <w:t>38</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3">
            <w:r>
              <w:rPr>
                <w:webHidden/>
                <w:rStyle w:val="IndexLink"/>
              </w:rPr>
              <w:t>Errores posibles</w:t>
            </w:r>
            <w:r>
              <w:rPr>
                <w:webHidden/>
              </w:rPr>
              <w:fldChar w:fldCharType="begin"/>
            </w:r>
            <w:r>
              <w:rPr>
                <w:webHidden/>
              </w:rPr>
              <w:instrText>PAGEREF _Toc20219353 \h</w:instrText>
            </w:r>
            <w:r>
              <w:rPr>
                <w:webHidden/>
              </w:rPr>
              <w:fldChar w:fldCharType="separate"/>
            </w:r>
            <w:r>
              <w:rPr>
                <w:rStyle w:val="IndexLink"/>
                <w:vanish w:val="false"/>
              </w:rPr>
              <w:tab/>
              <w:t>42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4">
            <w:r>
              <w:rPr>
                <w:webHidden/>
                <w:rStyle w:val="IndexLink"/>
              </w:rPr>
              <w:t>3.3.2.</w:t>
            </w:r>
            <w:r>
              <w:rPr>
                <w:rStyle w:val="IndexLink"/>
                <w:rFonts w:eastAsia="" w:cs="" w:ascii="Calibri" w:hAnsi="Calibri" w:asciiTheme="minorHAnsi" w:cstheme="minorBidi" w:eastAsiaTheme="minorEastAsia" w:hAnsiTheme="minorHAnsi"/>
                <w:sz w:val="22"/>
                <w:szCs w:val="22"/>
                <w:lang w:val="es-ES"/>
              </w:rPr>
              <w:tab/>
            </w:r>
            <w:r>
              <w:rPr>
                <w:rStyle w:val="IndexLink"/>
              </w:rPr>
              <w:t>Método CargarEnvios</w:t>
            </w:r>
            <w:r>
              <w:rPr>
                <w:webHidden/>
              </w:rPr>
              <w:fldChar w:fldCharType="begin"/>
            </w:r>
            <w:r>
              <w:rPr>
                <w:webHidden/>
              </w:rPr>
              <w:instrText>PAGEREF _Toc20219354 \h</w:instrText>
            </w:r>
            <w:r>
              <w:rPr>
                <w:webHidden/>
              </w:rPr>
              <w:fldChar w:fldCharType="separate"/>
            </w:r>
            <w:r>
              <w:rPr>
                <w:rStyle w:val="IndexLink"/>
                <w:vanish w:val="false"/>
              </w:rPr>
              <w:tab/>
              <w:t>42</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5">
            <w:r>
              <w:rPr>
                <w:webHidden/>
                <w:rStyle w:val="IndexLink"/>
              </w:rPr>
              <w:t>Errores posibles</w:t>
            </w:r>
            <w:r>
              <w:rPr>
                <w:webHidden/>
              </w:rPr>
              <w:fldChar w:fldCharType="begin"/>
            </w:r>
            <w:r>
              <w:rPr>
                <w:webHidden/>
              </w:rPr>
              <w:instrText>PAGEREF _Toc20219355 \h</w:instrText>
            </w:r>
            <w:r>
              <w:rPr>
                <w:webHidden/>
              </w:rPr>
              <w:fldChar w:fldCharType="separate"/>
            </w:r>
            <w:r>
              <w:rPr>
                <w:rStyle w:val="IndexLink"/>
                <w:vanish w:val="false"/>
              </w:rPr>
              <w:tab/>
              <w:t>46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6">
            <w:r>
              <w:rPr>
                <w:webHidden/>
                <w:rStyle w:val="IndexLink"/>
              </w:rPr>
              <w:t>3.3.3.</w:t>
            </w:r>
            <w:r>
              <w:rPr>
                <w:rStyle w:val="IndexLink"/>
                <w:rFonts w:eastAsia="" w:cs="" w:ascii="Calibri" w:hAnsi="Calibri" w:asciiTheme="minorHAnsi" w:cstheme="minorBidi" w:eastAsiaTheme="minorEastAsia" w:hAnsiTheme="minorHAnsi"/>
                <w:sz w:val="22"/>
                <w:szCs w:val="22"/>
                <w:lang w:val="es-ES"/>
              </w:rPr>
              <w:tab/>
            </w:r>
            <w:r>
              <w:rPr>
                <w:rStyle w:val="IndexLink"/>
              </w:rPr>
              <w:t>Método EliminarEnvio</w:t>
            </w:r>
            <w:r>
              <w:rPr>
                <w:webHidden/>
              </w:rPr>
              <w:fldChar w:fldCharType="begin"/>
            </w:r>
            <w:r>
              <w:rPr>
                <w:webHidden/>
              </w:rPr>
              <w:instrText>PAGEREF _Toc20219356 \h</w:instrText>
            </w:r>
            <w:r>
              <w:rPr>
                <w:webHidden/>
              </w:rPr>
              <w:fldChar w:fldCharType="separate"/>
            </w:r>
            <w:r>
              <w:rPr>
                <w:rStyle w:val="IndexLink"/>
                <w:vanish w:val="false"/>
              </w:rPr>
              <w:tab/>
              <w:t>46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7">
            <w:r>
              <w:rPr>
                <w:webHidden/>
                <w:rStyle w:val="IndexLink"/>
              </w:rPr>
              <w:t>Errores posibles</w:t>
            </w:r>
            <w:r>
              <w:rPr>
                <w:webHidden/>
              </w:rPr>
              <w:fldChar w:fldCharType="begin"/>
            </w:r>
            <w:r>
              <w:rPr>
                <w:webHidden/>
              </w:rPr>
              <w:instrText>PAGEREF _Toc20219357 \h</w:instrText>
            </w:r>
            <w:r>
              <w:rPr>
                <w:webHidden/>
              </w:rPr>
              <w:fldChar w:fldCharType="separate"/>
            </w:r>
            <w:r>
              <w:rPr>
                <w:rStyle w:val="IndexLink"/>
                <w:vanish w:val="false"/>
              </w:rPr>
              <w:tab/>
              <w:t>47</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8">
            <w:r>
              <w:rPr>
                <w:webHidden/>
                <w:rStyle w:val="IndexLink"/>
              </w:rPr>
              <w:t>3.3.4.</w:t>
            </w:r>
            <w:r>
              <w:rPr>
                <w:rStyle w:val="IndexLink"/>
                <w:rFonts w:eastAsia="" w:cs="" w:ascii="Calibri" w:hAnsi="Calibri" w:asciiTheme="minorHAnsi" w:cstheme="minorBidi" w:eastAsiaTheme="minorEastAsia" w:hAnsiTheme="minorHAnsi"/>
                <w:sz w:val="22"/>
                <w:szCs w:val="22"/>
                <w:lang w:val="es-ES"/>
              </w:rPr>
              <w:tab/>
            </w:r>
            <w:r>
              <w:rPr>
                <w:rStyle w:val="IndexLink"/>
              </w:rPr>
              <w:t>Método prepararColeccion</w:t>
            </w:r>
            <w:r>
              <w:rPr>
                <w:webHidden/>
              </w:rPr>
              <w:fldChar w:fldCharType="begin"/>
            </w:r>
            <w:r>
              <w:rPr>
                <w:webHidden/>
              </w:rPr>
              <w:instrText>PAGEREF _Toc20219358 \h</w:instrText>
            </w:r>
            <w:r>
              <w:rPr>
                <w:webHidden/>
              </w:rPr>
              <w:fldChar w:fldCharType="separate"/>
            </w:r>
            <w:r>
              <w:rPr>
                <w:rStyle w:val="IndexLink"/>
                <w:vanish w:val="false"/>
              </w:rPr>
              <w:tab/>
              <w:t>47</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59">
            <w:r>
              <w:rPr>
                <w:webHidden/>
                <w:rStyle w:val="IndexLink"/>
              </w:rPr>
              <w:t>Errores posibles</w:t>
            </w:r>
            <w:r>
              <w:rPr>
                <w:webHidden/>
              </w:rPr>
              <w:fldChar w:fldCharType="begin"/>
            </w:r>
            <w:r>
              <w:rPr>
                <w:webHidden/>
              </w:rPr>
              <w:instrText>PAGEREF _Toc20219359 \h</w:instrText>
            </w:r>
            <w:r>
              <w:rPr>
                <w:webHidden/>
              </w:rPr>
              <w:fldChar w:fldCharType="separate"/>
            </w:r>
            <w:r>
              <w:rPr>
                <w:rStyle w:val="IndexLink"/>
                <w:vanish w:val="false"/>
              </w:rPr>
              <w:tab/>
              <w:t>49</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0">
            <w:r>
              <w:rPr>
                <w:webHidden/>
                <w:rStyle w:val="IndexLink"/>
              </w:rPr>
              <w:t>3.3.5.</w:t>
            </w:r>
            <w:r>
              <w:rPr>
                <w:rStyle w:val="IndexLink"/>
                <w:rFonts w:eastAsia="" w:cs="" w:ascii="Calibri" w:hAnsi="Calibri" w:asciiTheme="minorHAnsi" w:cstheme="minorBidi" w:eastAsiaTheme="minorEastAsia" w:hAnsiTheme="minorHAnsi"/>
                <w:sz w:val="22"/>
                <w:szCs w:val="22"/>
                <w:lang w:val="es-ES"/>
              </w:rPr>
              <w:tab/>
            </w:r>
            <w:r>
              <w:rPr>
                <w:rStyle w:val="IndexLink"/>
              </w:rPr>
              <w:t>Método situacionesEntregaRemesa</w:t>
            </w:r>
            <w:r>
              <w:rPr>
                <w:webHidden/>
              </w:rPr>
              <w:fldChar w:fldCharType="begin"/>
            </w:r>
            <w:r>
              <w:rPr>
                <w:webHidden/>
              </w:rPr>
              <w:instrText>PAGEREF _Toc20219360 \h</w:instrText>
            </w:r>
            <w:r>
              <w:rPr>
                <w:webHidden/>
              </w:rPr>
              <w:fldChar w:fldCharType="separate"/>
            </w:r>
            <w:r>
              <w:rPr>
                <w:rStyle w:val="IndexLink"/>
                <w:vanish w:val="false"/>
              </w:rPr>
              <w:tab/>
              <w:t>49</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1">
            <w:r>
              <w:rPr>
                <w:webHidden/>
                <w:rStyle w:val="IndexLink"/>
              </w:rPr>
              <w:t>Errores posibles</w:t>
            </w:r>
            <w:r>
              <w:rPr>
                <w:webHidden/>
              </w:rPr>
              <w:fldChar w:fldCharType="begin"/>
            </w:r>
            <w:r>
              <w:rPr>
                <w:webHidden/>
              </w:rPr>
              <w:instrText>PAGEREF _Toc20219361 \h</w:instrText>
            </w:r>
            <w:r>
              <w:rPr>
                <w:webHidden/>
              </w:rPr>
              <w:fldChar w:fldCharType="separate"/>
            </w:r>
            <w:r>
              <w:rPr>
                <w:rStyle w:val="IndexLink"/>
                <w:vanish w:val="false"/>
              </w:rPr>
              <w:tab/>
              <w:t>51</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2">
            <w:r>
              <w:rPr>
                <w:webHidden/>
                <w:rStyle w:val="IndexLink"/>
              </w:rPr>
              <w:t>3.3.6.</w:t>
            </w:r>
            <w:r>
              <w:rPr>
                <w:rStyle w:val="IndexLink"/>
                <w:rFonts w:eastAsia="" w:cs="" w:ascii="Calibri" w:hAnsi="Calibri" w:asciiTheme="minorHAnsi" w:cstheme="minorBidi" w:eastAsiaTheme="minorEastAsia" w:hAnsiTheme="minorHAnsi"/>
                <w:sz w:val="22"/>
                <w:szCs w:val="22"/>
                <w:lang w:val="es-ES"/>
              </w:rPr>
              <w:tab/>
            </w:r>
            <w:r>
              <w:rPr>
                <w:rStyle w:val="IndexLink"/>
              </w:rPr>
              <w:t>Método situacionesEntregaEnvio</w:t>
            </w:r>
            <w:r>
              <w:rPr>
                <w:webHidden/>
              </w:rPr>
              <w:fldChar w:fldCharType="begin"/>
            </w:r>
            <w:r>
              <w:rPr>
                <w:webHidden/>
              </w:rPr>
              <w:instrText>PAGEREF _Toc20219362 \h</w:instrText>
            </w:r>
            <w:r>
              <w:rPr>
                <w:webHidden/>
              </w:rPr>
              <w:fldChar w:fldCharType="separate"/>
            </w:r>
            <w:r>
              <w:rPr>
                <w:rStyle w:val="IndexLink"/>
                <w:vanish w:val="false"/>
              </w:rPr>
              <w:tab/>
              <w:t>51</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3">
            <w:r>
              <w:rPr>
                <w:webHidden/>
                <w:rStyle w:val="IndexLink"/>
              </w:rPr>
              <w:t>Errores posibles</w:t>
            </w:r>
            <w:r>
              <w:rPr>
                <w:webHidden/>
              </w:rPr>
              <w:fldChar w:fldCharType="begin"/>
            </w:r>
            <w:r>
              <w:rPr>
                <w:webHidden/>
              </w:rPr>
              <w:instrText>PAGEREF _Toc20219363 \h</w:instrText>
            </w:r>
            <w:r>
              <w:rPr>
                <w:webHidden/>
              </w:rPr>
              <w:fldChar w:fldCharType="separate"/>
            </w:r>
            <w:r>
              <w:rPr>
                <w:rStyle w:val="IndexLink"/>
                <w:vanish w:val="false"/>
              </w:rPr>
              <w:tab/>
              <w:t>53</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4">
            <w:r>
              <w:rPr>
                <w:webHidden/>
                <w:rStyle w:val="IndexLink"/>
              </w:rPr>
              <w:t>3.3.7.</w:t>
            </w:r>
            <w:r>
              <w:rPr>
                <w:rStyle w:val="IndexLink"/>
                <w:rFonts w:eastAsia="" w:cs="" w:ascii="Calibri" w:hAnsi="Calibri" w:asciiTheme="minorHAnsi" w:cstheme="minorBidi" w:eastAsiaTheme="minorEastAsia" w:hAnsiTheme="minorHAnsi"/>
                <w:sz w:val="22"/>
                <w:szCs w:val="22"/>
                <w:lang w:val="es-ES"/>
              </w:rPr>
              <w:tab/>
            </w:r>
            <w:r>
              <w:rPr>
                <w:rStyle w:val="IndexLink"/>
              </w:rPr>
              <w:t>Método pruebasEntregaRemesa</w:t>
            </w:r>
            <w:r>
              <w:rPr>
                <w:webHidden/>
              </w:rPr>
              <w:fldChar w:fldCharType="begin"/>
            </w:r>
            <w:r>
              <w:rPr>
                <w:webHidden/>
              </w:rPr>
              <w:instrText>PAGEREF _Toc20219364 \h</w:instrText>
            </w:r>
            <w:r>
              <w:rPr>
                <w:webHidden/>
              </w:rPr>
              <w:fldChar w:fldCharType="separate"/>
            </w:r>
            <w:r>
              <w:rPr>
                <w:rStyle w:val="IndexLink"/>
                <w:vanish w:val="false"/>
              </w:rPr>
              <w:tab/>
              <w:t>53</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5">
            <w:r>
              <w:rPr>
                <w:webHidden/>
                <w:rStyle w:val="IndexLink"/>
              </w:rPr>
              <w:t>Errores posibles</w:t>
            </w:r>
            <w:r>
              <w:rPr>
                <w:webHidden/>
              </w:rPr>
              <w:fldChar w:fldCharType="begin"/>
            </w:r>
            <w:r>
              <w:rPr>
                <w:webHidden/>
              </w:rPr>
              <w:instrText>PAGEREF _Toc20219365 \h</w:instrText>
            </w:r>
            <w:r>
              <w:rPr>
                <w:webHidden/>
              </w:rPr>
              <w:fldChar w:fldCharType="separate"/>
            </w:r>
            <w:r>
              <w:rPr>
                <w:rStyle w:val="IndexLink"/>
                <w:vanish w:val="false"/>
              </w:rPr>
              <w:tab/>
              <w:t>54</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6">
            <w:r>
              <w:rPr>
                <w:webHidden/>
                <w:rStyle w:val="IndexLink"/>
              </w:rPr>
              <w:t>3.3.8.</w:t>
            </w:r>
            <w:r>
              <w:rPr>
                <w:rStyle w:val="IndexLink"/>
                <w:rFonts w:eastAsia="" w:cs="" w:ascii="Calibri" w:hAnsi="Calibri" w:asciiTheme="minorHAnsi" w:cstheme="minorBidi" w:eastAsiaTheme="minorEastAsia" w:hAnsiTheme="minorHAnsi"/>
                <w:sz w:val="22"/>
                <w:szCs w:val="22"/>
                <w:lang w:val="es-ES"/>
              </w:rPr>
              <w:tab/>
            </w:r>
            <w:r>
              <w:rPr>
                <w:rStyle w:val="IndexLink"/>
              </w:rPr>
              <w:t>Método pruebaEntregaEnvio</w:t>
            </w:r>
            <w:r>
              <w:rPr>
                <w:webHidden/>
              </w:rPr>
              <w:fldChar w:fldCharType="begin"/>
            </w:r>
            <w:r>
              <w:rPr>
                <w:webHidden/>
              </w:rPr>
              <w:instrText>PAGEREF _Toc20219366 \h</w:instrText>
            </w:r>
            <w:r>
              <w:rPr>
                <w:webHidden/>
              </w:rPr>
              <w:fldChar w:fldCharType="separate"/>
            </w:r>
            <w:r>
              <w:rPr>
                <w:rStyle w:val="IndexLink"/>
                <w:vanish w:val="false"/>
              </w:rPr>
              <w:tab/>
              <w:t>54</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7">
            <w:r>
              <w:rPr>
                <w:webHidden/>
                <w:rStyle w:val="IndexLink"/>
              </w:rPr>
              <w:t>Errores posibles</w:t>
            </w:r>
            <w:r>
              <w:rPr>
                <w:webHidden/>
              </w:rPr>
              <w:fldChar w:fldCharType="begin"/>
            </w:r>
            <w:r>
              <w:rPr>
                <w:webHidden/>
              </w:rPr>
              <w:instrText>PAGEREF _Toc20219367 \h</w:instrText>
            </w:r>
            <w:r>
              <w:rPr>
                <w:webHidden/>
              </w:rPr>
              <w:fldChar w:fldCharType="separate"/>
            </w:r>
            <w:r>
              <w:rPr>
                <w:rStyle w:val="IndexLink"/>
                <w:vanish w:val="false"/>
              </w:rPr>
              <w:tab/>
              <w:t>56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8">
            <w:r>
              <w:rPr>
                <w:webHidden/>
                <w:rStyle w:val="IndexLink"/>
              </w:rPr>
              <w:t>3.3.9.</w:t>
            </w:r>
            <w:r>
              <w:rPr>
                <w:rStyle w:val="IndexLink"/>
                <w:rFonts w:eastAsia="" w:cs="" w:ascii="Calibri" w:hAnsi="Calibri" w:asciiTheme="minorHAnsi" w:cstheme="minorBidi" w:eastAsiaTheme="minorEastAsia" w:hAnsiTheme="minorHAnsi"/>
                <w:sz w:val="22"/>
                <w:szCs w:val="22"/>
                <w:lang w:val="es-ES"/>
              </w:rPr>
              <w:tab/>
            </w:r>
            <w:r>
              <w:rPr>
                <w:rStyle w:val="IndexLink"/>
              </w:rPr>
              <w:t>Método estadoRemesa</w:t>
            </w:r>
            <w:r>
              <w:rPr>
                <w:webHidden/>
              </w:rPr>
              <w:fldChar w:fldCharType="begin"/>
            </w:r>
            <w:r>
              <w:rPr>
                <w:webHidden/>
              </w:rPr>
              <w:instrText>PAGEREF _Toc20219368 \h</w:instrText>
            </w:r>
            <w:r>
              <w:rPr>
                <w:webHidden/>
              </w:rPr>
              <w:fldChar w:fldCharType="separate"/>
            </w:r>
            <w:r>
              <w:rPr>
                <w:rStyle w:val="IndexLink"/>
                <w:vanish w:val="false"/>
              </w:rPr>
              <w:tab/>
              <w:t>56</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69">
            <w:r>
              <w:rPr>
                <w:webHidden/>
                <w:rStyle w:val="IndexLink"/>
              </w:rPr>
              <w:t>Errores posibles</w:t>
            </w:r>
            <w:r>
              <w:rPr>
                <w:webHidden/>
              </w:rPr>
              <w:fldChar w:fldCharType="begin"/>
            </w:r>
            <w:r>
              <w:rPr>
                <w:webHidden/>
              </w:rPr>
              <w:instrText>PAGEREF _Toc20219369 \h</w:instrText>
            </w:r>
            <w:r>
              <w:rPr>
                <w:webHidden/>
              </w:rPr>
              <w:fldChar w:fldCharType="separate"/>
            </w:r>
            <w:r>
              <w:rPr>
                <w:rStyle w:val="IndexLink"/>
                <w:vanish w:val="false"/>
              </w:rPr>
              <w:tab/>
              <w:t>57</w:t>
            </w:r>
            <w:r>
              <w:rPr>
                <w:webHidden/>
              </w:rPr>
              <w:fldChar w:fldCharType="end"/>
            </w:r>
          </w:hyperlink>
        </w:p>
        <w:p>
          <w:pPr>
            <w:pStyle w:val="Contents2"/>
            <w:shd w:fill="C7ECEC" w:val="clear"/>
            <w:tabs>
              <w:tab w:val="left" w:pos="567" w:leader="none"/>
              <w:tab w:val="left" w:pos="880" w:leader="none"/>
              <w:tab w:val="right" w:pos="7088" w:leader="none"/>
            </w:tabs>
            <w:rPr>
              <w:rFonts w:ascii="Calibri" w:hAnsi="Calibri" w:eastAsia="" w:cs="" w:asciiTheme="minorHAnsi" w:cstheme="minorBidi" w:eastAsiaTheme="minorEastAsia" w:hAnsiTheme="minorHAnsi"/>
              <w:sz w:val="22"/>
              <w:szCs w:val="22"/>
              <w:lang w:val="es-ES"/>
            </w:rPr>
          </w:pPr>
          <w:hyperlink w:anchor="_Toc20219370">
            <w:r>
              <w:rPr>
                <w:webHidden/>
                <w:rStyle w:val="IndexLink"/>
              </w:rPr>
              <w:t>3.3.10.</w:t>
            </w:r>
            <w:r>
              <w:rPr>
                <w:rStyle w:val="IndexLink"/>
                <w:rFonts w:eastAsia="" w:cs="" w:ascii="Calibri" w:hAnsi="Calibri" w:asciiTheme="minorHAnsi" w:cstheme="minorBidi" w:eastAsiaTheme="minorEastAsia" w:hAnsiTheme="minorHAnsi"/>
                <w:sz w:val="22"/>
                <w:szCs w:val="22"/>
                <w:lang w:val="es-ES"/>
              </w:rPr>
              <w:tab/>
            </w:r>
            <w:r>
              <w:rPr>
                <w:rStyle w:val="IndexLink"/>
              </w:rPr>
              <w:t xml:space="preserve">Método </w:t>
            </w:r>
            <w:r>
              <w:rPr>
                <w:rStyle w:val="IndexLink"/>
                <w:rFonts w:cs="Segoe UI" w:ascii="Segoe UI" w:hAnsi="Segoe UI"/>
              </w:rPr>
              <w:t>validarCodigoPostal</w:t>
            </w:r>
            <w:r>
              <w:rPr>
                <w:webHidden/>
              </w:rPr>
              <w:fldChar w:fldCharType="begin"/>
            </w:r>
            <w:r>
              <w:rPr>
                <w:webHidden/>
              </w:rPr>
              <w:instrText>PAGEREF _Toc20219370 \h</w:instrText>
            </w:r>
            <w:r>
              <w:rPr>
                <w:webHidden/>
              </w:rPr>
              <w:fldChar w:fldCharType="separate"/>
            </w:r>
            <w:r>
              <w:rPr>
                <w:rStyle w:val="IndexLink"/>
                <w:vanish w:val="false"/>
              </w:rPr>
              <w:tab/>
              <w:t>57</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71">
            <w:r>
              <w:rPr>
                <w:webHidden/>
                <w:rStyle w:val="IndexLink"/>
              </w:rPr>
              <w:t>Errores posibles</w:t>
            </w:r>
            <w:r>
              <w:rPr>
                <w:webHidden/>
              </w:rPr>
              <w:fldChar w:fldCharType="begin"/>
            </w:r>
            <w:r>
              <w:rPr>
                <w:webHidden/>
              </w:rPr>
              <w:instrText>PAGEREF _Toc20219371 \h</w:instrText>
            </w:r>
            <w:r>
              <w:rPr>
                <w:webHidden/>
              </w:rPr>
              <w:fldChar w:fldCharType="separate"/>
            </w:r>
            <w:r>
              <w:rPr>
                <w:rStyle w:val="IndexLink"/>
                <w:vanish w:val="false"/>
              </w:rPr>
              <w:tab/>
              <w:t>58</w:t>
            </w:r>
            <w:r>
              <w:rPr>
                <w:webHidden/>
              </w:rPr>
              <w:fldChar w:fldCharType="end"/>
            </w:r>
          </w:hyperlink>
        </w:p>
        <w:p>
          <w:pPr>
            <w:pStyle w:val="Contents2"/>
            <w:shd w:fill="C7ECEC" w:val="clear"/>
            <w:tabs>
              <w:tab w:val="left" w:pos="567" w:leader="none"/>
              <w:tab w:val="left" w:pos="880" w:leader="none"/>
              <w:tab w:val="right" w:pos="7088" w:leader="none"/>
            </w:tabs>
            <w:rPr>
              <w:rFonts w:ascii="Calibri" w:hAnsi="Calibri" w:eastAsia="" w:cs="" w:asciiTheme="minorHAnsi" w:cstheme="minorBidi" w:eastAsiaTheme="minorEastAsia" w:hAnsiTheme="minorHAnsi"/>
              <w:sz w:val="22"/>
              <w:szCs w:val="22"/>
              <w:lang w:val="es-ES"/>
            </w:rPr>
          </w:pPr>
          <w:hyperlink w:anchor="_Toc20219372">
            <w:r>
              <w:rPr>
                <w:webHidden/>
                <w:rStyle w:val="IndexLink"/>
              </w:rPr>
              <w:t>3.3.11.</w:t>
            </w:r>
            <w:r>
              <w:rPr>
                <w:rStyle w:val="IndexLink"/>
                <w:rFonts w:eastAsia="" w:cs="" w:ascii="Calibri" w:hAnsi="Calibri" w:asciiTheme="minorHAnsi" w:cstheme="minorBidi" w:eastAsiaTheme="minorEastAsia" w:hAnsiTheme="minorHAnsi"/>
                <w:sz w:val="22"/>
                <w:szCs w:val="22"/>
                <w:lang w:val="es-ES"/>
              </w:rPr>
              <w:tab/>
            </w:r>
            <w:r>
              <w:rPr>
                <w:rStyle w:val="IndexLink"/>
              </w:rPr>
              <w:t>Método remesaEliminar</w:t>
            </w:r>
            <w:r>
              <w:rPr>
                <w:webHidden/>
              </w:rPr>
              <w:fldChar w:fldCharType="begin"/>
            </w:r>
            <w:r>
              <w:rPr>
                <w:webHidden/>
              </w:rPr>
              <w:instrText>PAGEREF _Toc20219372 \h</w:instrText>
            </w:r>
            <w:r>
              <w:rPr>
                <w:webHidden/>
              </w:rPr>
              <w:fldChar w:fldCharType="separate"/>
            </w:r>
            <w:r>
              <w:rPr>
                <w:rStyle w:val="IndexLink"/>
                <w:vanish w:val="false"/>
              </w:rPr>
              <w:tab/>
              <w:t>58</w:t>
            </w:r>
            <w:r>
              <w:rPr>
                <w:webHidden/>
              </w:rPr>
              <w:fldChar w:fldCharType="end"/>
            </w:r>
          </w:hyperlink>
        </w:p>
        <w:p>
          <w:pPr>
            <w:pStyle w:val="Contents2"/>
            <w:rPr>
              <w:rFonts w:ascii="Calibri" w:hAnsi="Calibri" w:eastAsia="" w:cs="" w:asciiTheme="minorHAnsi" w:cstheme="minorBidi" w:eastAsiaTheme="minorEastAsia" w:hAnsiTheme="minorHAnsi"/>
              <w:sz w:val="22"/>
              <w:szCs w:val="22"/>
              <w:lang w:val="es-ES"/>
            </w:rPr>
          </w:pPr>
          <w:hyperlink w:anchor="_Toc20219373">
            <w:r>
              <w:rPr>
                <w:webHidden/>
                <w:rStyle w:val="IndexLink"/>
              </w:rPr>
              <w:t>Errores posibles</w:t>
            </w:r>
            <w:r>
              <w:rPr>
                <w:webHidden/>
              </w:rPr>
              <w:fldChar w:fldCharType="begin"/>
            </w:r>
            <w:r>
              <w:rPr>
                <w:webHidden/>
              </w:rPr>
              <w:instrText>PAGEREF _Toc20219373 \h</w:instrText>
            </w:r>
            <w:r>
              <w:rPr>
                <w:webHidden/>
              </w:rPr>
              <w:fldChar w:fldCharType="separate"/>
            </w:r>
            <w:r>
              <w:rPr>
                <w:rStyle w:val="IndexLink"/>
                <w:vanish w:val="false"/>
              </w:rPr>
              <w:tab/>
              <w:t>59</w:t>
            </w:r>
            <w:r>
              <w:rPr>
                <w:webHidden/>
              </w:rPr>
              <w:fldChar w:fldCharType="end"/>
            </w:r>
          </w:hyperlink>
        </w:p>
        <w:p>
          <w:pPr>
            <w:pStyle w:val="Contents1"/>
            <w:rPr>
              <w:rFonts w:ascii="Calibri" w:hAnsi="Calibri" w:eastAsia="" w:cs="" w:asciiTheme="minorHAnsi" w:cstheme="minorBidi" w:eastAsiaTheme="minorEastAsia" w:hAnsiTheme="minorHAnsi"/>
              <w:sz w:val="22"/>
              <w:szCs w:val="22"/>
              <w:lang w:val="es-ES"/>
            </w:rPr>
          </w:pPr>
          <w:hyperlink w:anchor="_Toc20219374">
            <w:r>
              <w:rPr>
                <w:webHidden/>
                <w:rStyle w:val="IndexLink"/>
              </w:rPr>
              <w:t>Anexo. Horario de ejecución de procesos PIF</w:t>
            </w:r>
            <w:r>
              <w:rPr>
                <w:webHidden/>
              </w:rPr>
              <w:fldChar w:fldCharType="begin"/>
            </w:r>
            <w:r>
              <w:rPr>
                <w:webHidden/>
              </w:rPr>
              <w:instrText>PAGEREF _Toc20219374 \h</w:instrText>
            </w:r>
            <w:r>
              <w:rPr>
                <w:webHidden/>
              </w:rPr>
              <w:fldChar w:fldCharType="separate"/>
            </w:r>
            <w:r>
              <w:rPr>
                <w:rStyle w:val="IndexLink"/>
                <w:vanish w:val="false"/>
              </w:rPr>
              <w:tab/>
              <w:t>60</w:t>
            </w:r>
            <w:r>
              <w:rPr>
                <w:webHidden/>
              </w:rPr>
              <w:fldChar w:fldCharType="end"/>
            </w:r>
          </w:hyperlink>
        </w:p>
        <w:p>
          <w:pPr>
            <w:pStyle w:val="Contents1"/>
            <w:rPr>
              <w:rFonts w:ascii="Calibri" w:hAnsi="Calibri" w:eastAsia="" w:cs="" w:asciiTheme="minorHAnsi" w:cstheme="minorBidi" w:eastAsiaTheme="minorEastAsia" w:hAnsiTheme="minorHAnsi"/>
              <w:sz w:val="22"/>
              <w:szCs w:val="22"/>
              <w:lang w:val="es-ES"/>
            </w:rPr>
          </w:pPr>
          <w:hyperlink w:anchor="_Toc20219375">
            <w:r>
              <w:rPr>
                <w:webHidden/>
                <w:rStyle w:val="IndexLink"/>
              </w:rPr>
              <w:t>Anexo. Horario de ejecución de procesos para recoger datos de Correos</w:t>
            </w:r>
            <w:r>
              <w:rPr>
                <w:webHidden/>
              </w:rPr>
              <w:fldChar w:fldCharType="begin"/>
            </w:r>
            <w:r>
              <w:rPr>
                <w:webHidden/>
              </w:rPr>
              <w:instrText>PAGEREF _Toc20219375 \h</w:instrText>
            </w:r>
            <w:r>
              <w:rPr>
                <w:webHidden/>
              </w:rPr>
              <w:fldChar w:fldCharType="separate"/>
            </w:r>
            <w:r>
              <w:rPr>
                <w:rStyle w:val="IndexLink"/>
                <w:vanish w:val="false"/>
              </w:rPr>
              <w:tab/>
              <w:t>60</w:t>
            </w:r>
            <w:r>
              <w:rPr>
                <w:webHidden/>
              </w:rPr>
              <w:fldChar w:fldCharType="end"/>
            </w:r>
          </w:hyperlink>
        </w:p>
        <w:p>
          <w:pPr>
            <w:pStyle w:val="Contents1"/>
            <w:rPr>
              <w:rFonts w:ascii="Calibri" w:hAnsi="Calibri" w:eastAsia="" w:cs="" w:asciiTheme="minorHAnsi" w:cstheme="minorBidi" w:eastAsiaTheme="minorEastAsia" w:hAnsiTheme="minorHAnsi"/>
              <w:sz w:val="22"/>
              <w:szCs w:val="22"/>
              <w:lang w:val="es-ES"/>
            </w:rPr>
          </w:pPr>
          <w:hyperlink w:anchor="_Toc20219376">
            <w:r>
              <w:rPr>
                <w:webHidden/>
                <w:rStyle w:val="IndexLink"/>
              </w:rPr>
              <w:t>Anexo. Impresión código de barras y datos de destinatario en la carta física</w:t>
            </w:r>
            <w:r>
              <w:rPr>
                <w:webHidden/>
              </w:rPr>
              <w:fldChar w:fldCharType="begin"/>
            </w:r>
            <w:r>
              <w:rPr>
                <w:webHidden/>
              </w:rPr>
              <w:instrText>PAGEREF _Toc20219376 \h</w:instrText>
            </w:r>
            <w:r>
              <w:rPr>
                <w:webHidden/>
              </w:rPr>
              <w:fldChar w:fldCharType="separate"/>
            </w:r>
            <w:r>
              <w:rPr>
                <w:rStyle w:val="IndexLink"/>
                <w:vanish w:val="false"/>
              </w:rPr>
              <w:tab/>
              <w:t>60</w:t>
            </w:r>
            <w:r>
              <w:rPr>
                <w:webHidden/>
              </w:rPr>
              <w:fldChar w:fldCharType="end"/>
            </w:r>
          </w:hyperlink>
        </w:p>
        <w:p>
          <w:pPr>
            <w:pStyle w:val="Contents1"/>
            <w:rPr>
              <w:rFonts w:ascii="Calibri" w:hAnsi="Calibri" w:eastAsia="" w:cs="" w:asciiTheme="minorHAnsi" w:cstheme="minorBidi" w:eastAsiaTheme="minorEastAsia" w:hAnsiTheme="minorHAnsi"/>
              <w:sz w:val="22"/>
              <w:szCs w:val="22"/>
              <w:lang w:val="es-ES"/>
            </w:rPr>
          </w:pPr>
          <w:hyperlink w:anchor="_Toc20219377">
            <w:r>
              <w:rPr>
                <w:webHidden/>
                <w:rStyle w:val="IndexLink"/>
              </w:rPr>
              <w:t>Obtener el fichero pdf de impresión de sobres, etiquetas, listados para Correspondencia</w:t>
            </w:r>
            <w:r>
              <w:rPr>
                <w:webHidden/>
              </w:rPr>
              <w:fldChar w:fldCharType="begin"/>
            </w:r>
            <w:r>
              <w:rPr>
                <w:webHidden/>
              </w:rPr>
              <w:instrText>PAGEREF _Toc20219377 \h</w:instrText>
            </w:r>
            <w:r>
              <w:rPr>
                <w:webHidden/>
              </w:rPr>
              <w:fldChar w:fldCharType="separate"/>
            </w:r>
            <w:r>
              <w:rPr>
                <w:rStyle w:val="IndexLink"/>
                <w:vanish w:val="false"/>
              </w:rPr>
              <w:tab/>
              <w:t>60</w:t>
            </w:r>
            <w:r>
              <w:rPr>
                <w:webHidden/>
              </w:rPr>
              <w:fldChar w:fldCharType="end"/>
            </w:r>
          </w:hyperlink>
        </w:p>
        <w:p>
          <w:pPr>
            <w:pStyle w:val="Contents1"/>
            <w:rPr>
              <w:rFonts w:ascii="Calibri" w:hAnsi="Calibri" w:eastAsia="" w:cs="" w:asciiTheme="minorHAnsi" w:cstheme="minorBidi" w:eastAsiaTheme="minorEastAsia" w:hAnsiTheme="minorHAnsi"/>
              <w:sz w:val="22"/>
              <w:szCs w:val="22"/>
              <w:lang w:val="es-ES"/>
            </w:rPr>
          </w:pPr>
          <w:hyperlink w:anchor="_Toc20219378">
            <w:r>
              <w:rPr>
                <w:webHidden/>
                <w:rStyle w:val="IndexLink"/>
              </w:rPr>
              <w:t>Anexo. Situaciones de entrega</w:t>
            </w:r>
            <w:r>
              <w:rPr>
                <w:webHidden/>
              </w:rPr>
              <w:fldChar w:fldCharType="begin"/>
            </w:r>
            <w:r>
              <w:rPr>
                <w:webHidden/>
              </w:rPr>
              <w:instrText>PAGEREF _Toc20219378 \h</w:instrText>
            </w:r>
            <w:r>
              <w:rPr>
                <w:webHidden/>
              </w:rPr>
              <w:fldChar w:fldCharType="separate"/>
            </w:r>
            <w:r>
              <w:rPr>
                <w:rStyle w:val="IndexLink"/>
                <w:vanish w:val="false"/>
              </w:rPr>
              <w:tab/>
              <w:t>63</w:t>
            </w:r>
            <w:r>
              <w:rPr>
                <w:webHidden/>
              </w:rPr>
              <w:fldChar w:fldCharType="end"/>
            </w:r>
          </w:hyperlink>
        </w:p>
        <w:p>
          <w:pPr>
            <w:pStyle w:val="Normal"/>
            <w:tabs>
              <w:tab w:val="clear" w:pos="720"/>
              <w:tab w:val="right" w:pos="7138" w:leader="none"/>
            </w:tabs>
            <w:spacing w:before="120" w:after="120"/>
            <w:jc w:val="both"/>
            <w:rPr>
              <w:rFonts w:eastAsia="MS Mincho"/>
            </w:rPr>
          </w:pPr>
          <w:r>
            <w:rPr>
              <w:rFonts w:eastAsia="MS Mincho"/>
            </w:rPr>
          </w:r>
          <w:r>
            <w:rPr>
              <w:rFonts w:eastAsia="MS Mincho"/>
            </w:rPr>
            <w:fldChar w:fldCharType="end"/>
          </w:r>
        </w:p>
        <w:p>
          <w:pPr>
            <w:sectPr>
              <w:headerReference w:type="default" r:id="rId3"/>
              <w:footerReference w:type="default" r:id="rId4"/>
              <w:type w:val="nextPage"/>
              <w:pgSz w:w="11906" w:h="16838"/>
              <w:pgMar w:left="851" w:right="851" w:header="720" w:top="1247" w:footer="720" w:bottom="777" w:gutter="0"/>
              <w:pgNumType w:fmt="decimal"/>
              <w:formProt w:val="false"/>
              <w:textDirection w:val="lrTb"/>
              <w:docGrid w:type="default" w:linePitch="272" w:charSpace="8192"/>
            </w:sectPr>
          </w:pPr>
        </w:p>
      </w:sdtContent>
    </w:sdt>
    <w:p>
      <w:pPr>
        <w:pStyle w:val="Normal"/>
        <w:rPr/>
      </w:pPr>
      <w:r>
        <w:rPr/>
      </w:r>
      <w:bookmarkStart w:id="0" w:name="_Toc338084517"/>
      <w:bookmarkStart w:id="1" w:name="_Toc338084517"/>
    </w:p>
    <w:p>
      <w:pPr>
        <w:pStyle w:val="Normal"/>
        <w:pBdr/>
        <w:rPr>
          <w:rFonts w:eastAsia="MS Mincho"/>
        </w:rPr>
        <w:framePr w:w="9705" w:h="230" w:x="1350" w:y="0" w:wrap="auto" w:vAnchor="text" w:hAnchor="text" w:hRule="exact"/>
      </w:pPr>
      <w:r>
        <w:rPr>
          <w:rFonts w:eastAsia="MS Mincho"/>
        </w:rPr>
      </w:r>
    </w:p>
    <w:p>
      <w:pPr>
        <w:pStyle w:val="EjieTitulo1"/>
        <w:numPr>
          <w:ilvl w:val="0"/>
          <w:numId w:val="12"/>
        </w:numPr>
        <w:shd w:fill="C7ECEC" w:val="clear"/>
        <w:jc w:val="both"/>
        <w:rPr>
          <w:sz w:val="20"/>
          <w:szCs w:val="20"/>
        </w:rPr>
      </w:pPr>
      <w:bookmarkStart w:id="2" w:name="_Toc338084517"/>
      <w:bookmarkStart w:id="3" w:name="_Toc20219319"/>
      <w:r>
        <w:rPr/>
        <w:t>Introducción</w:t>
      </w:r>
      <w:bookmarkEnd w:id="2"/>
      <w:bookmarkEnd w:id="3"/>
    </w:p>
    <w:p>
      <w:pPr>
        <w:pStyle w:val="Ejietitulo2"/>
        <w:numPr>
          <w:ilvl w:val="1"/>
          <w:numId w:val="11"/>
        </w:numPr>
        <w:shd w:fill="E6E6E6" w:val="clear"/>
        <w:ind w:left="1134" w:hanging="850"/>
        <w:jc w:val="both"/>
        <w:rPr/>
      </w:pPr>
      <w:bookmarkStart w:id="4" w:name="_Toc20219320"/>
      <w:bookmarkStart w:id="5" w:name="_Toc338084518"/>
      <w:r>
        <w:rPr/>
        <w:t>Descripción de la aplicación</w:t>
      </w:r>
      <w:bookmarkEnd w:id="4"/>
      <w:bookmarkEnd w:id="5"/>
    </w:p>
    <w:p>
      <w:pPr>
        <w:pStyle w:val="Normal"/>
        <w:rPr/>
      </w:pPr>
      <w:r>
        <w:rPr/>
        <w:t>El objetivo de estos procesos y funciones de GESTIÓN DE NOTIFICACION donde los datos se envian/reciben a través de  ficheros PIF o Web Servicie(SOAP)  es que distintas direcciones del Gobierno Vasco puedan  dar de alta notificaciones  de forma masiva en la aplicación AA66-Notificación Electrónica, sin tener que meterlas una a una por la aplicación on line.  Desde su aplicación disponen de un sistema de generación de notificaciones y lo que quieren es mandarnos su información, para que sea nuestra aplicación la encargada de tramitar las remesas con Correos.</w:t>
      </w:r>
    </w:p>
    <w:p>
      <w:pPr>
        <w:pStyle w:val="Normal"/>
        <w:rPr/>
      </w:pPr>
      <w:r>
        <w:rPr/>
      </w:r>
    </w:p>
    <w:p>
      <w:pPr>
        <w:pStyle w:val="Ejietitulo2"/>
        <w:numPr>
          <w:ilvl w:val="1"/>
          <w:numId w:val="11"/>
        </w:numPr>
        <w:shd w:fill="E6E6E6" w:val="clear"/>
        <w:ind w:left="1134" w:hanging="850"/>
        <w:jc w:val="both"/>
        <w:rPr/>
      </w:pPr>
      <w:bookmarkStart w:id="6" w:name="_Toc20219321"/>
      <w:r>
        <w:rPr/>
        <w:t>Resumen de uso WS/PIF</w:t>
      </w:r>
      <w:bookmarkEnd w:id="6"/>
    </w:p>
    <w:p>
      <w:pPr>
        <w:pStyle w:val="Normal"/>
        <w:rPr/>
      </w:pPr>
      <w:r>
        <w:rPr/>
        <w:t>Definiciones de la aplicación:</w:t>
      </w:r>
    </w:p>
    <w:p>
      <w:pPr>
        <w:pStyle w:val="Normal"/>
        <w:rPr/>
      </w:pPr>
      <w:r>
        <w:rPr/>
      </w:r>
    </w:p>
    <w:p>
      <w:pPr>
        <w:pStyle w:val="Normal"/>
        <w:rPr/>
      </w:pPr>
      <w:r>
        <w:rPr/>
        <w:t>¿Qué es remesa Masiva?</w:t>
      </w:r>
    </w:p>
    <w:p>
      <w:pPr>
        <w:pStyle w:val="Normal"/>
        <w:jc w:val="both"/>
        <w:rPr/>
      </w:pPr>
      <w:r>
        <w:rPr/>
        <w:t>Es una remesa con una única colección donde se registran más de 30 notificaciones y el usuario decide cuando cambia el estado a preparada con la entrega de los sobres a Correspondencia. Posteriormente correspondencia envía dicha remesa digitalmente (vía fichero XML)  a Correos</w:t>
      </w:r>
    </w:p>
    <w:p>
      <w:pPr>
        <w:pStyle w:val="Normal"/>
        <w:jc w:val="both"/>
        <w:rPr/>
      </w:pPr>
      <w:r>
        <w:rPr/>
      </w:r>
    </w:p>
    <w:p>
      <w:pPr>
        <w:pStyle w:val="Normal"/>
        <w:jc w:val="both"/>
        <w:rPr/>
      </w:pPr>
      <w:r>
        <w:rPr/>
        <w:t>Cuando la remesa masiva se crea desde la propia aplicación AA66, se pueden incorporan notificaciones hasta que se le cambia el estado a preparada.</w:t>
      </w:r>
    </w:p>
    <w:p>
      <w:pPr>
        <w:pStyle w:val="Normal"/>
        <w:jc w:val="both"/>
        <w:rPr/>
      </w:pPr>
      <w:r>
        <w:rPr/>
      </w:r>
    </w:p>
    <w:p>
      <w:pPr>
        <w:pStyle w:val="Normal"/>
        <w:rPr/>
      </w:pPr>
      <w:r>
        <w:rPr/>
        <w:t>Cuando la remesa masiva se crea vía WS o PIF  no se le pueden incorporar posteriormente más notificaciones.</w:t>
      </w:r>
    </w:p>
    <w:p>
      <w:pPr>
        <w:pStyle w:val="Normal"/>
        <w:rPr/>
      </w:pPr>
      <w:r>
        <w:rPr/>
      </w:r>
    </w:p>
    <w:p>
      <w:pPr>
        <w:pStyle w:val="Normal"/>
        <w:rPr/>
      </w:pPr>
      <w:r>
        <w:rPr/>
      </w:r>
    </w:p>
    <w:p>
      <w:pPr>
        <w:pStyle w:val="Normal"/>
        <w:rPr/>
      </w:pPr>
      <w:r>
        <w:rPr/>
        <w:t>¿Qué es remesa Diaria?</w:t>
      </w:r>
    </w:p>
    <w:p>
      <w:pPr>
        <w:pStyle w:val="Normal"/>
        <w:jc w:val="both"/>
        <w:rPr/>
      </w:pPr>
      <w:r>
        <w:rPr/>
        <w:t>Es una remesa común a todo el territorio que se genera a las 12:00 de cada día no festivo y a las 12:00 del día siguiente se envía  digitalmente a Correos quedando su estado en enviada, conteniendo en esa remesa todas las colecciones creadas en ese periodo de tiempo.</w:t>
      </w:r>
    </w:p>
    <w:p>
      <w:pPr>
        <w:pStyle w:val="Normal"/>
        <w:jc w:val="both"/>
        <w:rPr/>
      </w:pPr>
      <w:r>
        <w:rPr/>
      </w:r>
    </w:p>
    <w:p>
      <w:pPr>
        <w:pStyle w:val="Normal"/>
        <w:jc w:val="both"/>
        <w:rPr/>
      </w:pPr>
      <w:r>
        <w:rPr/>
        <w:t>Cada usuario crea una o más colecciones y en cada colección sus notificaciones. Una vez enviada dicha remesa a Correos,  en el plazo límite de 7 días contando el propio del envío, se deben entregar físicamente los sobres al Servicio de Correspondencia del territorio en el que se han creado. A partir del 7º día los sobres no entregados en el Servicio de Correspondencia, cambian el estado a “No entregadas en Correos” y Correos devolverá la  misma situación de entrega en cada notificación.</w:t>
      </w:r>
    </w:p>
    <w:p>
      <w:pPr>
        <w:pStyle w:val="Normal"/>
        <w:jc w:val="both"/>
        <w:rPr/>
      </w:pPr>
      <w:r>
        <w:rPr/>
      </w:r>
    </w:p>
    <w:p>
      <w:pPr>
        <w:pStyle w:val="Normal"/>
        <w:jc w:val="both"/>
        <w:rPr/>
      </w:pPr>
      <w:r>
        <w:rPr/>
        <w:t>Cuando la colección que se incorpora a la remesa diaria se crea vía WS o PIF  no se pueden incorporar posteriormente más notificaciones en ella.</w:t>
      </w:r>
    </w:p>
    <w:p>
      <w:pPr>
        <w:pStyle w:val="Normal"/>
        <w:rPr/>
      </w:pPr>
      <w:r>
        <w:rPr/>
      </w:r>
      <w:r>
        <w:br w:type="page"/>
      </w:r>
    </w:p>
    <w:p>
      <w:pPr>
        <w:pStyle w:val="Normal"/>
        <w:rPr/>
      </w:pPr>
      <w:r>
        <w:rPr/>
        <w:t>Requisitos:</w:t>
      </w:r>
    </w:p>
    <w:p>
      <w:pPr>
        <w:pStyle w:val="Normal"/>
        <w:rPr/>
      </w:pPr>
      <w:r>
        <w:rPr/>
      </w:r>
    </w:p>
    <w:p>
      <w:pPr>
        <w:pStyle w:val="Normal"/>
        <w:rPr/>
      </w:pPr>
      <w:r>
        <w:rPr/>
        <w:t>Lo primero que se debe de hacer antes de empezar a trabajar con webservice y pif, será rellenar la plantilla de alta de aplicación  y enviársela al servicio de Correspondencia.</w:t>
      </w:r>
    </w:p>
    <w:p>
      <w:pPr>
        <w:pStyle w:val="Normal"/>
        <w:rPr/>
      </w:pPr>
      <w:r>
        <w:rPr/>
        <w:t>Descripción de la plantilla:</w:t>
      </w:r>
    </w:p>
    <w:p>
      <w:pPr>
        <w:pStyle w:val="ListParagraph"/>
        <w:numPr>
          <w:ilvl w:val="0"/>
          <w:numId w:val="10"/>
        </w:numPr>
        <w:rPr/>
      </w:pPr>
      <w:r>
        <w:rPr/>
        <w:t>Código de aplicación</w:t>
      </w:r>
    </w:p>
    <w:p>
      <w:pPr>
        <w:pStyle w:val="ListParagraph"/>
        <w:numPr>
          <w:ilvl w:val="0"/>
          <w:numId w:val="10"/>
        </w:numPr>
        <w:rPr/>
      </w:pPr>
      <w:r>
        <w:rPr/>
        <w:t>Descripción de aplicación en castellano</w:t>
      </w:r>
    </w:p>
    <w:p>
      <w:pPr>
        <w:pStyle w:val="ListParagraph"/>
        <w:numPr>
          <w:ilvl w:val="0"/>
          <w:numId w:val="10"/>
        </w:numPr>
        <w:rPr/>
      </w:pPr>
      <w:r>
        <w:rPr/>
        <w:t>Descripción de aplicación en euskera</w:t>
      </w:r>
    </w:p>
    <w:p>
      <w:pPr>
        <w:pStyle w:val="ListParagraph"/>
        <w:numPr>
          <w:ilvl w:val="0"/>
          <w:numId w:val="10"/>
        </w:numPr>
        <w:rPr/>
      </w:pPr>
      <w:r>
        <w:rPr/>
        <w:t>Descripción del departamento, propietario de la aplicación</w:t>
      </w:r>
    </w:p>
    <w:p>
      <w:pPr>
        <w:pStyle w:val="ListParagraph"/>
        <w:numPr>
          <w:ilvl w:val="0"/>
          <w:numId w:val="10"/>
        </w:numPr>
        <w:rPr/>
      </w:pPr>
      <w:r>
        <w:rPr/>
        <w:t>Si deja los ficheros en PIF, para que los procese AA66 posteriormente</w:t>
      </w:r>
    </w:p>
    <w:p>
      <w:pPr>
        <w:pStyle w:val="ListParagraph"/>
        <w:numPr>
          <w:ilvl w:val="0"/>
          <w:numId w:val="10"/>
        </w:numPr>
        <w:rPr/>
      </w:pPr>
      <w:r>
        <w:rPr/>
        <w:t>Si va a procesar los ficheros de situaciones de entrega y PEE automáticamente desde PIF.</w:t>
      </w:r>
    </w:p>
    <w:p>
      <w:pPr>
        <w:pStyle w:val="Normal"/>
        <w:rPr/>
      </w:pPr>
      <w:r>
        <w:rPr/>
        <w:t>Además para webservice hay que solicitar  el</w:t>
      </w:r>
      <w:r>
        <w:rPr>
          <w:rFonts w:eastAsia="Calibri" w:ascii="Calibri" w:hAnsi="Calibri"/>
          <w:sz w:val="22"/>
          <w:szCs w:val="22"/>
        </w:rPr>
        <w:t xml:space="preserve"> </w:t>
      </w:r>
      <w:r>
        <w:rPr/>
        <w:t xml:space="preserve">grupo </w:t>
      </w:r>
      <w:r>
        <w:rPr>
          <w:rFonts w:eastAsia="Calibri" w:ascii="Calibri" w:hAnsi="Calibri"/>
          <w:sz w:val="22"/>
          <w:szCs w:val="22"/>
        </w:rPr>
        <w:t>(AA66-</w:t>
      </w:r>
      <w:r>
        <w:rPr/>
        <w:t>GU</w:t>
      </w:r>
      <w:r>
        <w:rPr>
          <w:rFonts w:eastAsia="Calibri" w:ascii="Calibri" w:hAnsi="Calibri"/>
          <w:sz w:val="22"/>
          <w:szCs w:val="22"/>
        </w:rPr>
        <w:t>-00</w:t>
      </w:r>
      <w:r>
        <w:rPr/>
        <w:t>13) de XLNETs, donde el usuario es el código de aplicación en login, nombre y apellidos.</w:t>
      </w:r>
    </w:p>
    <w:p>
      <w:pPr>
        <w:pStyle w:val="Normal"/>
        <w:rPr/>
      </w:pPr>
      <w:r>
        <w:rPr/>
      </w:r>
    </w:p>
    <w:p>
      <w:pPr>
        <w:pStyle w:val="Normal"/>
        <w:rPr>
          <w:b/>
          <w:b/>
        </w:rPr>
      </w:pPr>
      <w:r>
        <w:rPr>
          <w:b/>
        </w:rPr>
        <w:t>Desde WS se proporcionan las siguientes funcionalidades:</w:t>
      </w:r>
    </w:p>
    <w:p>
      <w:pPr>
        <w:pStyle w:val="ListParagraph"/>
        <w:numPr>
          <w:ilvl w:val="0"/>
          <w:numId w:val="9"/>
        </w:numPr>
        <w:rPr/>
      </w:pPr>
      <w:r>
        <w:rPr/>
        <w:t>Carga de remesas/colecciones.</w:t>
      </w:r>
    </w:p>
    <w:p>
      <w:pPr>
        <w:pStyle w:val="Normal"/>
        <w:ind w:left="708" w:hanging="0"/>
        <w:rPr/>
      </w:pPr>
      <w:r>
        <w:rPr/>
        <w:t xml:space="preserve">Se puede hacer cargas  con un máximo de </w:t>
      </w:r>
      <w:r>
        <w:rPr>
          <w:b/>
        </w:rPr>
        <w:t>180</w:t>
      </w:r>
      <w:r>
        <w:rPr/>
        <w:t xml:space="preserve"> notificaciones y AA66 devuelve los códigos de identificación de la notificación, colección y remesa que se puedan consultar en la aplicación AA66.  También se incluye la imagen de la etiqueta, por si la quieren utilizar.</w:t>
      </w:r>
    </w:p>
    <w:p>
      <w:pPr>
        <w:pStyle w:val="Normal"/>
        <w:ind w:left="708" w:hanging="0"/>
        <w:rPr/>
      </w:pPr>
      <w:r>
        <w:rPr/>
        <w:t xml:space="preserve">Se devuelven dos tipos de códigos. </w:t>
      </w:r>
    </w:p>
    <w:p>
      <w:pPr>
        <w:pStyle w:val="ListParagraph"/>
        <w:numPr>
          <w:ilvl w:val="1"/>
          <w:numId w:val="9"/>
        </w:numPr>
        <w:rPr/>
      </w:pPr>
      <w:r>
        <w:rPr/>
        <w:t>Los que comienzan por “id” son aquellos que se deben de utilizar vía pif o webservice y que son códigos internos en AA66 que identifican las diferentes notificaciones / colecciones / remesas.</w:t>
      </w:r>
    </w:p>
    <w:p>
      <w:pPr>
        <w:pStyle w:val="ListParagraph"/>
        <w:numPr>
          <w:ilvl w:val="1"/>
          <w:numId w:val="9"/>
        </w:numPr>
        <w:rPr/>
      </w:pPr>
      <w:r>
        <w:rPr/>
        <w:t>Los que comienzan por “cod” son aquellos que hay que utilizar para consultar vía online en la aplicación.</w:t>
      </w:r>
    </w:p>
    <w:p>
      <w:pPr>
        <w:pStyle w:val="ListParagraph"/>
        <w:ind w:left="1440" w:hanging="0"/>
        <w:rPr/>
      </w:pPr>
      <w:r>
        <w:rPr/>
      </w:r>
    </w:p>
    <w:p>
      <w:pPr>
        <w:pStyle w:val="ListParagraph"/>
        <w:numPr>
          <w:ilvl w:val="0"/>
          <w:numId w:val="9"/>
        </w:numPr>
        <w:rPr/>
      </w:pPr>
      <w:r>
        <w:rPr/>
        <w:t>Solicitar eliminar una notificación</w:t>
      </w:r>
    </w:p>
    <w:p>
      <w:pPr>
        <w:pStyle w:val="ListParagraph"/>
        <w:numPr>
          <w:ilvl w:val="0"/>
          <w:numId w:val="9"/>
        </w:numPr>
        <w:rPr/>
      </w:pPr>
      <w:r>
        <w:rPr/>
        <w:t>Solicitar preparar una colección</w:t>
      </w:r>
    </w:p>
    <w:p>
      <w:pPr>
        <w:pStyle w:val="ListParagraph"/>
        <w:numPr>
          <w:ilvl w:val="0"/>
          <w:numId w:val="9"/>
        </w:numPr>
        <w:rPr/>
      </w:pPr>
      <w:r>
        <w:rPr/>
        <w:t>Solicitar situaciones de entrega de una remesa</w:t>
      </w:r>
    </w:p>
    <w:p>
      <w:pPr>
        <w:pStyle w:val="ListParagraph"/>
        <w:numPr>
          <w:ilvl w:val="0"/>
          <w:numId w:val="9"/>
        </w:numPr>
        <w:rPr/>
      </w:pPr>
      <w:r>
        <w:rPr/>
        <w:t>Solicitar Situación de entrega de una notificación</w:t>
      </w:r>
    </w:p>
    <w:p>
      <w:pPr>
        <w:pStyle w:val="ListParagraph"/>
        <w:numPr>
          <w:ilvl w:val="0"/>
          <w:numId w:val="9"/>
        </w:numPr>
        <w:rPr/>
      </w:pPr>
      <w:r>
        <w:rPr/>
        <w:t>Solicitar Prueba de Entrega Electrónica de una remesa</w:t>
      </w:r>
    </w:p>
    <w:p>
      <w:pPr>
        <w:pStyle w:val="ListParagraph"/>
        <w:numPr>
          <w:ilvl w:val="1"/>
          <w:numId w:val="9"/>
        </w:numPr>
        <w:rPr/>
      </w:pPr>
      <w:r>
        <w:rPr/>
        <w:t>Se entrega un fichero.zip con los pdf de las PEE existentes en la remesa solicitada</w:t>
      </w:r>
    </w:p>
    <w:p>
      <w:pPr>
        <w:pStyle w:val="ListParagraph"/>
        <w:numPr>
          <w:ilvl w:val="0"/>
          <w:numId w:val="9"/>
        </w:numPr>
        <w:rPr/>
      </w:pPr>
      <w:r>
        <w:rPr/>
        <w:t>Solicitar Prueba de Entrega Electrónica de una notificación</w:t>
      </w:r>
    </w:p>
    <w:p>
      <w:pPr>
        <w:pStyle w:val="ListParagraph"/>
        <w:numPr>
          <w:ilvl w:val="1"/>
          <w:numId w:val="9"/>
        </w:numPr>
        <w:rPr/>
      </w:pPr>
      <w:r>
        <w:rPr/>
        <w:t>Se entrega un fichero.zip con el pdf de las PEE existentes en la notificación solicitada</w:t>
      </w:r>
    </w:p>
    <w:p>
      <w:pPr>
        <w:pStyle w:val="ListParagraph"/>
        <w:numPr>
          <w:ilvl w:val="0"/>
          <w:numId w:val="9"/>
        </w:numPr>
        <w:rPr/>
      </w:pPr>
      <w:r>
        <w:rPr/>
        <w:t>Solicitar el estado de la remesa</w:t>
      </w:r>
    </w:p>
    <w:p>
      <w:pPr>
        <w:pStyle w:val="ListParagraph"/>
        <w:numPr>
          <w:ilvl w:val="0"/>
          <w:numId w:val="9"/>
        </w:numPr>
        <w:rPr/>
      </w:pPr>
      <w:r>
        <w:rPr/>
        <w:t>Solicitar validez de código postal (solo en Webservice)</w:t>
      </w:r>
    </w:p>
    <w:p>
      <w:pPr>
        <w:pStyle w:val="ListParagraph"/>
        <w:numPr>
          <w:ilvl w:val="0"/>
          <w:numId w:val="9"/>
        </w:numPr>
        <w:rPr/>
      </w:pPr>
      <w:r>
        <w:rPr/>
        <w:t>Eliminar remesa masiva, siempre que no tenga notificaciones</w:t>
      </w:r>
    </w:p>
    <w:p>
      <w:pPr>
        <w:pStyle w:val="ListParagraph"/>
        <w:rPr/>
      </w:pPr>
      <w:r>
        <w:rPr/>
      </w:r>
    </w:p>
    <w:p>
      <w:pPr>
        <w:pStyle w:val="Normal"/>
        <w:rPr/>
      </w:pPr>
      <w:r>
        <w:rPr/>
        <w:t>A través de las url proporcionadas en los manuales de webservice y PIF se puede:</w:t>
      </w:r>
    </w:p>
    <w:p>
      <w:pPr>
        <w:pStyle w:val="ListParagraph"/>
        <w:numPr>
          <w:ilvl w:val="0"/>
          <w:numId w:val="9"/>
        </w:numPr>
        <w:rPr/>
      </w:pPr>
      <w:r>
        <w:rPr/>
        <w:t>Solicitar listado de etiquetas, sobres de forma unitaria o de una remesa que han cargado notificaciones la aplicación.</w:t>
      </w:r>
    </w:p>
    <w:p>
      <w:pPr>
        <w:pStyle w:val="ListParagraph"/>
        <w:numPr>
          <w:ilvl w:val="0"/>
          <w:numId w:val="9"/>
        </w:numPr>
        <w:rPr/>
      </w:pPr>
      <w:r>
        <w:rPr/>
        <w:t>Solicitar listado para Correspondencia con las notificaciones de una colección en concreto</w:t>
      </w:r>
    </w:p>
    <w:p>
      <w:pPr>
        <w:pStyle w:val="ListParagraph"/>
        <w:numPr>
          <w:ilvl w:val="0"/>
          <w:numId w:val="9"/>
        </w:numPr>
        <w:rPr/>
      </w:pPr>
      <w:r>
        <w:rPr/>
        <w:t>Solicitar listado para Correspondencia con las notificaciones de colecciones preparadas  en remesas diarias dentro de un periodo de fechas  y que han sido preparadas por el  usuario que lo solicita  o por el departamento del usuario que lo solicita.</w:t>
        <w:tab/>
      </w:r>
    </w:p>
    <w:p>
      <w:pPr>
        <w:pStyle w:val="Normal"/>
        <w:rPr>
          <w:b/>
          <w:b/>
        </w:rPr>
      </w:pPr>
      <w:r>
        <w:rPr>
          <w:b/>
        </w:rPr>
        <w:t>PIF proporciona las mismas funcionalidades que WS, con estas diferencias:</w:t>
      </w:r>
    </w:p>
    <w:p>
      <w:pPr>
        <w:pStyle w:val="ListParagraph"/>
        <w:numPr>
          <w:ilvl w:val="0"/>
          <w:numId w:val="9"/>
        </w:numPr>
        <w:rPr/>
      </w:pPr>
      <w:r>
        <w:rPr/>
        <w:t>La aplicación llamante a los WS/PIF de AA66 requiere un grupo (AA66-GU-0013) para la llamada al WS, y para la escritura en PIF, zona AA66, cualquier login de aplicación es suficiente (uso estandar de PIF).</w:t>
      </w:r>
    </w:p>
    <w:p>
      <w:pPr>
        <w:pStyle w:val="ListParagraph"/>
        <w:numPr>
          <w:ilvl w:val="0"/>
          <w:numId w:val="9"/>
        </w:numPr>
        <w:rPr/>
      </w:pPr>
      <w:r>
        <w:rPr/>
        <w:t>Proceso Validez de Código Postal, solo para Web Service</w:t>
      </w:r>
    </w:p>
    <w:p>
      <w:pPr>
        <w:pStyle w:val="ListParagraph"/>
        <w:numPr>
          <w:ilvl w:val="0"/>
          <w:numId w:val="9"/>
        </w:numPr>
        <w:rPr/>
      </w:pPr>
      <w:r>
        <w:rPr/>
        <w:t>PIF sin límite de notificaciones en la carga de remesa/colección.</w:t>
      </w:r>
    </w:p>
    <w:p>
      <w:pPr>
        <w:pStyle w:val="ListParagraph"/>
        <w:numPr>
          <w:ilvl w:val="0"/>
          <w:numId w:val="9"/>
        </w:numPr>
        <w:rPr/>
      </w:pPr>
      <w:r>
        <w:rPr/>
        <w:t>Las horas de ejecución de procesos de PIF son :   8:15 – 10:30 – 11:30 – 15:00 – 16:30</w:t>
      </w:r>
    </w:p>
    <w:p>
      <w:pPr>
        <w:pStyle w:val="Normal"/>
        <w:rPr>
          <w:b/>
          <w:b/>
        </w:rPr>
      </w:pPr>
      <w:r>
        <w:rPr>
          <w:b/>
          <w:lang w:val="es-ES_tradnl"/>
        </w:rPr>
        <w:t>Las notificaciones creadas desde WS/PIF para verlas</w:t>
      </w:r>
      <w:r>
        <w:rPr>
          <w:b/>
        </w:rPr>
        <w:t xml:space="preserve"> o gestionarlas desde aplicación AA66 – Notificaciones Postales con seguimiento electrónico</w:t>
      </w:r>
    </w:p>
    <w:p>
      <w:pPr>
        <w:pStyle w:val="ListParagraph"/>
        <w:numPr>
          <w:ilvl w:val="0"/>
          <w:numId w:val="9"/>
        </w:numPr>
        <w:rPr/>
      </w:pPr>
      <w:r>
        <w:rPr/>
        <w:t xml:space="preserve">Se requiere una petición a SASU, solicitando acceso de la aplicación según documento "AA66 - Manual de usuario tramitador </w:t>
      </w:r>
      <w:bookmarkStart w:id="7" w:name="_GoBack"/>
      <w:r>
        <w:rPr/>
        <w:t>departament</w:t>
      </w:r>
      <w:bookmarkEnd w:id="7"/>
      <w:r>
        <w:rPr/>
        <w:t>al.docx". En ese documento están los grupos a los que debe pedirse en base a territorios, perfiles,  permisos,..</w:t>
      </w:r>
    </w:p>
    <w:p>
      <w:pPr>
        <w:pStyle w:val="ListParagraph"/>
        <w:rPr/>
      </w:pPr>
      <w:r>
        <w:rPr/>
      </w:r>
    </w:p>
    <w:p>
      <w:pPr>
        <w:pStyle w:val="ListParagraph"/>
        <w:numPr>
          <w:ilvl w:val="0"/>
          <w:numId w:val="9"/>
        </w:numPr>
        <w:rPr/>
      </w:pPr>
      <w:r>
        <w:rPr/>
        <w:t xml:space="preserve">Cuando el usuario acceda a la aplicación, es posible que se le muestre que no tiene ningún área de actuación asignada, en tal caso, desde el link enlace, decide con que áreas de actuación va a trabajar y solicita vía email a la responsable de la aplicación en EJIE (para entorno desarrollo y pruebas) . En producción, se envía al email indicado en el aviso. </w:t>
      </w:r>
    </w:p>
    <w:p>
      <w:pPr>
        <w:pStyle w:val="ListParagraph"/>
        <w:numPr>
          <w:ilvl w:val="0"/>
          <w:numId w:val="9"/>
        </w:numPr>
        <w:rPr/>
      </w:pPr>
      <w:r>
        <w:rPr/>
        <w:t>Si no existe el área de actuación con la que quiere trabajar, se solicita la creación de una nueva área de actuación, a través del informático de su departamento, indicando la descripción en castellano y euskera, si es una dirección/delegación o pertenece a una dirección/delegación existente.</w:t>
      </w:r>
    </w:p>
    <w:p>
      <w:pPr>
        <w:pStyle w:val="ListParagraph"/>
        <w:ind w:left="360" w:hanging="0"/>
        <w:rPr/>
      </w:pPr>
      <w:r>
        <w:rPr/>
      </w:r>
    </w:p>
    <w:p>
      <w:pPr>
        <w:pStyle w:val="ListParagraph"/>
        <w:numPr>
          <w:ilvl w:val="0"/>
          <w:numId w:val="9"/>
        </w:numPr>
        <w:rPr/>
      </w:pPr>
      <w:r>
        <w:rPr/>
        <w:t>Varios usuarios con mismos permisos entre sí, trabajan con mismas notificaciones.</w:t>
      </w:r>
    </w:p>
    <w:p>
      <w:pPr>
        <w:pStyle w:val="Normal"/>
        <w:rPr>
          <w:b/>
          <w:b/>
        </w:rPr>
      </w:pPr>
      <w:r>
        <w:rPr>
          <w:b/>
        </w:rPr>
      </w:r>
    </w:p>
    <w:p>
      <w:pPr>
        <w:pStyle w:val="Normal"/>
        <w:rPr/>
      </w:pPr>
      <w:r>
        <w:rPr>
          <w:b/>
        </w:rPr>
        <w:t xml:space="preserve">Desde aplicación AA66 con perfil funcional “Consultas y listados” </w:t>
      </w:r>
    </w:p>
    <w:p>
      <w:pPr>
        <w:pStyle w:val="Normal"/>
        <w:rPr/>
      </w:pPr>
      <w:r>
        <w:rPr/>
        <w:t>Se puede obtener el listado de etiquetas y sobres de remesa, colecciones preparadas por un usuario o su departamento, área de actuación y de una aplicación.</w:t>
      </w:r>
    </w:p>
    <w:p>
      <w:pPr>
        <w:pStyle w:val="Normal"/>
        <w:rPr/>
      </w:pPr>
      <w:r>
        <w:rPr/>
        <w:t>El listado de notificaciones para Correspondencia, va por colección y todas sus notificaciones.</w:t>
      </w:r>
    </w:p>
    <w:p>
      <w:pPr>
        <w:pStyle w:val="Normal"/>
        <w:rPr/>
      </w:pPr>
      <w:r>
        <w:rPr/>
        <w:t>Posteriormente, se entrega al Servicio de Correspondencia el listado junto a los sobres correspondientes a ese listado.</w:t>
      </w:r>
    </w:p>
    <w:p>
      <w:pPr>
        <w:pStyle w:val="Normal"/>
        <w:rPr/>
      </w:pPr>
      <w:r>
        <w:rPr/>
      </w:r>
    </w:p>
    <w:p>
      <w:pPr>
        <w:pStyle w:val="Ejietitulo2"/>
        <w:numPr>
          <w:ilvl w:val="1"/>
          <w:numId w:val="11"/>
        </w:numPr>
        <w:shd w:fill="E6E6E6" w:val="clear"/>
        <w:ind w:left="1134" w:hanging="1134"/>
        <w:jc w:val="both"/>
        <w:rPr/>
      </w:pPr>
      <w:bookmarkStart w:id="8" w:name="_Toc20219322"/>
      <w:r>
        <w:rPr/>
        <w:t>Procesos PIF / Funciones WS</w:t>
      </w:r>
      <w:bookmarkEnd w:id="8"/>
    </w:p>
    <w:p>
      <w:pPr>
        <w:pStyle w:val="Normal"/>
        <w:rPr/>
      </w:pPr>
      <w:r>
        <w:rPr/>
        <w:t>Para ello se ha generado los siguientes procesos:</w:t>
      </w:r>
    </w:p>
    <w:p>
      <w:pPr>
        <w:pStyle w:val="Normal"/>
        <w:rPr/>
      </w:pPr>
      <w:r>
        <w:rPr/>
      </w:r>
    </w:p>
    <w:p>
      <w:pPr>
        <w:pStyle w:val="ListParagraph"/>
        <w:numPr>
          <w:ilvl w:val="0"/>
          <w:numId w:val="1"/>
        </w:numPr>
        <w:rPr>
          <w:sz w:val="24"/>
          <w:szCs w:val="24"/>
        </w:rPr>
      </w:pPr>
      <w:r>
        <w:rPr>
          <w:b/>
          <w:sz w:val="24"/>
          <w:szCs w:val="24"/>
        </w:rPr>
        <w:t>ALTA REMESA.</w:t>
      </w:r>
    </w:p>
    <w:p>
      <w:pPr>
        <w:pStyle w:val="ListParagraph"/>
        <w:ind w:left="1068" w:hanging="0"/>
        <w:rPr>
          <w:lang w:val="es-ES" w:eastAsia="es-ES"/>
        </w:rPr>
      </w:pPr>
      <w:r>
        <w:rPr/>
        <w:drawing>
          <wp:inline distT="0" distB="0" distL="0" distR="0">
            <wp:extent cx="5617210" cy="160020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
                    <a:stretch>
                      <a:fillRect/>
                    </a:stretch>
                  </pic:blipFill>
                  <pic:spPr bwMode="auto">
                    <a:xfrm>
                      <a:off x="0" y="0"/>
                      <a:ext cx="5617210" cy="1600200"/>
                    </a:xfrm>
                    <a:prstGeom prst="rect">
                      <a:avLst/>
                    </a:prstGeom>
                  </pic:spPr>
                </pic:pic>
              </a:graphicData>
            </a:graphic>
          </wp:inline>
        </w:drawing>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t>Dar de alta remesa con las notificaciones enviadas agrupadas en una colección  y recibir código remesa, código colección, código de  notificación e  imagen del código de barras a imprimir en sobre:</w:t>
      </w:r>
    </w:p>
    <w:p>
      <w:pPr>
        <w:pStyle w:val="ListParagraph"/>
        <w:numPr>
          <w:ilvl w:val="1"/>
          <w:numId w:val="1"/>
        </w:numPr>
        <w:rPr>
          <w:sz w:val="24"/>
          <w:szCs w:val="24"/>
        </w:rPr>
      </w:pPr>
      <w:r>
        <w:rPr>
          <w:sz w:val="24"/>
          <w:szCs w:val="24"/>
        </w:rPr>
        <w:t>ENVIO:</w:t>
      </w:r>
    </w:p>
    <w:p>
      <w:pPr>
        <w:pStyle w:val="ListParagraph"/>
        <w:numPr>
          <w:ilvl w:val="2"/>
          <w:numId w:val="1"/>
        </w:numPr>
        <w:rPr>
          <w:sz w:val="24"/>
          <w:szCs w:val="24"/>
        </w:rPr>
      </w:pPr>
      <w:r>
        <w:rPr>
          <w:sz w:val="24"/>
          <w:szCs w:val="24"/>
        </w:rPr>
        <w:t>Indicar  si las notificaciones forman parte de remesa diaria o una remesa masiva &gt; 30 notificaciones.</w:t>
        <w:tab/>
      </w:r>
    </w:p>
    <w:p>
      <w:pPr>
        <w:pStyle w:val="ListParagraph"/>
        <w:numPr>
          <w:ilvl w:val="3"/>
          <w:numId w:val="1"/>
        </w:numPr>
        <w:rPr>
          <w:sz w:val="24"/>
          <w:szCs w:val="24"/>
        </w:rPr>
      </w:pPr>
      <w:r>
        <w:rPr>
          <w:sz w:val="24"/>
          <w:szCs w:val="24"/>
        </w:rPr>
        <w:t xml:space="preserve">Remesa diaria, se añade una colección por cada petición de alta, con todas sus notificaciones. Esta colección de notificaciones es incorporada a remesa diaria abierta en mismo territorio en Gobierno Vasco. </w:t>
      </w:r>
    </w:p>
    <w:p>
      <w:pPr>
        <w:pStyle w:val="ListParagraph"/>
        <w:numPr>
          <w:ilvl w:val="4"/>
          <w:numId w:val="1"/>
        </w:numPr>
        <w:rPr>
          <w:sz w:val="24"/>
          <w:szCs w:val="24"/>
        </w:rPr>
      </w:pPr>
      <w:r>
        <w:rPr>
          <w:sz w:val="24"/>
          <w:szCs w:val="24"/>
        </w:rPr>
        <w:t>Todas las notificaciones enviadas hasta hora fijada por Oficina de Correspondencia,  se envían a Correos  en el mismo día.</w:t>
      </w:r>
    </w:p>
    <w:p>
      <w:pPr>
        <w:pStyle w:val="ListParagraph"/>
        <w:numPr>
          <w:ilvl w:val="4"/>
          <w:numId w:val="1"/>
        </w:numPr>
        <w:rPr>
          <w:sz w:val="24"/>
          <w:szCs w:val="24"/>
        </w:rPr>
      </w:pPr>
      <w:r>
        <w:rPr>
          <w:sz w:val="24"/>
          <w:szCs w:val="24"/>
        </w:rPr>
        <w:t xml:space="preserve">La entrega de sobres de las notificaciones a Oficina de Correspondencia, puede realizarse en el plazo de 5 días a partir del registro de alta. </w:t>
      </w:r>
    </w:p>
    <w:p>
      <w:pPr>
        <w:pStyle w:val="ListParagraph"/>
        <w:ind w:left="3228" w:firstLine="360"/>
        <w:rPr>
          <w:sz w:val="24"/>
          <w:szCs w:val="24"/>
        </w:rPr>
      </w:pPr>
      <w:r>
        <w:rPr>
          <w:sz w:val="24"/>
          <w:szCs w:val="24"/>
        </w:rPr>
        <w:t>Por cada entrega de colección de notificaciones, se solicita cambio de estado de colección a Preparada.(ver punto 2)</w:t>
      </w:r>
    </w:p>
    <w:p>
      <w:pPr>
        <w:pStyle w:val="ListParagraph"/>
        <w:numPr>
          <w:ilvl w:val="3"/>
          <w:numId w:val="1"/>
        </w:numPr>
        <w:rPr>
          <w:sz w:val="24"/>
          <w:szCs w:val="24"/>
        </w:rPr>
      </w:pPr>
      <w:r>
        <w:rPr>
          <w:sz w:val="24"/>
          <w:szCs w:val="24"/>
        </w:rPr>
        <w:t>Remesa masiva &gt; 30 notificaciones. Se crea una remesa y una colección con todas las notificaciones enviadas.</w:t>
      </w:r>
    </w:p>
    <w:p>
      <w:pPr>
        <w:pStyle w:val="ListParagraph"/>
        <w:numPr>
          <w:ilvl w:val="2"/>
          <w:numId w:val="1"/>
        </w:numPr>
        <w:rPr>
          <w:sz w:val="24"/>
          <w:szCs w:val="24"/>
        </w:rPr>
      </w:pPr>
      <w:r>
        <w:rPr>
          <w:sz w:val="24"/>
          <w:szCs w:val="24"/>
        </w:rPr>
        <w:t>Indicar aplicación que genera las notificaciones, para devolver por PIF a un path por aplicación. Consultar, listar, … desde aplicación on line notificaciones registradas en su edificio y de su aplicación.</w:t>
      </w:r>
    </w:p>
    <w:p>
      <w:pPr>
        <w:pStyle w:val="ListParagraph"/>
        <w:numPr>
          <w:ilvl w:val="2"/>
          <w:numId w:val="1"/>
        </w:numPr>
        <w:rPr>
          <w:sz w:val="24"/>
          <w:szCs w:val="24"/>
        </w:rPr>
      </w:pPr>
      <w:r>
        <w:rPr>
          <w:sz w:val="24"/>
          <w:szCs w:val="24"/>
        </w:rPr>
        <w:t>Teléfono tramitador, para contacto de Oficina de Correspondencia</w:t>
      </w:r>
    </w:p>
    <w:p>
      <w:pPr>
        <w:pStyle w:val="ListParagraph"/>
        <w:numPr>
          <w:ilvl w:val="2"/>
          <w:numId w:val="1"/>
        </w:numPr>
        <w:rPr>
          <w:sz w:val="24"/>
          <w:szCs w:val="24"/>
        </w:rPr>
      </w:pPr>
      <w:r>
        <w:rPr>
          <w:sz w:val="24"/>
          <w:szCs w:val="24"/>
        </w:rPr>
        <w:t>Descripción de la remesa, para búsquedas por descripción de colección de notificaciones enviadas en el alta</w:t>
      </w:r>
    </w:p>
    <w:p>
      <w:pPr>
        <w:pStyle w:val="ListParagraph"/>
        <w:numPr>
          <w:ilvl w:val="2"/>
          <w:numId w:val="1"/>
        </w:numPr>
        <w:rPr>
          <w:sz w:val="24"/>
          <w:szCs w:val="24"/>
        </w:rPr>
      </w:pPr>
      <w:r>
        <w:rPr>
          <w:sz w:val="24"/>
          <w:szCs w:val="24"/>
        </w:rPr>
        <w:t>Motivo, general para todas las notificaciones del alta.</w:t>
      </w:r>
    </w:p>
    <w:p>
      <w:pPr>
        <w:pStyle w:val="ListParagraph"/>
        <w:numPr>
          <w:ilvl w:val="2"/>
          <w:numId w:val="1"/>
        </w:numPr>
        <w:rPr>
          <w:sz w:val="24"/>
          <w:szCs w:val="24"/>
        </w:rPr>
      </w:pPr>
      <w:r>
        <w:rPr>
          <w:sz w:val="24"/>
          <w:szCs w:val="24"/>
        </w:rPr>
        <w:t>Mail, si usuario quiere recibir diariamente por mail,  la situaciones de entrega en Correos de las notificaciones, agrupadas por colecciones.</w:t>
      </w:r>
    </w:p>
    <w:p>
      <w:pPr>
        <w:pStyle w:val="ListParagraph"/>
        <w:numPr>
          <w:ilvl w:val="1"/>
          <w:numId w:val="1"/>
        </w:numPr>
        <w:rPr>
          <w:sz w:val="24"/>
          <w:szCs w:val="24"/>
        </w:rPr>
      </w:pPr>
      <w:r>
        <w:rPr>
          <w:sz w:val="24"/>
          <w:szCs w:val="24"/>
        </w:rPr>
        <w:t>RECIBO:</w:t>
      </w:r>
    </w:p>
    <w:p>
      <w:pPr>
        <w:pStyle w:val="ListParagraph"/>
        <w:numPr>
          <w:ilvl w:val="2"/>
          <w:numId w:val="1"/>
        </w:numPr>
        <w:rPr>
          <w:sz w:val="24"/>
          <w:szCs w:val="24"/>
        </w:rPr>
      </w:pPr>
      <w:r>
        <w:rPr>
          <w:sz w:val="24"/>
          <w:szCs w:val="24"/>
        </w:rPr>
        <w:t>IDREMESA. Código interno de remesa en aplicación AA66.</w:t>
      </w:r>
    </w:p>
    <w:p>
      <w:pPr>
        <w:pStyle w:val="ListParagraph"/>
        <w:numPr>
          <w:ilvl w:val="2"/>
          <w:numId w:val="1"/>
        </w:numPr>
        <w:rPr>
          <w:sz w:val="24"/>
          <w:szCs w:val="24"/>
        </w:rPr>
      </w:pPr>
      <w:r>
        <w:rPr>
          <w:sz w:val="24"/>
          <w:szCs w:val="24"/>
        </w:rPr>
        <w:t>Código remesa. Código de remesa que se envía a Correos</w:t>
      </w:r>
    </w:p>
    <w:p>
      <w:pPr>
        <w:pStyle w:val="ListParagraph"/>
        <w:numPr>
          <w:ilvl w:val="2"/>
          <w:numId w:val="1"/>
        </w:numPr>
        <w:rPr>
          <w:sz w:val="24"/>
          <w:szCs w:val="24"/>
        </w:rPr>
      </w:pPr>
      <w:r>
        <w:rPr>
          <w:sz w:val="24"/>
          <w:szCs w:val="24"/>
        </w:rPr>
        <w:t>IDCOLECCION. Código interno de colección en aplicación AA66,  asociada a cada solicitud de alta</w:t>
      </w:r>
    </w:p>
    <w:p>
      <w:pPr>
        <w:pStyle w:val="ListParagraph"/>
        <w:numPr>
          <w:ilvl w:val="2"/>
          <w:numId w:val="1"/>
        </w:numPr>
        <w:rPr>
          <w:sz w:val="24"/>
          <w:szCs w:val="24"/>
        </w:rPr>
      </w:pPr>
      <w:r>
        <w:rPr>
          <w:sz w:val="24"/>
          <w:szCs w:val="24"/>
        </w:rPr>
        <w:t>Código de colección. Código de colección que se registra en aplicación.</w:t>
      </w:r>
    </w:p>
    <w:p>
      <w:pPr>
        <w:pStyle w:val="ListParagraph"/>
        <w:numPr>
          <w:ilvl w:val="2"/>
          <w:numId w:val="1"/>
        </w:numPr>
        <w:rPr>
          <w:sz w:val="24"/>
          <w:szCs w:val="24"/>
        </w:rPr>
      </w:pPr>
      <w:r>
        <w:rPr>
          <w:sz w:val="24"/>
          <w:szCs w:val="24"/>
        </w:rPr>
        <w:t>IDENVIO. Código interno de notificación en aplicación AA66.</w:t>
      </w:r>
    </w:p>
    <w:p>
      <w:pPr>
        <w:pStyle w:val="ListParagraph"/>
        <w:numPr>
          <w:ilvl w:val="2"/>
          <w:numId w:val="1"/>
        </w:numPr>
        <w:rPr>
          <w:sz w:val="24"/>
          <w:szCs w:val="24"/>
        </w:rPr>
      </w:pPr>
      <w:r>
        <w:rPr>
          <w:sz w:val="24"/>
          <w:szCs w:val="24"/>
        </w:rPr>
        <w:t>Código de notificación. Código de notificación que se envía a Correos.</w:t>
      </w:r>
    </w:p>
    <w:p>
      <w:pPr>
        <w:pStyle w:val="ListParagraph"/>
        <w:numPr>
          <w:ilvl w:val="2"/>
          <w:numId w:val="1"/>
        </w:numPr>
        <w:rPr>
          <w:sz w:val="24"/>
          <w:szCs w:val="24"/>
        </w:rPr>
      </w:pPr>
      <w:r>
        <w:rPr>
          <w:sz w:val="24"/>
          <w:szCs w:val="24"/>
        </w:rPr>
        <w:t>Código de barras. Código que se envía a Correos por notificación.</w:t>
      </w:r>
    </w:p>
    <w:p>
      <w:pPr>
        <w:pStyle w:val="ListParagraph"/>
        <w:numPr>
          <w:ilvl w:val="2"/>
          <w:numId w:val="1"/>
        </w:numPr>
        <w:rPr>
          <w:sz w:val="24"/>
          <w:szCs w:val="24"/>
        </w:rPr>
      </w:pPr>
      <w:r>
        <w:rPr>
          <w:sz w:val="24"/>
          <w:szCs w:val="24"/>
        </w:rPr>
        <w:t>Imagen de código de barras a imprimir en sobre. Impresión en  tamaño 93mm de ancho x 12mm de largo</w:t>
      </w:r>
    </w:p>
    <w:p>
      <w:pPr>
        <w:pStyle w:val="ListParagraph"/>
        <w:ind w:left="1788" w:hanging="0"/>
        <w:rPr>
          <w:sz w:val="24"/>
          <w:szCs w:val="24"/>
        </w:rPr>
      </w:pPr>
      <w:r>
        <w:rPr>
          <w:sz w:val="24"/>
          <w:szCs w:val="24"/>
        </w:rPr>
      </w:r>
    </w:p>
    <w:p>
      <w:pPr>
        <w:pStyle w:val="ListParagraph"/>
        <w:numPr>
          <w:ilvl w:val="0"/>
          <w:numId w:val="1"/>
        </w:numPr>
        <w:rPr>
          <w:sz w:val="24"/>
          <w:szCs w:val="24"/>
        </w:rPr>
      </w:pPr>
      <w:r>
        <w:rPr>
          <w:b/>
          <w:sz w:val="24"/>
          <w:szCs w:val="24"/>
        </w:rPr>
        <w:t>ELIMINAR NOTIFICACIÓN</w:t>
      </w:r>
    </w:p>
    <w:p>
      <w:pPr>
        <w:pStyle w:val="ListParagraph"/>
        <w:ind w:left="1068" w:hanging="0"/>
        <w:rPr>
          <w:sz w:val="24"/>
          <w:szCs w:val="24"/>
        </w:rPr>
      </w:pPr>
      <w:r>
        <w:rPr/>
        <w:drawing>
          <wp:inline distT="0" distB="0" distL="0" distR="0">
            <wp:extent cx="3712210" cy="206819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3712210" cy="2068195"/>
                    </a:xfrm>
                    <a:prstGeom prst="rect">
                      <a:avLst/>
                    </a:prstGeom>
                  </pic:spPr>
                </pic:pic>
              </a:graphicData>
            </a:graphic>
          </wp:inline>
        </w:drawing>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t>Eliminar notificación de carga masiva, cuando esté la remesa en estado abierta.</w:t>
      </w:r>
    </w:p>
    <w:p>
      <w:pPr>
        <w:pStyle w:val="ListParagraph"/>
        <w:ind w:left="0" w:hanging="0"/>
        <w:rPr>
          <w:b/>
          <w:b/>
          <w:sz w:val="24"/>
          <w:szCs w:val="24"/>
        </w:rPr>
      </w:pPr>
      <w:r>
        <w:rPr>
          <w:sz w:val="24"/>
          <w:szCs w:val="24"/>
        </w:rPr>
        <w:tab/>
      </w:r>
    </w:p>
    <w:p>
      <w:pPr>
        <w:pStyle w:val="ListParagraph"/>
        <w:numPr>
          <w:ilvl w:val="0"/>
          <w:numId w:val="1"/>
        </w:numPr>
        <w:rPr>
          <w:b/>
          <w:b/>
          <w:sz w:val="24"/>
          <w:szCs w:val="24"/>
        </w:rPr>
      </w:pPr>
      <w:r>
        <w:rPr>
          <w:b/>
          <w:sz w:val="24"/>
          <w:szCs w:val="24"/>
        </w:rPr>
        <w:t>PASO A ESTADO PREPARADA</w:t>
      </w:r>
    </w:p>
    <w:p>
      <w:pPr>
        <w:pStyle w:val="ListParagraph"/>
        <w:ind w:left="1068" w:hanging="0"/>
        <w:rPr>
          <w:sz w:val="24"/>
          <w:szCs w:val="24"/>
        </w:rPr>
      </w:pPr>
      <w:r>
        <w:rPr/>
        <w:drawing>
          <wp:inline distT="0" distB="0" distL="0" distR="0">
            <wp:extent cx="5606415" cy="3232785"/>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7"/>
                    <a:stretch>
                      <a:fillRect/>
                    </a:stretch>
                  </pic:blipFill>
                  <pic:spPr bwMode="auto">
                    <a:xfrm>
                      <a:off x="0" y="0"/>
                      <a:ext cx="5606415" cy="3232785"/>
                    </a:xfrm>
                    <a:prstGeom prst="rect">
                      <a:avLst/>
                    </a:prstGeom>
                  </pic:spPr>
                </pic:pic>
              </a:graphicData>
            </a:graphic>
          </wp:inline>
        </w:drawing>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t>Cambiar estado de colección a “Preparada”, cuando se entregan los sobres en Oficina de Correspondencia,  para su posterior entrega a Correos. Periodo de entrega de sobres de 7 días desde el mismo día de envío de remesa digital a Correos.</w:t>
      </w:r>
    </w:p>
    <w:p>
      <w:pPr>
        <w:pStyle w:val="ListParagraph"/>
        <w:ind w:left="1068" w:hanging="0"/>
        <w:rPr>
          <w:sz w:val="24"/>
          <w:szCs w:val="24"/>
        </w:rPr>
      </w:pPr>
      <w:r>
        <w:rPr>
          <w:sz w:val="24"/>
          <w:szCs w:val="24"/>
        </w:rPr>
      </w:r>
    </w:p>
    <w:p>
      <w:pPr>
        <w:pStyle w:val="ListParagraph"/>
        <w:numPr>
          <w:ilvl w:val="0"/>
          <w:numId w:val="1"/>
        </w:numPr>
        <w:rPr>
          <w:sz w:val="24"/>
          <w:szCs w:val="24"/>
        </w:rPr>
      </w:pPr>
      <w:r>
        <w:rPr>
          <w:b/>
          <w:sz w:val="24"/>
          <w:szCs w:val="24"/>
        </w:rPr>
        <w:t>SITUACION DE ENTREGA DE UNA REMESA</w:t>
      </w:r>
    </w:p>
    <w:p>
      <w:pPr>
        <w:pStyle w:val="ListParagraph"/>
        <w:ind w:left="1068" w:hanging="0"/>
        <w:rPr>
          <w:lang w:val="es-ES" w:eastAsia="es-ES"/>
        </w:rPr>
      </w:pPr>
      <w:r>
        <w:rPr/>
        <w:drawing>
          <wp:inline distT="0" distB="0" distL="0" distR="0">
            <wp:extent cx="5290185" cy="223139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8"/>
                    <a:stretch>
                      <a:fillRect/>
                    </a:stretch>
                  </pic:blipFill>
                  <pic:spPr bwMode="auto">
                    <a:xfrm>
                      <a:off x="0" y="0"/>
                      <a:ext cx="5290185" cy="2231390"/>
                    </a:xfrm>
                    <a:prstGeom prst="rect">
                      <a:avLst/>
                    </a:prstGeom>
                  </pic:spPr>
                </pic:pic>
              </a:graphicData>
            </a:graphic>
          </wp:inline>
        </w:drawing>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t>Ver situaciones de entrega en Correos de todas las notificaciones de una remesa, de la aplicación</w:t>
      </w:r>
    </w:p>
    <w:p>
      <w:pPr>
        <w:pStyle w:val="ListParagraph"/>
        <w:ind w:left="1068" w:hanging="0"/>
        <w:rPr>
          <w:sz w:val="24"/>
          <w:szCs w:val="24"/>
        </w:rPr>
      </w:pPr>
      <w:r>
        <w:rPr>
          <w:sz w:val="24"/>
          <w:szCs w:val="24"/>
        </w:rPr>
        <w:t>Se indica en solicitud, si se quiere de todas las notificaciones de la aplicación en la remesa o solo las pendientes de recibir.</w:t>
      </w:r>
    </w:p>
    <w:p>
      <w:pPr>
        <w:pStyle w:val="ListParagraph"/>
        <w:ind w:left="1068" w:hanging="0"/>
        <w:rPr>
          <w:sz w:val="24"/>
          <w:szCs w:val="24"/>
        </w:rPr>
      </w:pPr>
      <w:r>
        <w:rPr>
          <w:sz w:val="24"/>
          <w:szCs w:val="24"/>
        </w:rPr>
      </w:r>
    </w:p>
    <w:p>
      <w:pPr>
        <w:pStyle w:val="ListParagraph"/>
        <w:numPr>
          <w:ilvl w:val="0"/>
          <w:numId w:val="1"/>
        </w:numPr>
        <w:rPr>
          <w:sz w:val="24"/>
          <w:szCs w:val="24"/>
        </w:rPr>
      </w:pPr>
      <w:r>
        <w:rPr>
          <w:b/>
          <w:sz w:val="24"/>
          <w:szCs w:val="24"/>
        </w:rPr>
        <w:t>SITUACION DE ENTREGA DE UNA NOTIFICACIÓN</w:t>
      </w:r>
    </w:p>
    <w:p>
      <w:pPr>
        <w:pStyle w:val="ListParagraph"/>
        <w:ind w:left="1068" w:hanging="0"/>
        <w:rPr>
          <w:lang w:val="es-ES" w:eastAsia="es-ES"/>
        </w:rPr>
      </w:pPr>
      <w:r>
        <w:rPr/>
        <w:drawing>
          <wp:inline distT="0" distB="0" distL="0" distR="0">
            <wp:extent cx="5290185" cy="2231390"/>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9"/>
                    <a:stretch>
                      <a:fillRect/>
                    </a:stretch>
                  </pic:blipFill>
                  <pic:spPr bwMode="auto">
                    <a:xfrm>
                      <a:off x="0" y="0"/>
                      <a:ext cx="5290185" cy="2231390"/>
                    </a:xfrm>
                    <a:prstGeom prst="rect">
                      <a:avLst/>
                    </a:prstGeom>
                  </pic:spPr>
                </pic:pic>
              </a:graphicData>
            </a:graphic>
          </wp:inline>
        </w:drawing>
      </w:r>
    </w:p>
    <w:p>
      <w:pPr>
        <w:pStyle w:val="ListParagraph"/>
        <w:ind w:left="1068" w:hanging="0"/>
        <w:rPr>
          <w:lang w:val="es-ES" w:eastAsia="es-ES"/>
        </w:rPr>
      </w:pPr>
      <w:r>
        <w:rPr>
          <w:lang w:val="es-ES" w:eastAsia="es-ES"/>
        </w:rPr>
      </w:r>
    </w:p>
    <w:p>
      <w:pPr>
        <w:pStyle w:val="ListParagraph"/>
        <w:ind w:left="1068" w:hanging="0"/>
        <w:rPr>
          <w:sz w:val="24"/>
          <w:szCs w:val="24"/>
        </w:rPr>
      </w:pPr>
      <w:r>
        <w:rPr>
          <w:sz w:val="24"/>
          <w:szCs w:val="24"/>
        </w:rPr>
        <w:t>Ver la situación de entrega en Correos de una notificación en particular</w:t>
      </w:r>
    </w:p>
    <w:p>
      <w:pPr>
        <w:pStyle w:val="ListParagraph"/>
        <w:ind w:left="1068" w:hanging="0"/>
        <w:rPr>
          <w:sz w:val="24"/>
          <w:szCs w:val="24"/>
        </w:rPr>
      </w:pPr>
      <w:r>
        <w:rPr>
          <w:sz w:val="24"/>
          <w:szCs w:val="24"/>
        </w:rPr>
        <w:t>Se indica en solicitud, si se quiere de todas (se envía aunque ya esté enviada en anterior solicitud) y si es solo pendiente, devuelve error si ya ha sido enviada.</w:t>
      </w:r>
    </w:p>
    <w:p>
      <w:pPr>
        <w:pStyle w:val="ListParagraph"/>
        <w:ind w:left="1068" w:hanging="0"/>
        <w:rPr>
          <w:sz w:val="24"/>
          <w:szCs w:val="24"/>
        </w:rPr>
      </w:pPr>
      <w:r>
        <w:rPr>
          <w:sz w:val="24"/>
          <w:szCs w:val="24"/>
        </w:rPr>
      </w:r>
    </w:p>
    <w:p>
      <w:pPr>
        <w:pStyle w:val="ListParagraph"/>
        <w:numPr>
          <w:ilvl w:val="0"/>
          <w:numId w:val="1"/>
        </w:numPr>
        <w:rPr>
          <w:sz w:val="24"/>
          <w:szCs w:val="24"/>
        </w:rPr>
      </w:pPr>
      <w:r>
        <w:rPr>
          <w:b/>
          <w:sz w:val="24"/>
          <w:szCs w:val="24"/>
        </w:rPr>
        <w:t>PRUEBA ELECTRONICA DE NOTIFICACIÓN DE UNA REMESA</w:t>
      </w:r>
    </w:p>
    <w:p>
      <w:pPr>
        <w:pStyle w:val="ListParagraph"/>
        <w:ind w:left="1068" w:hanging="0"/>
        <w:rPr>
          <w:lang w:val="es-ES" w:eastAsia="es-ES"/>
        </w:rPr>
      </w:pPr>
      <w:r>
        <w:rPr/>
        <w:drawing>
          <wp:inline distT="0" distB="0" distL="0" distR="0">
            <wp:extent cx="5606415" cy="185039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0"/>
                    <a:stretch>
                      <a:fillRect/>
                    </a:stretch>
                  </pic:blipFill>
                  <pic:spPr bwMode="auto">
                    <a:xfrm>
                      <a:off x="0" y="0"/>
                      <a:ext cx="5606415" cy="1850390"/>
                    </a:xfrm>
                    <a:prstGeom prst="rect">
                      <a:avLst/>
                    </a:prstGeom>
                  </pic:spPr>
                </pic:pic>
              </a:graphicData>
            </a:graphic>
          </wp:inline>
        </w:drawing>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t>Obtener los PDFS de todas las notificaciones de una remesa</w:t>
      </w:r>
    </w:p>
    <w:p>
      <w:pPr>
        <w:pStyle w:val="ListParagraph"/>
        <w:ind w:left="1068" w:hanging="0"/>
        <w:rPr>
          <w:sz w:val="24"/>
          <w:szCs w:val="24"/>
        </w:rPr>
      </w:pPr>
      <w:r>
        <w:rPr>
          <w:sz w:val="24"/>
          <w:szCs w:val="24"/>
        </w:rPr>
      </w:r>
    </w:p>
    <w:p>
      <w:pPr>
        <w:pStyle w:val="ListParagraph"/>
        <w:numPr>
          <w:ilvl w:val="0"/>
          <w:numId w:val="1"/>
        </w:numPr>
        <w:rPr>
          <w:sz w:val="24"/>
          <w:szCs w:val="24"/>
        </w:rPr>
      </w:pPr>
      <w:r>
        <w:rPr>
          <w:b/>
          <w:sz w:val="24"/>
          <w:szCs w:val="24"/>
        </w:rPr>
        <w:t>PRUEBA ELECTRONICA DE UNA NOTIFICACIÓN</w:t>
      </w:r>
    </w:p>
    <w:p>
      <w:pPr>
        <w:pStyle w:val="ListParagraph"/>
        <w:ind w:left="1068" w:hanging="0"/>
        <w:rPr>
          <w:sz w:val="24"/>
          <w:szCs w:val="24"/>
        </w:rPr>
      </w:pPr>
      <w:r>
        <w:rPr/>
        <w:drawing>
          <wp:inline distT="0" distB="0" distL="0" distR="0">
            <wp:extent cx="5606415" cy="1850390"/>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1"/>
                    <a:stretch>
                      <a:fillRect/>
                    </a:stretch>
                  </pic:blipFill>
                  <pic:spPr bwMode="auto">
                    <a:xfrm>
                      <a:off x="0" y="0"/>
                      <a:ext cx="5606415" cy="1850390"/>
                    </a:xfrm>
                    <a:prstGeom prst="rect">
                      <a:avLst/>
                    </a:prstGeom>
                  </pic:spPr>
                </pic:pic>
              </a:graphicData>
            </a:graphic>
          </wp:inline>
        </w:drawing>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t>Obtener el PDFS de una notificación en particular</w:t>
      </w:r>
    </w:p>
    <w:p>
      <w:pPr>
        <w:pStyle w:val="ListParagraph"/>
        <w:ind w:left="1068" w:hanging="0"/>
        <w:rPr>
          <w:sz w:val="24"/>
          <w:szCs w:val="24"/>
        </w:rPr>
      </w:pPr>
      <w:r>
        <w:rPr>
          <w:sz w:val="24"/>
          <w:szCs w:val="24"/>
        </w:rPr>
      </w:r>
    </w:p>
    <w:p>
      <w:pPr>
        <w:pStyle w:val="ListParagraph"/>
        <w:numPr>
          <w:ilvl w:val="0"/>
          <w:numId w:val="1"/>
        </w:numPr>
        <w:rPr>
          <w:sz w:val="24"/>
          <w:szCs w:val="24"/>
        </w:rPr>
      </w:pPr>
      <w:r>
        <w:rPr>
          <w:b/>
          <w:sz w:val="24"/>
          <w:szCs w:val="24"/>
        </w:rPr>
        <w:t>ESTADO DE UNA REMESA</w:t>
      </w:r>
    </w:p>
    <w:p>
      <w:pPr>
        <w:pStyle w:val="ListParagraph"/>
        <w:ind w:left="1068" w:hanging="0"/>
        <w:rPr>
          <w:sz w:val="24"/>
          <w:szCs w:val="24"/>
        </w:rPr>
      </w:pPr>
      <w:r>
        <w:rPr/>
        <w:drawing>
          <wp:inline distT="0" distB="0" distL="0" distR="0">
            <wp:extent cx="3418205" cy="1534795"/>
            <wp:effectExtent l="0" t="0" r="0" b="0"/>
            <wp:docPr id="9"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descr=""/>
                    <pic:cNvPicPr>
                      <a:picLocks noChangeAspect="1" noChangeArrowheads="1"/>
                    </pic:cNvPicPr>
                  </pic:nvPicPr>
                  <pic:blipFill>
                    <a:blip r:embed="rId12"/>
                    <a:stretch>
                      <a:fillRect/>
                    </a:stretch>
                  </pic:blipFill>
                  <pic:spPr bwMode="auto">
                    <a:xfrm>
                      <a:off x="0" y="0"/>
                      <a:ext cx="3418205" cy="1534795"/>
                    </a:xfrm>
                    <a:prstGeom prst="rect">
                      <a:avLst/>
                    </a:prstGeom>
                  </pic:spPr>
                </pic:pic>
              </a:graphicData>
            </a:graphic>
          </wp:inline>
        </w:drawing>
      </w:r>
    </w:p>
    <w:p>
      <w:pPr>
        <w:pStyle w:val="ListParagraph"/>
        <w:ind w:left="1068" w:hanging="0"/>
        <w:rPr>
          <w:sz w:val="24"/>
          <w:szCs w:val="24"/>
        </w:rPr>
      </w:pPr>
      <w:r>
        <w:rPr>
          <w:sz w:val="24"/>
          <w:szCs w:val="24"/>
        </w:rPr>
        <w:t>Obtener el estado de Correspondencia, para  la remesa solicitada.</w:t>
      </w:r>
    </w:p>
    <w:p>
      <w:pPr>
        <w:pStyle w:val="ListParagraph"/>
        <w:ind w:left="1068" w:hanging="0"/>
        <w:rPr>
          <w:sz w:val="24"/>
          <w:szCs w:val="24"/>
        </w:rPr>
      </w:pPr>
      <w:r>
        <w:rPr>
          <w:sz w:val="24"/>
          <w:szCs w:val="24"/>
        </w:rPr>
      </w:r>
    </w:p>
    <w:p>
      <w:pPr>
        <w:pStyle w:val="ListParagraph"/>
        <w:numPr>
          <w:ilvl w:val="0"/>
          <w:numId w:val="1"/>
        </w:numPr>
        <w:rPr>
          <w:b/>
          <w:b/>
          <w:sz w:val="24"/>
          <w:szCs w:val="24"/>
        </w:rPr>
      </w:pPr>
      <w:r>
        <w:rPr>
          <w:b/>
          <w:sz w:val="24"/>
          <w:szCs w:val="24"/>
        </w:rPr>
        <w:t>VALIDEZ DE CODIGO POSTAL</w:t>
      </w:r>
    </w:p>
    <w:p>
      <w:pPr>
        <w:pStyle w:val="ListParagraph"/>
        <w:ind w:left="1068" w:hanging="0"/>
        <w:rPr>
          <w:b/>
          <w:b/>
          <w:sz w:val="24"/>
          <w:szCs w:val="24"/>
        </w:rPr>
      </w:pPr>
      <w:r>
        <w:rPr/>
        <w:drawing>
          <wp:inline distT="0" distB="0" distL="0" distR="0">
            <wp:extent cx="4147185" cy="156781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3"/>
                    <a:stretch>
                      <a:fillRect/>
                    </a:stretch>
                  </pic:blipFill>
                  <pic:spPr bwMode="auto">
                    <a:xfrm>
                      <a:off x="0" y="0"/>
                      <a:ext cx="4147185" cy="1567815"/>
                    </a:xfrm>
                    <a:prstGeom prst="rect">
                      <a:avLst/>
                    </a:prstGeom>
                  </pic:spPr>
                </pic:pic>
              </a:graphicData>
            </a:graphic>
          </wp:inline>
        </w:drawing>
      </w:r>
    </w:p>
    <w:p>
      <w:pPr>
        <w:pStyle w:val="ListParagraph"/>
        <w:ind w:left="1068" w:hanging="0"/>
        <w:rPr>
          <w:sz w:val="24"/>
          <w:szCs w:val="24"/>
        </w:rPr>
      </w:pPr>
      <w:r>
        <w:rPr>
          <w:sz w:val="24"/>
          <w:szCs w:val="24"/>
        </w:rPr>
        <w:t>Obtener si el código postal es correcto o erróneo</w:t>
      </w:r>
    </w:p>
    <w:p>
      <w:pPr>
        <w:pStyle w:val="ListParagraph"/>
        <w:ind w:left="1068" w:hanging="0"/>
        <w:rPr>
          <w:sz w:val="24"/>
          <w:szCs w:val="24"/>
        </w:rPr>
      </w:pPr>
      <w:r>
        <w:rPr>
          <w:sz w:val="24"/>
          <w:szCs w:val="24"/>
        </w:rPr>
      </w:r>
    </w:p>
    <w:p>
      <w:pPr>
        <w:pStyle w:val="ListParagraph"/>
        <w:numPr>
          <w:ilvl w:val="0"/>
          <w:numId w:val="1"/>
        </w:numPr>
        <w:rPr>
          <w:b/>
          <w:b/>
          <w:sz w:val="24"/>
          <w:szCs w:val="24"/>
        </w:rPr>
      </w:pPr>
      <w:r>
        <w:rPr>
          <w:b/>
          <w:sz w:val="24"/>
          <w:szCs w:val="24"/>
        </w:rPr>
        <w:t>ELIMINAR REMESA MASIVA</w:t>
      </w:r>
    </w:p>
    <w:p>
      <w:pPr>
        <w:pStyle w:val="ListParagraph"/>
        <w:ind w:left="1068" w:hanging="0"/>
        <w:rPr>
          <w:b/>
          <w:b/>
          <w:sz w:val="24"/>
          <w:szCs w:val="24"/>
        </w:rPr>
      </w:pPr>
      <w:r>
        <w:rPr/>
        <w:drawing>
          <wp:inline distT="0" distB="0" distL="0" distR="0">
            <wp:extent cx="4104005" cy="1545590"/>
            <wp:effectExtent l="0" t="0" r="0" b="0"/>
            <wp:docPr id="11"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
                    <pic:cNvPicPr>
                      <a:picLocks noChangeAspect="1" noChangeArrowheads="1"/>
                    </pic:cNvPicPr>
                  </pic:nvPicPr>
                  <pic:blipFill>
                    <a:blip r:embed="rId14"/>
                    <a:stretch>
                      <a:fillRect/>
                    </a:stretch>
                  </pic:blipFill>
                  <pic:spPr bwMode="auto">
                    <a:xfrm>
                      <a:off x="0" y="0"/>
                      <a:ext cx="4104005" cy="1545590"/>
                    </a:xfrm>
                    <a:prstGeom prst="rect">
                      <a:avLst/>
                    </a:prstGeom>
                  </pic:spPr>
                </pic:pic>
              </a:graphicData>
            </a:graphic>
          </wp:inline>
        </w:drawing>
      </w:r>
    </w:p>
    <w:p>
      <w:pPr>
        <w:pStyle w:val="ListParagraph"/>
        <w:ind w:left="1068" w:hanging="0"/>
        <w:rPr>
          <w:sz w:val="24"/>
          <w:szCs w:val="24"/>
        </w:rPr>
      </w:pPr>
      <w:r>
        <w:rPr>
          <w:sz w:val="24"/>
          <w:szCs w:val="24"/>
        </w:rPr>
        <w:t>Obtener proceso con resultado satisfactorio o con error, por algún motivo. Es para remesa sin notificaciones.</w:t>
      </w:r>
    </w:p>
    <w:p>
      <w:pPr>
        <w:pStyle w:val="ListParagraph"/>
        <w:ind w:left="1068" w:hanging="0"/>
        <w:rPr>
          <w:sz w:val="24"/>
          <w:szCs w:val="24"/>
        </w:rPr>
      </w:pPr>
      <w:r>
        <w:rPr>
          <w:sz w:val="24"/>
          <w:szCs w:val="24"/>
        </w:rPr>
      </w:r>
    </w:p>
    <w:p>
      <w:pPr>
        <w:pStyle w:val="ListParagraph"/>
        <w:ind w:left="1068" w:hanging="0"/>
        <w:rPr>
          <w:sz w:val="24"/>
          <w:szCs w:val="24"/>
        </w:rPr>
      </w:pPr>
      <w:r>
        <w:rPr>
          <w:sz w:val="24"/>
          <w:szCs w:val="24"/>
        </w:rPr>
      </w:r>
    </w:p>
    <w:p>
      <w:pPr>
        <w:pStyle w:val="Normal"/>
        <w:ind w:left="400" w:hanging="0"/>
        <w:jc w:val="both"/>
        <w:rPr/>
      </w:pPr>
      <w:r>
        <w:rPr/>
      </w:r>
    </w:p>
    <w:p>
      <w:pPr>
        <w:pStyle w:val="EjieTitulo1"/>
        <w:numPr>
          <w:ilvl w:val="0"/>
          <w:numId w:val="12"/>
        </w:numPr>
        <w:shd w:fill="C7ECEC" w:val="clear"/>
        <w:tabs>
          <w:tab w:val="clear" w:pos="720"/>
          <w:tab w:val="left" w:pos="567" w:leader="none"/>
        </w:tabs>
        <w:jc w:val="both"/>
        <w:rPr/>
      </w:pPr>
      <w:bookmarkStart w:id="9" w:name="_Toc338084519"/>
      <w:r>
        <w:rPr/>
        <w:t xml:space="preserve"> </w:t>
      </w:r>
      <w:bookmarkStart w:id="10" w:name="_Toc20219323"/>
      <w:r>
        <w:rPr/>
        <w:t>Objetivo de</w:t>
      </w:r>
      <w:bookmarkEnd w:id="9"/>
      <w:r>
        <w:rPr/>
        <w:t xml:space="preserve"> procesos PIF</w:t>
      </w:r>
      <w:bookmarkEnd w:id="10"/>
    </w:p>
    <w:p>
      <w:pPr>
        <w:pStyle w:val="Normal"/>
        <w:ind w:left="400" w:hanging="0"/>
        <w:jc w:val="both"/>
        <w:rPr/>
      </w:pPr>
      <w:r>
        <w:rPr/>
        <w:t>Define el sistema gestión de Notificación Electrónica con ficheros PIF.</w:t>
      </w:r>
    </w:p>
    <w:p>
      <w:pPr>
        <w:pStyle w:val="Normal"/>
        <w:ind w:left="400" w:hanging="0"/>
        <w:jc w:val="both"/>
        <w:rPr/>
      </w:pPr>
      <w:r>
        <w:rPr/>
      </w:r>
    </w:p>
    <w:p>
      <w:pPr>
        <w:pStyle w:val="Normal"/>
        <w:ind w:left="468" w:hanging="0"/>
        <w:rPr>
          <w:rFonts w:cs="Arial"/>
        </w:rPr>
      </w:pPr>
      <w:r>
        <w:rPr>
          <w:rFonts w:cs="Arial"/>
        </w:rPr>
      </w:r>
    </w:p>
    <w:p>
      <w:pPr>
        <w:pStyle w:val="Ejietitulo2"/>
        <w:numPr>
          <w:ilvl w:val="1"/>
          <w:numId w:val="12"/>
        </w:numPr>
        <w:shd w:fill="E6E6E6" w:val="clear"/>
        <w:ind w:left="1134" w:hanging="567"/>
        <w:jc w:val="both"/>
        <w:rPr/>
      </w:pPr>
      <w:bookmarkStart w:id="11" w:name="_Toc20219324"/>
      <w:bookmarkStart w:id="12" w:name="_Toc338084520"/>
      <w:r>
        <w:rPr/>
        <w:t>Esquema general</w:t>
      </w:r>
      <w:bookmarkEnd w:id="11"/>
      <w:bookmarkEnd w:id="12"/>
    </w:p>
    <w:p>
      <w:pPr>
        <w:pStyle w:val="Normal"/>
        <w:jc w:val="both"/>
        <w:rPr/>
      </w:pPr>
      <w:r>
        <w:rPr/>
      </w:r>
    </w:p>
    <w:p>
      <w:pPr>
        <w:pStyle w:val="Normal"/>
        <w:jc w:val="center"/>
        <w:rPr/>
      </w:pPr>
      <w:r>
        <w:rPr/>
        <w:drawing>
          <wp:inline distT="0" distB="0" distL="0" distR="0">
            <wp:extent cx="4343400" cy="2514600"/>
            <wp:effectExtent l="0" t="0" r="0" b="0"/>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15"/>
                    <a:stretch>
                      <a:fillRect/>
                    </a:stretch>
                  </pic:blipFill>
                  <pic:spPr bwMode="auto">
                    <a:xfrm>
                      <a:off x="0" y="0"/>
                      <a:ext cx="4343400" cy="2514600"/>
                    </a:xfrm>
                    <a:prstGeom prst="rect">
                      <a:avLst/>
                    </a:prstGeom>
                  </pic:spPr>
                </pic:pic>
              </a:graphicData>
            </a:graphic>
          </wp:inline>
        </w:drawing>
      </w:r>
    </w:p>
    <w:p>
      <w:pPr>
        <w:pStyle w:val="Normal"/>
        <w:jc w:val="both"/>
        <w:rPr/>
      </w:pPr>
      <w:r>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Ejietitulo2"/>
        <w:numPr>
          <w:ilvl w:val="1"/>
          <w:numId w:val="12"/>
        </w:numPr>
        <w:shd w:fill="E6E6E6" w:val="clear"/>
        <w:ind w:left="1134" w:hanging="567"/>
        <w:jc w:val="both"/>
        <w:rPr>
          <w:szCs w:val="20"/>
        </w:rPr>
      </w:pPr>
      <w:bookmarkStart w:id="13" w:name="_Toc20219325"/>
      <w:bookmarkStart w:id="14" w:name="_Toc338084521"/>
      <w:r>
        <w:rPr/>
        <w:t xml:space="preserve">Ejecución de Procesos para ficheros PIF </w:t>
      </w:r>
      <w:bookmarkEnd w:id="14"/>
      <w:r>
        <w:rPr/>
        <w:t>AA66</w:t>
      </w:r>
      <w:bookmarkEnd w:id="13"/>
    </w:p>
    <w:p>
      <w:pPr>
        <w:pStyle w:val="Normal"/>
        <w:tabs>
          <w:tab w:val="clear" w:pos="720"/>
          <w:tab w:val="right" w:pos="10204" w:leader="none"/>
        </w:tabs>
        <w:ind w:firstLine="468"/>
        <w:rPr>
          <w:rFonts w:cs="Arial"/>
        </w:rPr>
      </w:pPr>
      <w:r>
        <w:rPr>
          <w:rFonts w:cs="Arial"/>
        </w:rPr>
        <w:t>Se procesan los ficheros PIF de cada solicitud de aplicaciones a las horas programadas en control_m.</w:t>
        <w:tab/>
      </w:r>
    </w:p>
    <w:p>
      <w:pPr>
        <w:pStyle w:val="Ejietitulo2"/>
        <w:numPr>
          <w:ilvl w:val="1"/>
          <w:numId w:val="12"/>
        </w:numPr>
        <w:shd w:fill="E6E6E6" w:val="clear"/>
        <w:ind w:left="1134" w:hanging="567"/>
        <w:jc w:val="both"/>
        <w:rPr/>
      </w:pPr>
      <w:bookmarkStart w:id="15" w:name="_Toc338084522"/>
      <w:bookmarkStart w:id="16" w:name="_Toc20219326"/>
      <w:r>
        <w:rPr/>
        <w:t>Requisitos de permiso a Procesos PIF</w:t>
      </w:r>
      <w:bookmarkEnd w:id="16"/>
    </w:p>
    <w:p>
      <w:pPr>
        <w:pStyle w:val="Normal"/>
        <w:rPr/>
      </w:pPr>
      <w:r>
        <w:rPr/>
      </w:r>
    </w:p>
    <w:p>
      <w:pPr>
        <w:pStyle w:val="Normal"/>
        <w:ind w:left="468" w:hanging="0"/>
        <w:rPr/>
      </w:pPr>
      <w:r>
        <w:rPr/>
        <w:t xml:space="preserve">Para que el sistema de notificaciones postales electrónicas,  sea consciente de que se le va a llamar desde una APP al servicio WS o PIF y sepa procesar esas remesas, se requiere rellenar "02-AA66-AltaAplicacionPIFWS.xlsx". Se debe enviar al responsable de correspondencia en GV en producción,  al email </w:t>
      </w:r>
      <w:hyperlink r:id="rId16">
        <w:r>
          <w:rPr>
            <w:rStyle w:val="InternetLink"/>
            <w:color w:val="auto"/>
          </w:rPr>
          <w:t>GE023893@pge.elkarlan.euskadi.eus</w:t>
        </w:r>
      </w:hyperlink>
      <w:r>
        <w:rPr/>
        <w:t>. En desarrollo y pruebas, envíar al responsable técnico de la aplicación.</w:t>
      </w:r>
    </w:p>
    <w:p>
      <w:pPr>
        <w:pStyle w:val="Normal"/>
        <w:ind w:left="468" w:hanging="0"/>
        <w:rPr/>
      </w:pPr>
      <w:r>
        <w:rPr/>
      </w:r>
    </w:p>
    <w:p>
      <w:pPr>
        <w:pStyle w:val="Normal"/>
        <w:ind w:left="468" w:hanging="0"/>
        <w:rPr/>
      </w:pPr>
      <w:r>
        <w:rPr/>
      </w:r>
      <w:bookmarkStart w:id="17" w:name="_MON_1630756688"/>
      <w:bookmarkStart w:id="18" w:name="_MON_1630756688"/>
      <w:bookmarkEnd w:id="18"/>
    </w:p>
    <w:p>
      <w:pPr>
        <w:pStyle w:val="Normal"/>
        <w:ind w:left="468" w:hanging="0"/>
        <w:rPr/>
      </w:pPr>
      <w:r>
        <w:rPr/>
        <w:object>
          <v:shape id="ole_rId17" style="width:76.3pt;height:48.85pt" o:ole="">
            <v:imagedata r:id="rId18" o:title=""/>
          </v:shape>
          <o:OLEObject Type="Embed" ProgID="Excel.Sheet.12" ShapeID="ole_rId17" DrawAspect="Icon" ObjectID="_561239996" r:id="rId17"/>
        </w:object>
      </w:r>
    </w:p>
    <w:p>
      <w:pPr>
        <w:pStyle w:val="Normal"/>
        <w:ind w:left="468" w:hanging="0"/>
        <w:rPr/>
      </w:pPr>
      <w:r>
        <w:rPr/>
      </w:r>
    </w:p>
    <w:p>
      <w:pPr>
        <w:pStyle w:val="Normal"/>
        <w:ind w:left="468" w:hanging="0"/>
        <w:rPr/>
      </w:pPr>
      <w:r>
        <w:rPr/>
      </w:r>
    </w:p>
    <w:p>
      <w:pPr>
        <w:pStyle w:val="Normal"/>
        <w:ind w:left="468" w:hanging="0"/>
        <w:rPr>
          <w:b/>
          <w:b/>
          <w:sz w:val="24"/>
          <w:szCs w:val="24"/>
          <w:u w:val="single"/>
        </w:rPr>
      </w:pPr>
      <w:bookmarkStart w:id="19" w:name="_Toc338084522"/>
      <w:r>
        <w:rPr>
          <w:b/>
          <w:sz w:val="24"/>
          <w:szCs w:val="24"/>
          <w:u w:val="single"/>
        </w:rPr>
        <w:t xml:space="preserve">Path de entrega de ficheros PIF </w:t>
      </w:r>
      <w:bookmarkEnd w:id="19"/>
    </w:p>
    <w:p>
      <w:pPr>
        <w:pStyle w:val="Normal"/>
        <w:rPr/>
      </w:pPr>
      <w:r>
        <w:rPr/>
      </w:r>
    </w:p>
    <w:p>
      <w:pPr>
        <w:pStyle w:val="Normal"/>
        <w:ind w:left="468" w:hanging="0"/>
        <w:rPr>
          <w:b/>
          <w:b/>
        </w:rPr>
      </w:pPr>
      <w:r>
        <w:rPr/>
        <w:t>Aplicación que genera Notificaciones deja fichero PIF  en path: /aa66/</w:t>
      </w:r>
      <w:r>
        <w:rPr>
          <w:b/>
          <w:i/>
        </w:rPr>
        <w:t xml:space="preserve">aplic </w:t>
      </w:r>
    </w:p>
    <w:p>
      <w:pPr>
        <w:pStyle w:val="Normal"/>
        <w:ind w:left="468" w:hanging="0"/>
        <w:rPr/>
      </w:pPr>
      <w:r>
        <w:rPr/>
      </w:r>
    </w:p>
    <w:p>
      <w:pPr>
        <w:pStyle w:val="Normal"/>
        <w:ind w:left="468" w:hanging="0"/>
        <w:rPr/>
      </w:pPr>
      <w:r>
        <w:rPr/>
        <w:t>Aplicación AA66- Notificación Electrónica deja fichero PIF en path: /</w:t>
      </w:r>
      <w:r>
        <w:rPr>
          <w:b/>
          <w:i/>
        </w:rPr>
        <w:t>aplic</w:t>
      </w:r>
      <w:r>
        <w:rPr/>
        <w:t>/aa66</w:t>
      </w:r>
      <w:r>
        <w:rPr>
          <w:rFonts w:cs="Calibri" w:ascii="Calibri" w:hAnsi="Calibri"/>
          <w:bCs/>
          <w:sz w:val="22"/>
          <w:szCs w:val="22"/>
        </w:rPr>
        <w:t>##/</w:t>
      </w:r>
      <w:r>
        <w:rPr>
          <w:b/>
          <w:i/>
        </w:rPr>
        <w:t>aplic</w:t>
      </w:r>
      <w:r>
        <w:rPr>
          <w:rFonts w:cs="Calibri" w:ascii="Calibri" w:hAnsi="Calibri"/>
          <w:bCs/>
          <w:sz w:val="22"/>
          <w:szCs w:val="22"/>
        </w:rPr>
        <w:t>/</w:t>
      </w:r>
      <w:r>
        <w:rPr/>
        <w:t>aa66</w:t>
      </w:r>
      <w:r>
        <w:rPr>
          <w:rFonts w:cs="Calibri" w:ascii="Calibri" w:hAnsi="Calibri"/>
          <w:bCs/>
          <w:sz w:val="22"/>
          <w:szCs w:val="22"/>
        </w:rPr>
        <w:t>/</w:t>
      </w:r>
    </w:p>
    <w:p>
      <w:pPr>
        <w:pStyle w:val="Normal"/>
        <w:ind w:left="468" w:hanging="0"/>
        <w:rPr/>
      </w:pPr>
      <w:r>
        <w:rPr/>
      </w:r>
    </w:p>
    <w:p>
      <w:pPr>
        <w:pStyle w:val="Normal"/>
        <w:ind w:left="468" w:hanging="0"/>
        <w:rPr/>
      </w:pPr>
      <w:r>
        <w:rPr>
          <w:b/>
          <w:i/>
        </w:rPr>
        <w:t>Aplic = código de aplicación que envia las notificaciones en minúsculas</w:t>
      </w:r>
    </w:p>
    <w:p>
      <w:pPr>
        <w:pStyle w:val="Normal"/>
        <w:ind w:left="468" w:hanging="0"/>
        <w:rPr/>
      </w:pPr>
      <w:r>
        <w:rPr/>
      </w:r>
    </w:p>
    <w:p>
      <w:pPr>
        <w:pStyle w:val="Normal"/>
        <w:ind w:left="468" w:hanging="0"/>
        <w:rPr>
          <w:b/>
          <w:b/>
          <w:sz w:val="24"/>
          <w:szCs w:val="24"/>
          <w:u w:val="single"/>
        </w:rPr>
      </w:pPr>
      <w:r>
        <w:rPr>
          <w:b/>
          <w:sz w:val="24"/>
          <w:szCs w:val="24"/>
          <w:u w:val="single"/>
        </w:rPr>
        <w:t xml:space="preserve">Horas de lanzamiento del proceso PIF </w:t>
      </w:r>
    </w:p>
    <w:p>
      <w:pPr>
        <w:pStyle w:val="ListParagraph"/>
        <w:spacing w:lineRule="auto" w:line="240" w:before="0" w:after="0"/>
        <w:ind w:left="0" w:firstLine="468"/>
        <w:rPr>
          <w:rFonts w:ascii="Arial" w:hAnsi="Arial" w:eastAsia="Times New Roman"/>
          <w:sz w:val="20"/>
          <w:szCs w:val="20"/>
          <w:lang w:val="es-ES" w:eastAsia="es-ES_tradnl"/>
        </w:rPr>
      </w:pPr>
      <w:r>
        <w:rPr>
          <w:rFonts w:eastAsia="Times New Roman" w:ascii="Arial" w:hAnsi="Arial"/>
          <w:sz w:val="20"/>
          <w:szCs w:val="20"/>
          <w:lang w:val="es-ES" w:eastAsia="es-ES_tradnl"/>
        </w:rPr>
        <w:t>Las horas programadas para lanzar el proceso de pif son las siguientes: 8:15, 10:30, 11:30; 15:00, 16:30</w:t>
      </w:r>
    </w:p>
    <w:p>
      <w:pPr>
        <w:pStyle w:val="Normal"/>
        <w:ind w:left="468" w:hanging="0"/>
        <w:rPr>
          <w:lang w:val="es-ES_tradnl"/>
        </w:rPr>
      </w:pPr>
      <w:r>
        <w:rPr>
          <w:lang w:val="es-ES_tradnl"/>
        </w:rPr>
      </w:r>
    </w:p>
    <w:p>
      <w:pPr>
        <w:pStyle w:val="Normal"/>
        <w:ind w:left="468" w:hanging="0"/>
        <w:rPr>
          <w:b/>
          <w:b/>
          <w:sz w:val="24"/>
          <w:szCs w:val="24"/>
          <w:u w:val="single"/>
        </w:rPr>
      </w:pPr>
      <w:r>
        <w:rPr>
          <w:b/>
          <w:sz w:val="24"/>
          <w:szCs w:val="24"/>
          <w:u w:val="single"/>
        </w:rPr>
        <w:t xml:space="preserve">Envío automático de situaciones de entrega </w:t>
      </w:r>
    </w:p>
    <w:p>
      <w:pPr>
        <w:pStyle w:val="Normal"/>
        <w:ind w:left="468" w:right="-1" w:hanging="0"/>
        <w:rPr>
          <w:rFonts w:cs="Arial"/>
          <w:b/>
          <w:b/>
          <w:color w:val="0000FF"/>
        </w:rPr>
      </w:pPr>
      <w:r>
        <w:rPr>
          <w:rFonts w:cs="Arial"/>
          <w:b/>
          <w:color w:val="0000FF"/>
        </w:rPr>
      </w:r>
    </w:p>
    <w:p>
      <w:pPr>
        <w:pStyle w:val="Normal"/>
        <w:ind w:right="-1" w:hanging="0"/>
        <w:rPr/>
      </w:pPr>
      <w:r>
        <w:rPr>
          <w:rFonts w:cs="Arial"/>
          <w:b/>
          <w:color w:val="0000FF"/>
        </w:rPr>
        <w:t xml:space="preserve">        </w:t>
      </w:r>
      <w:r>
        <w:rPr/>
        <w:t xml:space="preserve">Si a las aplicaciones les interesa, se les puede enviar automáticamente las situaciones de entrega y los documentos que llegan de correos diariamente sin la necesidad de solicitar esta información cada vez que les haga falta. </w:t>
      </w:r>
    </w:p>
    <w:p>
      <w:pPr>
        <w:pStyle w:val="Normal"/>
        <w:ind w:right="-1" w:hanging="0"/>
        <w:rPr>
          <w:rFonts w:cs="Arial"/>
          <w:b/>
          <w:b/>
          <w:color w:val="0000FF"/>
        </w:rPr>
      </w:pPr>
      <w:r>
        <w:rPr/>
        <w:t>Nota: Previamente se debe solicitar a la persona responsable de la aplicación en EJIE, que se desea recibir esta información en su zona PIF.</w:t>
      </w:r>
      <w:r>
        <w:rPr>
          <w:rFonts w:cs="Arial"/>
          <w:b/>
          <w:color w:val="0000FF"/>
        </w:rPr>
        <w:t xml:space="preserve"> </w:t>
      </w:r>
    </w:p>
    <w:p>
      <w:pPr>
        <w:pStyle w:val="Normal"/>
        <w:ind w:right="-1" w:hanging="0"/>
        <w:rPr>
          <w:rFonts w:cs="Arial"/>
          <w:b/>
          <w:b/>
          <w:color w:val="0000FF"/>
        </w:rPr>
      </w:pPr>
      <w:r>
        <w:rPr>
          <w:rFonts w:cs="Arial"/>
          <w:b/>
          <w:color w:val="0000FF"/>
        </w:rPr>
      </w:r>
    </w:p>
    <w:p>
      <w:pPr>
        <w:pStyle w:val="Normal"/>
        <w:ind w:left="468" w:right="-1" w:hanging="0"/>
        <w:rPr>
          <w:rFonts w:cs="Arial"/>
        </w:rPr>
      </w:pPr>
      <w:r>
        <w:rPr>
          <w:rFonts w:cs="Arial"/>
        </w:rPr>
        <w:t>El sistema implementa varios métodos:</w:t>
      </w:r>
    </w:p>
    <w:p>
      <w:pPr>
        <w:pStyle w:val="Ejietitulo2"/>
        <w:rPr/>
      </w:pPr>
      <w:bookmarkStart w:id="20" w:name="_Toc20219327"/>
      <w:r>
        <w:rPr/>
        <w:t>2.3.1. Método CargaMasiva</w:t>
      </w:r>
      <w:bookmarkEnd w:id="20"/>
    </w:p>
    <w:p>
      <w:pPr>
        <w:pStyle w:val="Normal"/>
        <w:ind w:left="468" w:right="-1" w:firstLine="252"/>
        <w:rPr/>
      </w:pPr>
      <w:r>
        <w:rPr>
          <w:rFonts w:cs="Arial"/>
          <w:b/>
          <w:i/>
        </w:rPr>
        <w:t xml:space="preserve"> </w:t>
      </w:r>
      <w:r>
        <w:rPr>
          <w:rFonts w:cs="Arial"/>
        </w:rPr>
        <w:t xml:space="preserve">Es el encargado </w:t>
      </w:r>
      <w:r>
        <w:rPr/>
        <w:t>de  recibir una remesa de entrada con varias notificaciones y devuelve  una remesa de salida,  una colección por carga y datos de la notificación.</w:t>
      </w:r>
    </w:p>
    <w:p>
      <w:pPr>
        <w:pStyle w:val="Normal"/>
        <w:ind w:left="468" w:right="-1" w:hanging="0"/>
        <w:rPr/>
      </w:pPr>
      <w:r>
        <w:rPr/>
      </w:r>
    </w:p>
    <w:p>
      <w:pPr>
        <w:pStyle w:val="Normal"/>
        <w:ind w:left="468" w:right="-1" w:hanging="0"/>
        <w:rPr/>
      </w:pPr>
      <w:r>
        <w:rPr>
          <w:rFonts w:cs="Arial"/>
        </w:rPr>
        <w:t>Para que una remesa y todas sus notificaciones sean guardadas en la aplicación AA66, los datos de entrada deben de cumplir</w:t>
      </w:r>
      <w:r>
        <w:rPr/>
        <w:t xml:space="preserve"> estrictamente los siguientes criterios y en caso de tener algún problema, se devuelve los errores y los datos correctos no son tratados.</w:t>
      </w:r>
    </w:p>
    <w:p>
      <w:pPr>
        <w:pStyle w:val="ListParagraph"/>
        <w:numPr>
          <w:ilvl w:val="0"/>
          <w:numId w:val="2"/>
        </w:numPr>
        <w:rPr/>
      </w:pPr>
      <w:r>
        <w:rPr/>
        <w:t>Se valida el xml de entrada que cumpla el XSD del  sistema PIF.</w:t>
      </w:r>
    </w:p>
    <w:p>
      <w:pPr>
        <w:pStyle w:val="ListParagraph"/>
        <w:numPr>
          <w:ilvl w:val="0"/>
          <w:numId w:val="2"/>
        </w:numPr>
        <w:rPr/>
      </w:pPr>
      <w:r>
        <w:rPr/>
        <w:t>Para la remesa:</w:t>
      </w:r>
    </w:p>
    <w:p>
      <w:pPr>
        <w:pStyle w:val="ListParagraph"/>
        <w:numPr>
          <w:ilvl w:val="1"/>
          <w:numId w:val="2"/>
        </w:numPr>
        <w:rPr/>
      </w:pPr>
      <w:r>
        <w:rPr/>
        <w:t>UIDPuesto del tramitador existe en xlnets  de aplicación que envia la remesa</w:t>
      </w:r>
    </w:p>
    <w:p>
      <w:pPr>
        <w:pStyle w:val="ListParagraph"/>
        <w:numPr>
          <w:ilvl w:val="1"/>
          <w:numId w:val="2"/>
        </w:numPr>
        <w:rPr/>
      </w:pPr>
      <w:r>
        <w:rPr/>
        <w:t>El usuario del puesto es usuario de la aplicación AA66(se le ha asignado zona y cliente)</w:t>
      </w:r>
    </w:p>
    <w:p>
      <w:pPr>
        <w:pStyle w:val="ListParagraph"/>
        <w:numPr>
          <w:ilvl w:val="0"/>
          <w:numId w:val="2"/>
        </w:numPr>
        <w:rPr/>
      </w:pPr>
      <w:r>
        <w:rPr/>
        <w:t>Para cada notificación:</w:t>
      </w:r>
    </w:p>
    <w:p>
      <w:pPr>
        <w:pStyle w:val="ListParagraph"/>
        <w:numPr>
          <w:ilvl w:val="1"/>
          <w:numId w:val="2"/>
        </w:numPr>
        <w:rPr/>
      </w:pPr>
      <w:r>
        <w:rPr/>
        <w:t>UIDPuesto solicitante existe en xlnets</w:t>
      </w:r>
    </w:p>
    <w:p>
      <w:pPr>
        <w:pStyle w:val="ListParagraph"/>
        <w:ind w:left="1080" w:hanging="0"/>
        <w:rPr/>
      </w:pPr>
      <w:r>
        <w:rPr/>
      </w:r>
    </w:p>
    <w:p>
      <w:pPr>
        <w:pStyle w:val="ListParagraph"/>
        <w:ind w:left="1080" w:hanging="0"/>
        <w:rPr>
          <w:b/>
          <w:b/>
        </w:rPr>
      </w:pPr>
      <w:r>
        <w:rPr>
          <w:b/>
        </w:rPr>
        <w:t>Nombre de fichero:</w:t>
      </w:r>
    </w:p>
    <w:p>
      <w:pPr>
        <w:pStyle w:val="ListParagraph"/>
        <w:numPr>
          <w:ilvl w:val="1"/>
          <w:numId w:val="3"/>
        </w:numPr>
        <w:rPr/>
      </w:pPr>
      <w:r>
        <w:rPr/>
        <w:t xml:space="preserve"> </w:t>
      </w:r>
      <w:r>
        <w:rPr/>
        <w:t>pathIda&amp;Carga&amp;fecha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Carga20160711000.xml</w:t>
      </w:r>
      <w:r>
        <w:rPr>
          <w:b/>
          <w:i/>
        </w:rPr>
        <w:t xml:space="preserve">  </w:t>
      </w:r>
    </w:p>
    <w:p>
      <w:pPr>
        <w:pStyle w:val="ListParagraph"/>
        <w:ind w:left="1080" w:hanging="0"/>
        <w:rPr/>
      </w:pPr>
      <w:r>
        <w:rPr/>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rPr/>
      </w:pPr>
      <w:r>
        <w:rPr>
          <w:lang w:val="es-ES_tradnl"/>
        </w:rPr>
        <w:tab/>
      </w:r>
      <w:r>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t xml:space="preserve"> </w:t>
      </w:r>
    </w:p>
    <w:p>
      <w:pPr>
        <w:pStyle w:val="Normal"/>
        <w:ind w:left="468" w:right="-1" w:hanging="0"/>
        <w:rPr>
          <w:rFonts w:cs="Arial"/>
        </w:rPr>
      </w:pPr>
      <w:r>
        <w:rPr/>
        <w:object>
          <v:shape id="ole_rId19" style="width:87.45pt;height:41.15pt" o:ole="">
            <v:imagedata r:id="rId20" o:title=""/>
          </v:shape>
          <o:OLEObject Type="Embed" ProgID="Package" ShapeID="ole_rId19" DrawAspect="Content" ObjectID="_681589526" r:id="rId19"/>
        </w:object>
      </w:r>
    </w:p>
    <w:p>
      <w:pPr>
        <w:pStyle w:val="Normal"/>
        <w:ind w:left="468" w:right="-1" w:hanging="0"/>
        <w:rPr>
          <w:rFonts w:cs="Arial"/>
        </w:rPr>
      </w:pPr>
      <w:r>
        <w:rPr>
          <w:rFonts w:cs="Arial"/>
        </w:rPr>
      </w:r>
    </w:p>
    <w:p>
      <w:pPr>
        <w:pStyle w:val="Normal"/>
        <w:ind w:left="468" w:right="-1" w:hanging="0"/>
        <w:rPr>
          <w:rFonts w:cs="Arial"/>
        </w:rPr>
      </w:pPr>
      <w:r>
        <w:rPr>
          <w:rFonts w:cs="Arial"/>
        </w:rPr>
        <w:t>El método recibe un parámetro llamado remesaEntrada, que tiene la siguiente configuración:</w:t>
      </w:r>
    </w:p>
    <w:p>
      <w:pPr>
        <w:pStyle w:val="Normal"/>
        <w:ind w:left="468" w:right="-1" w:hanging="0"/>
        <w:rPr>
          <w:rFonts w:cs="Arial"/>
        </w:rPr>
      </w:pPr>
      <w:r>
        <w:rPr>
          <w:rFonts w:cs="Arial"/>
        </w:rPr>
      </w:r>
    </w:p>
    <w:p>
      <w:pPr>
        <w:pStyle w:val="Normal"/>
        <w:ind w:left="468" w:right="-1" w:hanging="0"/>
        <w:rPr>
          <w:rFonts w:cs="Arial"/>
        </w:rPr>
      </w:pPr>
      <w:r>
        <w:rPr>
          <w:rFonts w:cs="Arial"/>
        </w:rPr>
      </w:r>
    </w:p>
    <w:tbl>
      <w:tblPr>
        <w:tblW w:w="10252" w:type="dxa"/>
        <w:jc w:val="left"/>
        <w:tblInd w:w="469" w:type="dxa"/>
        <w:tblCellMar>
          <w:top w:w="0" w:type="dxa"/>
          <w:left w:w="108" w:type="dxa"/>
          <w:bottom w:w="0" w:type="dxa"/>
          <w:right w:w="108" w:type="dxa"/>
        </w:tblCellMar>
        <w:tblLook w:val="04a0" w:noVBand="1" w:noHBand="0" w:lastColumn="0" w:firstColumn="1" w:lastRow="0" w:firstRow="1"/>
      </w:tblPr>
      <w:tblGrid>
        <w:gridCol w:w="1582"/>
        <w:gridCol w:w="2072"/>
        <w:gridCol w:w="2027"/>
        <w:gridCol w:w="1705"/>
        <w:gridCol w:w="1560"/>
        <w:gridCol w:w="1305"/>
      </w:tblGrid>
      <w:tr>
        <w:trPr/>
        <w:tc>
          <w:tcPr>
            <w:tcW w:w="1582"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2072"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2027"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1705"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560"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305"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1582"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remesaEntrada</w:t>
            </w:r>
          </w:p>
        </w:tc>
        <w:tc>
          <w:tcPr>
            <w:tcW w:w="2072"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2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remesaPIF</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listaEnvios</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envioPIF</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 +</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tcBorders>
            <w:shd w:color="auto" w:fill="C6D9F1" w:val="clear"/>
          </w:tcPr>
          <w:p>
            <w:pPr>
              <w:pStyle w:val="Normal"/>
              <w:ind w:right="-1" w:hanging="0"/>
              <w:rPr>
                <w:rFonts w:eastAsia="MS Mincho" w:cs="Arial"/>
              </w:rPr>
            </w:pPr>
            <w:r>
              <w:rPr>
                <w:rFonts w:eastAsia="MS Mincho" w:cs="Arial"/>
              </w:rPr>
              <w:t>destinatario</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highlight w:val="yellow"/>
              </w:rPr>
            </w:pPr>
            <w:r>
              <w:rPr>
                <w:rFonts w:eastAsia="MS Mincho" w:cs="Arial"/>
                <w:highlight w:val="yellow"/>
              </w:rPr>
              <w:t>destinatarioPIF</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codigoPostal</w:t>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localidad</w:t>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municipio</w:t>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provincia</w:t>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institucion</w:t>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r>
              <w:rPr>
                <w:rFonts w:eastAsia="MS Mincho" w:cs="Arial"/>
                <w:color w:val="FF0000"/>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nombreApellidos</w:t>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r>
              <w:rPr>
                <w:rFonts w:eastAsia="MS Mincho" w:cs="Arial"/>
                <w:color w:val="FF0000"/>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direccion</w:t>
            </w:r>
          </w:p>
        </w:tc>
        <w:tc>
          <w:tcPr>
            <w:tcW w:w="15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expediente</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uidPuestoSolicitante</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telefonoTramitador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descripcionRemesa</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recibirMail</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Boolean</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Email</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tipoRemesa</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aplicacionDescEs</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aplicacionDescEu</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motivoEnvios</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motivoPIF</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FDE9D9" w:val="clear"/>
          </w:tcPr>
          <w:p>
            <w:pPr>
              <w:pStyle w:val="Normal"/>
              <w:ind w:right="-1" w:hanging="0"/>
              <w:rPr>
                <w:rFonts w:eastAsia="MS Mincho" w:cs="Arial"/>
              </w:rPr>
            </w:pPr>
            <w:r>
              <w:rPr>
                <w:rFonts w:eastAsia="MS Mincho" w:cs="Arial"/>
              </w:rPr>
              <w:t>motivoCastellano</w:t>
            </w:r>
          </w:p>
        </w:tc>
        <w:tc>
          <w:tcPr>
            <w:tcW w:w="1705" w:type="dxa"/>
            <w:tcBorders>
              <w:top w:val="single" w:sz="4" w:space="0" w:color="000000"/>
              <w:bottom w:val="single" w:sz="4" w:space="0" w:color="000000"/>
              <w:right w:val="single" w:sz="4" w:space="0" w:color="000000"/>
            </w:tcBorders>
            <w:shd w:color="auto" w:fill="FDE9D9"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582"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FDE9D9" w:val="clear"/>
          </w:tcPr>
          <w:p>
            <w:pPr>
              <w:pStyle w:val="Normal"/>
              <w:ind w:right="-1" w:hanging="0"/>
              <w:rPr>
                <w:rFonts w:eastAsia="MS Mincho" w:cs="Arial"/>
              </w:rPr>
            </w:pPr>
            <w:r>
              <w:rPr>
                <w:rFonts w:eastAsia="MS Mincho" w:cs="Arial"/>
              </w:rPr>
              <w:t>motivoEuskera</w:t>
            </w:r>
          </w:p>
        </w:tc>
        <w:tc>
          <w:tcPr>
            <w:tcW w:w="1705" w:type="dxa"/>
            <w:tcBorders>
              <w:top w:val="single" w:sz="4" w:space="0" w:color="000000"/>
              <w:bottom w:val="single" w:sz="4" w:space="0" w:color="000000"/>
              <w:right w:val="single" w:sz="4" w:space="0" w:color="000000"/>
            </w:tcBorders>
            <w:shd w:color="auto" w:fill="FDE9D9" w:val="clear"/>
          </w:tcPr>
          <w:p>
            <w:pPr>
              <w:pStyle w:val="Normal"/>
              <w:ind w:right="-1" w:hanging="0"/>
              <w:rPr>
                <w:rFonts w:eastAsia="MS Mincho" w:cs="Arial"/>
              </w:rPr>
            </w:pPr>
            <w:r>
              <w:rPr>
                <w:rFonts w:eastAsia="MS Mincho" w:cs="Arial"/>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numPr>
          <w:ilvl w:val="0"/>
          <w:numId w:val="4"/>
        </w:numPr>
        <w:ind w:left="720" w:right="-1" w:hanging="360"/>
        <w:rPr>
          <w:rFonts w:cs="Arial"/>
        </w:rPr>
      </w:pPr>
      <w:r>
        <w:rPr>
          <w:rFonts w:cs="Arial"/>
        </w:rPr>
        <w:t>Se necesita al menos uno de los dos datos; institución o nombreApellidos</w:t>
      </w:r>
    </w:p>
    <w:p>
      <w:pPr>
        <w:pStyle w:val="Normal"/>
        <w:ind w:left="720" w:right="-1" w:hanging="0"/>
        <w:rPr>
          <w:rFonts w:cs="Arial"/>
        </w:rPr>
      </w:pPr>
      <w:r>
        <w:rPr>
          <w:rFonts w:cs="Arial"/>
        </w:rPr>
      </w:r>
    </w:p>
    <w:p>
      <w:pPr>
        <w:pStyle w:val="Normal"/>
        <w:ind w:left="468" w:right="-1" w:hanging="0"/>
        <w:rPr>
          <w:rFonts w:cs="Arial"/>
        </w:rPr>
      </w:pPr>
      <w:r>
        <w:rPr>
          <w:rFonts w:cs="Arial"/>
        </w:rPr>
        <w:t>Las siguientes tablas muestran el detalle de los elementos:</w:t>
      </w:r>
    </w:p>
    <w:p>
      <w:pPr>
        <w:pStyle w:val="Normal"/>
        <w:ind w:left="468" w:right="-1" w:hanging="0"/>
        <w:rPr>
          <w:rFonts w:cs="Arial"/>
        </w:rPr>
      </w:pPr>
      <w:r>
        <w:rPr>
          <w:rFonts w:cs="Arial"/>
        </w:rPr>
      </w:r>
    </w:p>
    <w:p>
      <w:pPr>
        <w:pStyle w:val="Normal"/>
        <w:ind w:left="468" w:right="-1" w:hanging="0"/>
        <w:rPr>
          <w:rFonts w:cs="Arial"/>
          <w:b/>
          <w:b/>
        </w:rPr>
      </w:pPr>
      <w:r>
        <w:rPr>
          <w:rFonts w:cs="Arial"/>
          <w:b/>
          <w:highlight w:val="yellow"/>
        </w:rPr>
        <w:t>RemesaPIF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4"/>
        <w:gridCol w:w="142"/>
        <w:gridCol w:w="1707"/>
        <w:gridCol w:w="2354"/>
        <w:gridCol w:w="3420"/>
      </w:tblGrid>
      <w:tr>
        <w:trPr/>
        <w:tc>
          <w:tcPr>
            <w:tcW w:w="240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849" w:type="dxa"/>
            <w:gridSpan w:val="2"/>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35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2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 xml:space="preserve">listaEnvios </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List&lt;EnvioPIF&gt;</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Lista de notificaciones de la remesa</w:t>
            </w:r>
          </w:p>
        </w:tc>
      </w:tr>
      <w:tr>
        <w:trPr/>
        <w:tc>
          <w:tcPr>
            <w:tcW w:w="2546"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707" w:type="dxa"/>
            <w:tcBorders/>
            <w:shd w:color="auto" w:fill="auto" w:val="clear"/>
          </w:tcPr>
          <w:p>
            <w:pPr>
              <w:pStyle w:val="Normal"/>
              <w:rPr>
                <w:rFonts w:eastAsia="Calibri"/>
                <w:sz w:val="22"/>
                <w:szCs w:val="22"/>
              </w:rPr>
            </w:pPr>
            <w:r>
              <w:rPr>
                <w:rFonts w:eastAsia="Calibri"/>
                <w:sz w:val="22"/>
                <w:szCs w:val="22"/>
              </w:rPr>
              <w:t>String</w:t>
            </w:r>
          </w:p>
        </w:tc>
        <w:tc>
          <w:tcPr>
            <w:tcW w:w="2354" w:type="dxa"/>
            <w:tcBorders/>
            <w:shd w:color="auto" w:fill="auto" w:val="clear"/>
          </w:tcPr>
          <w:p>
            <w:pPr>
              <w:pStyle w:val="Normal"/>
              <w:rPr>
                <w:rFonts w:eastAsia="Calibri"/>
                <w:sz w:val="22"/>
                <w:szCs w:val="22"/>
              </w:rPr>
            </w:pPr>
            <w:r>
              <w:rPr>
                <w:rFonts w:eastAsia="Calibri"/>
                <w:sz w:val="22"/>
                <w:szCs w:val="22"/>
              </w:rPr>
              <w:t>10</w:t>
            </w:r>
          </w:p>
        </w:tc>
        <w:tc>
          <w:tcPr>
            <w:tcW w:w="3420" w:type="dxa"/>
            <w:tcBorders>
              <w:right w:val="single" w:sz="8" w:space="0" w:color="4F81BD"/>
            </w:tcBorders>
            <w:shd w:color="auto" w:fill="auto" w:val="clear"/>
          </w:tcPr>
          <w:p>
            <w:pPr>
              <w:pStyle w:val="Normal"/>
              <w:rPr>
                <w:rFonts w:eastAsia="Calibri"/>
                <w:sz w:val="22"/>
                <w:szCs w:val="22"/>
              </w:rPr>
            </w:pPr>
            <w:r>
              <w:rPr>
                <w:rFonts w:eastAsia="Calibri"/>
                <w:sz w:val="22"/>
                <w:szCs w:val="22"/>
              </w:rPr>
              <w:t>Tiene que estar en xlnets, y dado de alta en la aplicación AA66 y en aplicación remitente</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telefonoTramitador</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12</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minimo 4 de longitud</w:t>
            </w:r>
          </w:p>
        </w:tc>
      </w:tr>
      <w:tr>
        <w:trPr/>
        <w:tc>
          <w:tcPr>
            <w:tcW w:w="2546"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descripcionRemesa</w:t>
            </w:r>
          </w:p>
        </w:tc>
        <w:tc>
          <w:tcPr>
            <w:tcW w:w="1707" w:type="dxa"/>
            <w:tcBorders/>
            <w:shd w:color="auto" w:fill="auto" w:val="clear"/>
          </w:tcPr>
          <w:p>
            <w:pPr>
              <w:pStyle w:val="Normal"/>
              <w:rPr>
                <w:rFonts w:eastAsia="Calibri"/>
                <w:sz w:val="22"/>
                <w:szCs w:val="22"/>
              </w:rPr>
            </w:pPr>
            <w:r>
              <w:rPr>
                <w:rFonts w:eastAsia="Calibri"/>
                <w:sz w:val="22"/>
                <w:szCs w:val="22"/>
              </w:rPr>
              <w:t>String</w:t>
            </w:r>
          </w:p>
        </w:tc>
        <w:tc>
          <w:tcPr>
            <w:tcW w:w="2354" w:type="dxa"/>
            <w:tcBorders/>
            <w:shd w:color="auto" w:fill="auto" w:val="clear"/>
          </w:tcPr>
          <w:p>
            <w:pPr>
              <w:pStyle w:val="Normal"/>
              <w:rPr>
                <w:rFonts w:eastAsia="Calibri"/>
                <w:sz w:val="22"/>
                <w:szCs w:val="22"/>
              </w:rPr>
            </w:pPr>
            <w:r>
              <w:rPr>
                <w:rFonts w:eastAsia="Calibri"/>
                <w:sz w:val="22"/>
                <w:szCs w:val="22"/>
              </w:rPr>
              <w:t>30</w:t>
            </w:r>
          </w:p>
        </w:tc>
        <w:tc>
          <w:tcPr>
            <w:tcW w:w="3420"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motivoEnvios</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motivoPIF</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0 o 1</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MS Mincho" w:cs="Arial"/>
                <w:b/>
              </w:rPr>
              <w:t>recibirMail</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Boolean</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 xml:space="preserve">                          </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email</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si tiene Mail</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tipoRemesa</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 para formar parte de remesa diaria</w:t>
            </w:r>
          </w:p>
          <w:p>
            <w:pPr>
              <w:pStyle w:val="Normal"/>
              <w:rPr>
                <w:rFonts w:eastAsia="Calibri"/>
                <w:sz w:val="22"/>
                <w:szCs w:val="22"/>
              </w:rPr>
            </w:pPr>
            <w:r>
              <w:rPr>
                <w:rFonts w:eastAsia="Calibri"/>
                <w:sz w:val="22"/>
                <w:szCs w:val="22"/>
              </w:rPr>
              <w:t>M, para remesa &gt; 30 notificaciones</w:t>
            </w:r>
          </w:p>
          <w:p>
            <w:pPr>
              <w:pStyle w:val="Normal"/>
              <w:rPr>
                <w:rFonts w:eastAsia="Calibri"/>
                <w:sz w:val="22"/>
                <w:szCs w:val="22"/>
              </w:rPr>
            </w:pPr>
            <w:r>
              <w:rPr>
                <w:rFonts w:eastAsia="Calibri"/>
                <w:sz w:val="22"/>
                <w:szCs w:val="22"/>
              </w:rPr>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aplicación en perfil de xlnets</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aplicacionDescEs</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aplicación cas. Obligatoria primera vez que se usa</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u w:val="single"/>
              </w:rPr>
            </w:pPr>
            <w:r>
              <w:rPr>
                <w:rFonts w:eastAsia="Calibri"/>
                <w:b/>
                <w:bCs/>
                <w:sz w:val="22"/>
                <w:szCs w:val="22"/>
              </w:rPr>
              <w:t>aplicacionDescEu</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de aplicación euskera, obligatoria primera vez que se usa</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EnvioPIF(cada notificación de la remesa)</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391"/>
        <w:gridCol w:w="1734"/>
        <w:gridCol w:w="2410"/>
        <w:gridCol w:w="3492"/>
      </w:tblGrid>
      <w:tr>
        <w:trPr/>
        <w:tc>
          <w:tcPr>
            <w:tcW w:w="23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3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1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92"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destinatario</w:t>
            </w:r>
          </w:p>
        </w:tc>
        <w:tc>
          <w:tcPr>
            <w:tcW w:w="17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DestinatarioPIF</w:t>
            </w:r>
          </w:p>
        </w:tc>
        <w:tc>
          <w:tcPr>
            <w:tcW w:w="241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492"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391"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expediente</w:t>
            </w:r>
          </w:p>
        </w:tc>
        <w:tc>
          <w:tcPr>
            <w:tcW w:w="1734" w:type="dxa"/>
            <w:tcBorders/>
            <w:shd w:color="auto" w:fill="auto" w:val="clear"/>
          </w:tcPr>
          <w:p>
            <w:pPr>
              <w:pStyle w:val="Normal"/>
              <w:rPr>
                <w:rFonts w:eastAsia="Calibri"/>
                <w:sz w:val="22"/>
                <w:szCs w:val="22"/>
              </w:rPr>
            </w:pPr>
            <w:r>
              <w:rPr>
                <w:rFonts w:eastAsia="Calibri"/>
                <w:sz w:val="22"/>
                <w:szCs w:val="22"/>
              </w:rPr>
              <w:t>String</w:t>
            </w:r>
          </w:p>
        </w:tc>
        <w:tc>
          <w:tcPr>
            <w:tcW w:w="2410" w:type="dxa"/>
            <w:tcBorders/>
            <w:shd w:color="auto" w:fill="auto" w:val="clear"/>
          </w:tcPr>
          <w:p>
            <w:pPr>
              <w:pStyle w:val="Normal"/>
              <w:rPr>
                <w:rFonts w:eastAsia="Calibri"/>
                <w:sz w:val="22"/>
                <w:szCs w:val="22"/>
              </w:rPr>
            </w:pPr>
            <w:r>
              <w:rPr>
                <w:rFonts w:eastAsia="Calibri"/>
                <w:sz w:val="22"/>
                <w:szCs w:val="22"/>
              </w:rPr>
              <w:t>40</w:t>
            </w:r>
          </w:p>
        </w:tc>
        <w:tc>
          <w:tcPr>
            <w:tcW w:w="3492"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7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492"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3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uidPuestoSolicitante</w:t>
            </w:r>
          </w:p>
        </w:tc>
        <w:tc>
          <w:tcPr>
            <w:tcW w:w="1734"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0" w:type="dxa"/>
            <w:tcBorders>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492"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en XLNETS</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DestinatarioPIF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9"/>
        <w:gridCol w:w="1701"/>
        <w:gridCol w:w="2417"/>
        <w:gridCol w:w="3500"/>
      </w:tblGrid>
      <w:tr>
        <w:trPr/>
        <w:tc>
          <w:tcPr>
            <w:tcW w:w="240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0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0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codigoPostal</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5 caracteres</w:t>
            </w:r>
          </w:p>
        </w:tc>
      </w:tr>
      <w:tr>
        <w:trPr/>
        <w:tc>
          <w:tcPr>
            <w:tcW w:w="240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localidad</w:t>
            </w:r>
          </w:p>
        </w:tc>
        <w:tc>
          <w:tcPr>
            <w:tcW w:w="1701" w:type="dxa"/>
            <w:tcBorders/>
            <w:shd w:color="auto" w:fill="auto" w:val="clear"/>
          </w:tcPr>
          <w:p>
            <w:pPr>
              <w:pStyle w:val="Normal"/>
              <w:rPr>
                <w:rFonts w:eastAsia="Calibri"/>
                <w:sz w:val="22"/>
                <w:szCs w:val="22"/>
              </w:rPr>
            </w:pPr>
            <w:r>
              <w:rPr>
                <w:rFonts w:eastAsia="Calibri"/>
                <w:sz w:val="22"/>
                <w:szCs w:val="22"/>
              </w:rPr>
              <w:t>String</w:t>
            </w:r>
          </w:p>
        </w:tc>
        <w:tc>
          <w:tcPr>
            <w:tcW w:w="2417" w:type="dxa"/>
            <w:tcBorders/>
            <w:shd w:color="auto" w:fill="auto" w:val="clear"/>
          </w:tcPr>
          <w:p>
            <w:pPr>
              <w:pStyle w:val="Normal"/>
              <w:rPr>
                <w:rFonts w:eastAsia="Calibri"/>
                <w:sz w:val="22"/>
                <w:szCs w:val="22"/>
              </w:rPr>
            </w:pPr>
            <w:r>
              <w:rPr>
                <w:rFonts w:eastAsia="Calibri"/>
                <w:sz w:val="22"/>
                <w:szCs w:val="22"/>
              </w:rPr>
              <w:t>80</w:t>
            </w:r>
          </w:p>
        </w:tc>
        <w:tc>
          <w:tcPr>
            <w:tcW w:w="3500"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municipio</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provincia</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institucion</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nombreApellidos no se envía</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nombreApellidos</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institución no se envía</w:t>
            </w:r>
          </w:p>
        </w:tc>
      </w:tr>
      <w:tr>
        <w:trPr/>
        <w:tc>
          <w:tcPr>
            <w:tcW w:w="2409"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direccion</w:t>
            </w:r>
          </w:p>
        </w:tc>
        <w:tc>
          <w:tcPr>
            <w:tcW w:w="1701"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bottom w:val="single" w:sz="8" w:space="0" w:color="4F81BD"/>
            </w:tcBorders>
            <w:shd w:color="auto" w:fill="auto" w:val="clear"/>
          </w:tcPr>
          <w:p>
            <w:pPr>
              <w:pStyle w:val="Normal"/>
              <w:rPr>
                <w:rFonts w:eastAsia="Calibri"/>
                <w:sz w:val="22"/>
                <w:szCs w:val="22"/>
              </w:rPr>
            </w:pPr>
            <w:r>
              <w:rPr>
                <w:rFonts w:eastAsia="Calibri"/>
                <w:sz w:val="22"/>
                <w:szCs w:val="22"/>
              </w:rPr>
              <w:t>250</w:t>
            </w:r>
          </w:p>
        </w:tc>
        <w:tc>
          <w:tcPr>
            <w:tcW w:w="3500"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bl>
    <w:p>
      <w:pPr>
        <w:pStyle w:val="Normal"/>
        <w:tabs>
          <w:tab w:val="clear" w:pos="720"/>
          <w:tab w:val="left" w:pos="3495" w:leader="none"/>
        </w:tabs>
        <w:rPr>
          <w:rFonts w:cs="Arial"/>
        </w:rPr>
      </w:pPr>
      <w:r>
        <w:rPr>
          <w:rFonts w:cs="Arial"/>
        </w:rPr>
        <w:t xml:space="preserve">     </w:t>
      </w:r>
    </w:p>
    <w:p>
      <w:pPr>
        <w:pStyle w:val="Normal"/>
        <w:ind w:left="468" w:right="-1" w:hanging="0"/>
        <w:rPr>
          <w:rFonts w:cs="Arial"/>
          <w:b/>
          <w:b/>
          <w:highlight w:val="yellow"/>
        </w:rPr>
      </w:pPr>
      <w:r>
        <w:rPr>
          <w:rFonts w:cs="Arial"/>
          <w:b/>
          <w:highlight w:val="yellow"/>
        </w:rPr>
        <w:t>MotivoPIF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894"/>
        <w:gridCol w:w="1115"/>
        <w:gridCol w:w="2813"/>
        <w:gridCol w:w="3205"/>
      </w:tblGrid>
      <w:tr>
        <w:trPr/>
        <w:tc>
          <w:tcPr>
            <w:tcW w:w="289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81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5"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89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descripcionMotivo</w:t>
            </w:r>
          </w:p>
        </w:tc>
        <w:tc>
          <w:tcPr>
            <w:tcW w:w="111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8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205"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bl>
    <w:p>
      <w:pPr>
        <w:pStyle w:val="Normal"/>
        <w:tabs>
          <w:tab w:val="clear" w:pos="720"/>
          <w:tab w:val="left" w:pos="3495" w:leader="none"/>
        </w:tabs>
        <w:rPr>
          <w:rFonts w:cs="Arial"/>
        </w:rPr>
      </w:pPr>
      <w:r>
        <w:rPr>
          <w:rFonts w:cs="Arial"/>
        </w:rPr>
      </w:r>
    </w:p>
    <w:p>
      <w:pPr>
        <w:pStyle w:val="Normal"/>
        <w:ind w:left="468" w:right="-1" w:hanging="0"/>
        <w:rPr>
          <w:rFonts w:cs="Arial"/>
        </w:rPr>
      </w:pPr>
      <w:r>
        <w:rPr>
          <w:rFonts w:cs="Arial"/>
        </w:rPr>
      </w:r>
    </w:p>
    <w:p>
      <w:pPr>
        <w:pStyle w:val="Normal"/>
        <w:ind w:right="-1" w:hanging="0"/>
        <w:rPr>
          <w:rFonts w:cs="Arial"/>
        </w:rPr>
      </w:pPr>
      <w:r>
        <w:rPr>
          <w:rFonts w:cs="Arial"/>
        </w:rPr>
      </w:r>
    </w:p>
    <w:p>
      <w:pPr>
        <w:pStyle w:val="Normal"/>
        <w:ind w:right="-1" w:hanging="0"/>
        <w:rPr>
          <w:rFonts w:cs="Arial"/>
        </w:rPr>
      </w:pPr>
      <w:r>
        <w:rPr>
          <w:rFonts w:cs="Arial"/>
        </w:rPr>
      </w:r>
    </w:p>
    <w:p>
      <w:pPr>
        <w:pStyle w:val="Ejietitulo3"/>
        <w:rPr/>
      </w:pPr>
      <w:bookmarkStart w:id="21" w:name="_Toc338084524"/>
      <w:r>
        <w:rPr/>
        <w:t>Parámetros de salida</w:t>
      </w:r>
      <w:bookmarkEnd w:id="21"/>
    </w:p>
    <w:p>
      <w:pPr>
        <w:pStyle w:val="Normal"/>
        <w:ind w:right="-1" w:hanging="0"/>
        <w:rPr>
          <w:rFonts w:cs="Arial"/>
        </w:rPr>
      </w:pPr>
      <w:r>
        <w:rPr>
          <w:rFonts w:cs="Arial"/>
        </w:rPr>
        <w:t>En caso de validaciones con errores, no se realiza la carga en aplicación AA66 y se devuelven los errores detectados.</w:t>
      </w:r>
    </w:p>
    <w:p>
      <w:pPr>
        <w:pStyle w:val="Normal"/>
        <w:ind w:right="-1" w:hanging="0"/>
        <w:rPr>
          <w:rFonts w:cs="Arial"/>
        </w:rPr>
      </w:pPr>
      <w:r>
        <w:rPr>
          <w:rFonts w:cs="Arial"/>
        </w:rPr>
      </w:r>
    </w:p>
    <w:p>
      <w:pPr>
        <w:pStyle w:val="Normal"/>
        <w:ind w:right="-1" w:hanging="0"/>
        <w:rPr>
          <w:rFonts w:cs="Arial"/>
        </w:rPr>
      </w:pPr>
      <w:r>
        <w:rPr>
          <w:rFonts w:cs="Arial"/>
        </w:rPr>
        <w:t>Como respuesta, el método devuelve un elemento remesaOutPIF</w:t>
      </w:r>
    </w:p>
    <w:p>
      <w:pPr>
        <w:pStyle w:val="Normal"/>
        <w:ind w:right="-1" w:hanging="0"/>
        <w:rPr>
          <w:rFonts w:cs="Arial"/>
        </w:rPr>
      </w:pPr>
      <w:r>
        <w:rPr>
          <w:rFonts w:cs="Arial"/>
        </w:rPr>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1668"/>
        <w:gridCol w:w="2065"/>
        <w:gridCol w:w="2172"/>
        <w:gridCol w:w="2064"/>
        <w:gridCol w:w="2059"/>
      </w:tblGrid>
      <w:tr>
        <w:trPr/>
        <w:tc>
          <w:tcPr>
            <w:tcW w:w="1668"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065"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72"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668"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w:t>
            </w:r>
          </w:p>
        </w:tc>
        <w:tc>
          <w:tcPr>
            <w:tcW w:w="2065"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remesaOutPIF</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top w:val="single" w:sz="4" w:space="0" w:color="000000"/>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Envios</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envioOutPIF</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codigoBarras</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idEnvio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codenvio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imagen</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Byte[]</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Errores</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errorPIF</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codigoRemesa</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idColeccion</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codigoColeccion</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u w:val="single"/>
              </w:rPr>
            </w:pPr>
            <w:r>
              <w:rPr>
                <w:rFonts w:eastAsia="MS Mincho" w:cs="Arial"/>
                <w:u w:val="single"/>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668"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ind w:right="-1" w:hanging="0"/>
        <w:rPr>
          <w:rFonts w:cs="Arial"/>
        </w:rPr>
      </w:pPr>
      <w:r>
        <w:rPr>
          <w:rFonts w:cs="Arial"/>
        </w:rPr>
      </w:r>
    </w:p>
    <w:p>
      <w:pPr>
        <w:pStyle w:val="Normal"/>
        <w:ind w:left="468" w:right="-1" w:hanging="0"/>
        <w:rPr>
          <w:rFonts w:cs="Arial"/>
          <w:b/>
          <w:b/>
          <w:highlight w:val="yellow"/>
        </w:rPr>
      </w:pPr>
      <w:r>
        <w:rPr>
          <w:rFonts w:cs="Arial"/>
          <w:b/>
          <w:highlight w:val="yellow"/>
        </w:rPr>
        <w:t>RemesaOutPIF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1988"/>
        <w:gridCol w:w="2040"/>
        <w:gridCol w:w="2779"/>
        <w:gridCol w:w="3220"/>
      </w:tblGrid>
      <w:tr>
        <w:trPr/>
        <w:tc>
          <w:tcPr>
            <w:tcW w:w="1988"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04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7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2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envios (una serie de ellos)</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List&lt;envioOutPIF&gt;</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Si todo OK, mínimo uno. En caso contrario 0</w:t>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Resultado de la carga, siempre y cuando no haya errores; en caso contrario devuelve nulo.</w:t>
            </w:r>
          </w:p>
        </w:tc>
      </w:tr>
      <w:tr>
        <w:trPr/>
        <w:tc>
          <w:tcPr>
            <w:tcW w:w="1988"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errores</w:t>
            </w:r>
          </w:p>
        </w:tc>
        <w:tc>
          <w:tcPr>
            <w:tcW w:w="2040" w:type="dxa"/>
            <w:tcBorders/>
            <w:shd w:color="auto" w:fill="auto" w:val="clear"/>
          </w:tcPr>
          <w:p>
            <w:pPr>
              <w:pStyle w:val="Normal"/>
              <w:rPr>
                <w:rFonts w:eastAsia="Calibri"/>
                <w:sz w:val="22"/>
                <w:szCs w:val="22"/>
              </w:rPr>
            </w:pPr>
            <w:r>
              <w:rPr>
                <w:rFonts w:eastAsia="Calibri"/>
                <w:sz w:val="22"/>
                <w:szCs w:val="22"/>
              </w:rPr>
              <w:t>List&lt;errorPIF&gt;</w:t>
            </w:r>
          </w:p>
        </w:tc>
        <w:tc>
          <w:tcPr>
            <w:tcW w:w="2779" w:type="dxa"/>
            <w:tcBorders/>
            <w:shd w:color="auto" w:fill="auto" w:val="clear"/>
          </w:tcPr>
          <w:p>
            <w:pPr>
              <w:pStyle w:val="Normal"/>
              <w:rPr>
                <w:rFonts w:eastAsia="Calibri"/>
                <w:sz w:val="22"/>
                <w:szCs w:val="22"/>
              </w:rPr>
            </w:pPr>
            <w:r>
              <w:rPr>
                <w:rFonts w:eastAsia="Calibri"/>
                <w:sz w:val="22"/>
                <w:szCs w:val="22"/>
              </w:rPr>
              <w:t>Si es OK, 0 en caso contrario 1</w:t>
            </w:r>
          </w:p>
        </w:tc>
        <w:tc>
          <w:tcPr>
            <w:tcW w:w="3220" w:type="dxa"/>
            <w:tcBorders>
              <w:right w:val="single" w:sz="8" w:space="0" w:color="4F81BD"/>
            </w:tcBorders>
            <w:shd w:color="auto" w:fill="auto" w:val="clear"/>
          </w:tcPr>
          <w:p>
            <w:pPr>
              <w:pStyle w:val="Normal"/>
              <w:rPr>
                <w:rFonts w:eastAsia="Calibri"/>
                <w:sz w:val="22"/>
                <w:szCs w:val="22"/>
              </w:rPr>
            </w:pPr>
            <w:r>
              <w:rPr>
                <w:rFonts w:eastAsia="Calibri"/>
                <w:sz w:val="22"/>
                <w:szCs w:val="22"/>
              </w:rPr>
              <w:t>Se devuelve cuando hay errores, en caso contrario no aparece</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 creada, para identificar remesa en aplicación AA66; Cuando hay errores, devuelve 0 (no existe)</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codigoRemesa</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remesa asignado, para acceder a la remesa desde la aplicación AA66</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idColeccion</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colección creada.</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codigoColeccion</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colección asignado para acceder a la colección desde aplicación AA66</w:t>
            </w:r>
          </w:p>
        </w:tc>
      </w:tr>
    </w:tbl>
    <w:p>
      <w:pPr>
        <w:pStyle w:val="Normal"/>
        <w:rPr/>
      </w:pPr>
      <w:r>
        <w:rPr/>
      </w:r>
    </w:p>
    <w:p>
      <w:pPr>
        <w:pStyle w:val="Normal"/>
        <w:ind w:left="468" w:right="-1" w:hanging="0"/>
        <w:rPr>
          <w:rFonts w:cs="Arial"/>
          <w:b/>
          <w:b/>
          <w:highlight w:val="yellow"/>
        </w:rPr>
      </w:pPr>
      <w:r>
        <w:rPr>
          <w:rFonts w:cs="Arial"/>
          <w:b/>
          <w:highlight w:val="yellow"/>
        </w:rPr>
        <w:t>envioOutPIF</w:t>
      </w:r>
    </w:p>
    <w:p>
      <w:pPr>
        <w:pStyle w:val="Normal"/>
        <w:ind w:left="468" w:right="-1" w:hanging="0"/>
        <w:rPr>
          <w:rFonts w:cs="Arial"/>
          <w:b/>
          <w:b/>
          <w:highlight w:val="yellow"/>
        </w:rPr>
      </w:pPr>
      <w:r>
        <w:rPr>
          <w:rFonts w:cs="Arial"/>
          <w:b/>
          <w:highlight w:val="yellow"/>
        </w:rPr>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127"/>
        <w:gridCol w:w="1180"/>
        <w:gridCol w:w="3184"/>
        <w:gridCol w:w="3536"/>
      </w:tblGrid>
      <w:tr>
        <w:trPr/>
        <w:tc>
          <w:tcPr>
            <w:tcW w:w="212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8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318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3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codigoBarras</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20</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barras</w:t>
            </w:r>
          </w:p>
        </w:tc>
      </w:tr>
      <w:tr>
        <w:trPr/>
        <w:tc>
          <w:tcPr>
            <w:tcW w:w="2127"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80" w:type="dxa"/>
            <w:tcBorders/>
            <w:shd w:color="auto" w:fill="auto" w:val="clear"/>
          </w:tcPr>
          <w:p>
            <w:pPr>
              <w:pStyle w:val="Normal"/>
              <w:rPr>
                <w:rFonts w:eastAsia="Calibri"/>
                <w:sz w:val="22"/>
                <w:szCs w:val="22"/>
              </w:rPr>
            </w:pPr>
            <w:r>
              <w:rPr>
                <w:rFonts w:eastAsia="Calibri"/>
                <w:sz w:val="22"/>
                <w:szCs w:val="22"/>
              </w:rPr>
              <w:t>int</w:t>
            </w:r>
          </w:p>
        </w:tc>
        <w:tc>
          <w:tcPr>
            <w:tcW w:w="3184" w:type="dxa"/>
            <w:tcBorders/>
            <w:shd w:color="auto" w:fill="auto" w:val="clear"/>
          </w:tcPr>
          <w:p>
            <w:pPr>
              <w:pStyle w:val="Normal"/>
              <w:rPr>
                <w:rFonts w:eastAsia="Calibri"/>
                <w:sz w:val="22"/>
                <w:szCs w:val="22"/>
              </w:rPr>
            </w:pPr>
            <w:r>
              <w:rPr>
                <w:rFonts w:eastAsia="Calibri"/>
                <w:sz w:val="22"/>
                <w:szCs w:val="22"/>
              </w:rPr>
            </w:r>
          </w:p>
        </w:tc>
        <w:tc>
          <w:tcPr>
            <w:tcW w:w="3536" w:type="dxa"/>
            <w:tcBorders>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AA66</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64</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codEnvio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notificación que se utilizará para acceder  a la notificación desde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imagen</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Byte[]</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Imagen del código de barras en formato png</w:t>
            </w:r>
          </w:p>
          <w:p>
            <w:pPr>
              <w:pStyle w:val="Normal"/>
              <w:rPr>
                <w:rFonts w:eastAsia="Calibri"/>
                <w:sz w:val="22"/>
                <w:szCs w:val="22"/>
              </w:rPr>
            </w:pPr>
            <w:r>
              <w:rPr>
                <w:rFonts w:eastAsia="Calibri"/>
                <w:sz w:val="22"/>
                <w:szCs w:val="22"/>
              </w:rPr>
              <w:t>Imagen a pintar en sobre/etiqueta de tamaño 93mm x 12mm .</w:t>
            </w:r>
          </w:p>
          <w:p>
            <w:pPr>
              <w:pStyle w:val="Normal"/>
              <w:rPr>
                <w:rFonts w:eastAsia="Calibri"/>
                <w:sz w:val="22"/>
                <w:szCs w:val="22"/>
              </w:rPr>
            </w:pPr>
            <w:r>
              <w:rPr>
                <w:rFonts w:eastAsia="Calibri"/>
                <w:sz w:val="22"/>
                <w:szCs w:val="22"/>
              </w:rPr>
              <w:t>Dejar espacio arriba y debajo de 1mm</w:t>
            </w:r>
          </w:p>
          <w:p>
            <w:pPr>
              <w:pStyle w:val="Normal"/>
              <w:rPr>
                <w:rFonts w:eastAsia="Calibri"/>
                <w:sz w:val="22"/>
                <w:szCs w:val="22"/>
              </w:rPr>
            </w:pPr>
            <w:r>
              <w:rPr>
                <w:rFonts w:eastAsia="Calibri"/>
                <w:sz w:val="22"/>
                <w:szCs w:val="22"/>
              </w:rPr>
              <w:t>Dejar espacio derecha e izquierda 4mm</w:t>
            </w:r>
          </w:p>
          <w:p>
            <w:pPr>
              <w:pStyle w:val="Normal"/>
              <w:rPr>
                <w:rFonts w:eastAsia="Calibri"/>
                <w:sz w:val="22"/>
                <w:szCs w:val="22"/>
              </w:rPr>
            </w:pPr>
            <w:r>
              <w:rPr>
                <w:rFonts w:eastAsia="Calibri"/>
                <w:sz w:val="22"/>
                <w:szCs w:val="22"/>
              </w:rPr>
            </w:r>
          </w:p>
        </w:tc>
      </w:tr>
    </w:tbl>
    <w:p>
      <w:pPr>
        <w:pStyle w:val="Normal"/>
        <w:rPr/>
      </w:pPr>
      <w:r>
        <w:rPr/>
      </w:r>
    </w:p>
    <w:p>
      <w:pPr>
        <w:pStyle w:val="Normal"/>
        <w:ind w:left="468" w:right="-1" w:hanging="0"/>
        <w:rPr>
          <w:rFonts w:cs="Arial"/>
          <w:b/>
          <w:b/>
          <w:highlight w:val="yellow"/>
        </w:rPr>
      </w:pPr>
      <w:r>
        <w:rPr>
          <w:rFonts w:cs="Arial"/>
          <w:b/>
          <w:highlight w:val="yellow"/>
        </w:rPr>
        <w:t>errorPIF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564"/>
        <w:gridCol w:w="1145"/>
        <w:gridCol w:w="2965"/>
        <w:gridCol w:w="3353"/>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4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96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35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45" w:type="dxa"/>
            <w:tcBorders/>
            <w:shd w:color="auto" w:fill="auto" w:val="clear"/>
          </w:tcPr>
          <w:p>
            <w:pPr>
              <w:pStyle w:val="Normal"/>
              <w:rPr>
                <w:rFonts w:eastAsia="Calibri"/>
                <w:sz w:val="22"/>
                <w:szCs w:val="22"/>
              </w:rPr>
            </w:pPr>
            <w:r>
              <w:rPr>
                <w:rFonts w:eastAsia="Calibri"/>
                <w:sz w:val="22"/>
                <w:szCs w:val="22"/>
              </w:rPr>
              <w:t>String</w:t>
            </w:r>
          </w:p>
        </w:tc>
        <w:tc>
          <w:tcPr>
            <w:tcW w:w="2965" w:type="dxa"/>
            <w:tcBorders/>
            <w:shd w:color="auto" w:fill="auto" w:val="clear"/>
          </w:tcPr>
          <w:p>
            <w:pPr>
              <w:pStyle w:val="Normal"/>
              <w:rPr>
                <w:rFonts w:eastAsia="Calibri"/>
                <w:sz w:val="22"/>
                <w:szCs w:val="22"/>
              </w:rPr>
            </w:pPr>
            <w:r>
              <w:rPr>
                <w:rFonts w:eastAsia="Calibri"/>
                <w:sz w:val="22"/>
                <w:szCs w:val="22"/>
              </w:rPr>
            </w:r>
          </w:p>
        </w:tc>
        <w:tc>
          <w:tcPr>
            <w:tcW w:w="3353"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r>
        <w:trPr/>
        <w:tc>
          <w:tcPr>
            <w:tcW w:w="2564"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idErroneo</w:t>
            </w:r>
          </w:p>
        </w:tc>
        <w:tc>
          <w:tcPr>
            <w:tcW w:w="1145"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353"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idInterno de la notificación fallida(el id interno que ha llegado en la petición))</w:t>
            </w:r>
          </w:p>
        </w:tc>
      </w:tr>
    </w:tbl>
    <w:p>
      <w:pPr>
        <w:pStyle w:val="Normal"/>
        <w:ind w:right="-1" w:hanging="0"/>
        <w:rPr>
          <w:rFonts w:cs="Arial"/>
        </w:rPr>
      </w:pPr>
      <w:r>
        <w:rPr>
          <w:rFonts w:cs="Arial"/>
        </w:rPr>
      </w:r>
    </w:p>
    <w:p>
      <w:pPr>
        <w:pStyle w:val="Normal"/>
        <w:ind w:left="468" w:hanging="0"/>
        <w:rPr>
          <w:rFonts w:cs="Arial"/>
        </w:rPr>
      </w:pPr>
      <w:r>
        <w:rPr>
          <w:rFonts w:cs="Arial"/>
        </w:rPr>
      </w:r>
    </w:p>
    <w:p>
      <w:pPr>
        <w:pStyle w:val="Heading2"/>
        <w:rPr/>
      </w:pPr>
      <w:bookmarkStart w:id="22" w:name="_Toc437422409"/>
      <w:r>
        <w:rPr/>
        <w:t xml:space="preserve">    </w:t>
      </w:r>
      <w:bookmarkStart w:id="23" w:name="_Toc20219328"/>
      <w:r>
        <w:rPr/>
        <w:t>Errores posibles</w:t>
      </w:r>
      <w:bookmarkEnd w:id="22"/>
      <w:bookmarkEnd w:id="23"/>
    </w:p>
    <w:tbl>
      <w:tblPr>
        <w:tblW w:w="8720" w:type="dxa"/>
        <w:jc w:val="left"/>
        <w:tblInd w:w="392" w:type="dxa"/>
        <w:tblCellMar>
          <w:top w:w="0" w:type="dxa"/>
          <w:left w:w="108" w:type="dxa"/>
          <w:bottom w:w="0" w:type="dxa"/>
          <w:right w:w="108" w:type="dxa"/>
        </w:tblCellMar>
        <w:tblLook w:val="04a0" w:noVBand="1" w:noHBand="0" w:lastColumn="0" w:firstColumn="1" w:lastRow="0" w:firstRow="1"/>
      </w:tblPr>
      <w:tblGrid>
        <w:gridCol w:w="3089"/>
        <w:gridCol w:w="5630"/>
      </w:tblGrid>
      <w:tr>
        <w:trPr/>
        <w:tc>
          <w:tcPr>
            <w:tcW w:w="308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63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del tramitador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Ninguna notificación correcta</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lang w:eastAsia="es-ES"/>
              </w:rPr>
              <w:t>El tramitador no es usuario de la aplicación AA66</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Error en remesa sin especificar</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ERROR_REMESA_06</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Las remesas masivas tiene que tener más de 30 notificaciones</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Código postal no existe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vía incorrecto</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Dirección no es posible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ERROR_NOTIFICACION_05</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en notificación sin especificar</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El formato del xml no se corresponde con el de la plantilla xsd </w:t>
            </w:r>
          </w:p>
        </w:tc>
      </w:tr>
    </w:tbl>
    <w:p>
      <w:pPr>
        <w:pStyle w:val="Normal"/>
        <w:rPr>
          <w:rFonts w:cs="Arial"/>
          <w:sz w:val="16"/>
          <w:szCs w:val="16"/>
        </w:rPr>
      </w:pPr>
      <w:r>
        <w:rPr>
          <w:rFonts w:cs="Arial"/>
          <w:sz w:val="16"/>
          <w:szCs w:val="16"/>
        </w:rPr>
      </w:r>
    </w:p>
    <w:p>
      <w:pPr>
        <w:pStyle w:val="Ejietitulo2"/>
        <w:rPr/>
      </w:pPr>
      <w:bookmarkStart w:id="24" w:name="_Toc20219329"/>
      <w:r>
        <w:rPr/>
        <w:t>2.3.2. Método CargarEnvios</w:t>
      </w:r>
      <w:bookmarkEnd w:id="24"/>
    </w:p>
    <w:p>
      <w:pPr>
        <w:pStyle w:val="Normal"/>
        <w:ind w:left="468" w:right="-1" w:firstLine="252"/>
        <w:rPr/>
      </w:pPr>
      <w:r>
        <w:rPr>
          <w:rFonts w:cs="Arial"/>
          <w:b/>
          <w:i/>
        </w:rPr>
        <w:t xml:space="preserve"> </w:t>
      </w:r>
      <w:r>
        <w:rPr>
          <w:rFonts w:cs="Arial"/>
        </w:rPr>
        <w:t xml:space="preserve">Es el encargado </w:t>
      </w:r>
      <w:r>
        <w:rPr/>
        <w:t>de  recibir una remesa de entrada con varias notificaciones y devuelve  una remesa de salida,  una colección por carga y datos de la notificación.</w:t>
      </w:r>
    </w:p>
    <w:p>
      <w:pPr>
        <w:pStyle w:val="Normal"/>
        <w:ind w:left="468" w:right="-1" w:hanging="0"/>
        <w:rPr/>
      </w:pPr>
      <w:r>
        <w:rPr/>
      </w:r>
    </w:p>
    <w:p>
      <w:pPr>
        <w:pStyle w:val="Normal"/>
        <w:ind w:left="468" w:right="-1" w:hanging="0"/>
        <w:rPr/>
      </w:pPr>
      <w:r>
        <w:rPr>
          <w:rFonts w:cs="Arial"/>
        </w:rPr>
        <w:t>Para que una remesa y todas sus notificaciones sean guardadas en la aplicación AA66, los datos de entrada deben de cumplir</w:t>
      </w:r>
      <w:r>
        <w:rPr/>
        <w:t xml:space="preserve"> estrictamente los siguientes criterios y en caso de tener algún problema, se devuelve los errores y los datos correctos no son tratados.</w:t>
      </w:r>
    </w:p>
    <w:p>
      <w:pPr>
        <w:pStyle w:val="ListParagraph"/>
        <w:numPr>
          <w:ilvl w:val="0"/>
          <w:numId w:val="2"/>
        </w:numPr>
        <w:rPr/>
      </w:pPr>
      <w:r>
        <w:rPr/>
        <w:t>Se valida el xml de entrada que cumpla el XSD del  sistema PIF.</w:t>
      </w:r>
    </w:p>
    <w:p>
      <w:pPr>
        <w:pStyle w:val="ListParagraph"/>
        <w:numPr>
          <w:ilvl w:val="0"/>
          <w:numId w:val="2"/>
        </w:numPr>
        <w:rPr/>
      </w:pPr>
      <w:r>
        <w:rPr/>
        <w:t>Para la remesa:</w:t>
      </w:r>
    </w:p>
    <w:p>
      <w:pPr>
        <w:pStyle w:val="ListParagraph"/>
        <w:numPr>
          <w:ilvl w:val="1"/>
          <w:numId w:val="2"/>
        </w:numPr>
        <w:rPr/>
      </w:pPr>
      <w:r>
        <w:rPr/>
        <w:t>UIDPuesto del tramitador existe en xlnets  de aplicación que envia la remesa</w:t>
      </w:r>
    </w:p>
    <w:p>
      <w:pPr>
        <w:pStyle w:val="ListParagraph"/>
        <w:numPr>
          <w:ilvl w:val="1"/>
          <w:numId w:val="2"/>
        </w:numPr>
        <w:rPr/>
      </w:pPr>
      <w:r>
        <w:rPr/>
        <w:t>El usuario del puesto es usuario de la aplicación AA66(se le ha asignado zona y cliente)</w:t>
      </w:r>
    </w:p>
    <w:p>
      <w:pPr>
        <w:pStyle w:val="ListParagraph"/>
        <w:numPr>
          <w:ilvl w:val="0"/>
          <w:numId w:val="2"/>
        </w:numPr>
        <w:rPr/>
      </w:pPr>
      <w:r>
        <w:rPr/>
        <w:t>Para cada notificación:</w:t>
      </w:r>
    </w:p>
    <w:p>
      <w:pPr>
        <w:pStyle w:val="ListParagraph"/>
        <w:numPr>
          <w:ilvl w:val="1"/>
          <w:numId w:val="2"/>
        </w:numPr>
        <w:rPr/>
      </w:pPr>
      <w:r>
        <w:rPr/>
        <w:t>UIDPuesto solicitante existe en xlnets</w:t>
      </w:r>
    </w:p>
    <w:p>
      <w:pPr>
        <w:pStyle w:val="ListParagraph"/>
        <w:ind w:left="1080" w:hanging="0"/>
        <w:rPr/>
      </w:pPr>
      <w:r>
        <w:rPr/>
      </w:r>
    </w:p>
    <w:p>
      <w:pPr>
        <w:pStyle w:val="ListParagraph"/>
        <w:ind w:left="1080" w:hanging="0"/>
        <w:rPr>
          <w:b/>
          <w:b/>
        </w:rPr>
      </w:pPr>
      <w:r>
        <w:rPr>
          <w:b/>
        </w:rPr>
        <w:t>Nombre de fichero:</w:t>
      </w:r>
    </w:p>
    <w:p>
      <w:pPr>
        <w:pStyle w:val="ListParagraph"/>
        <w:numPr>
          <w:ilvl w:val="1"/>
          <w:numId w:val="3"/>
        </w:numPr>
        <w:rPr/>
      </w:pPr>
      <w:r>
        <w:rPr/>
        <w:t xml:space="preserve"> </w:t>
      </w:r>
      <w:r>
        <w:rPr/>
        <w:t>pathIda&amp;CargarEnvios&amp;fecha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CargarEnvios20160711000.xml</w:t>
      </w:r>
      <w:r>
        <w:rPr>
          <w:b/>
          <w:i/>
        </w:rPr>
        <w:t xml:space="preserve">  </w:t>
      </w:r>
    </w:p>
    <w:p>
      <w:pPr>
        <w:pStyle w:val="ListParagraph"/>
        <w:ind w:left="1080" w:hanging="0"/>
        <w:rPr/>
      </w:pPr>
      <w:r>
        <w:rPr/>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rPr/>
      </w:pPr>
      <w:r>
        <w:rPr>
          <w:lang w:val="es-ES_tradnl"/>
        </w:rPr>
        <w:tab/>
      </w:r>
      <w:r>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t xml:space="preserve"> </w:t>
      </w:r>
    </w:p>
    <w:p>
      <w:pPr>
        <w:pStyle w:val="Normal"/>
        <w:ind w:left="468" w:right="-1" w:hanging="0"/>
        <w:rPr>
          <w:rFonts w:cs="Arial"/>
        </w:rPr>
      </w:pPr>
      <w:r>
        <w:rPr/>
        <w:object>
          <v:shape id="ole_rId21" style="width:82.3pt;height:41.15pt" o:ole="">
            <v:imagedata r:id="rId22" o:title=""/>
          </v:shape>
          <o:OLEObject Type="Embed" ProgID="Package" ShapeID="ole_rId21" DrawAspect="Content" ObjectID="_1424751931" r:id="rId21"/>
        </w:object>
      </w:r>
    </w:p>
    <w:p>
      <w:pPr>
        <w:pStyle w:val="Normal"/>
        <w:ind w:left="468" w:right="-1" w:hanging="0"/>
        <w:rPr>
          <w:rFonts w:cs="Arial"/>
        </w:rPr>
      </w:pPr>
      <w:r>
        <w:rPr>
          <w:rFonts w:cs="Arial"/>
        </w:rPr>
      </w:r>
    </w:p>
    <w:p>
      <w:pPr>
        <w:pStyle w:val="Normal"/>
        <w:ind w:left="468" w:right="-1" w:hanging="0"/>
        <w:rPr>
          <w:rFonts w:cs="Arial"/>
        </w:rPr>
      </w:pPr>
      <w:r>
        <w:rPr>
          <w:rFonts w:cs="Arial"/>
        </w:rPr>
        <w:t>El método recibe un parámetro llamado cargaEnviosEntrada, que tiene la siguiente configuración:</w:t>
      </w:r>
    </w:p>
    <w:p>
      <w:pPr>
        <w:pStyle w:val="Normal"/>
        <w:ind w:left="468" w:right="-1" w:hanging="0"/>
        <w:rPr>
          <w:rFonts w:cs="Arial"/>
        </w:rPr>
      </w:pPr>
      <w:r>
        <w:rPr>
          <w:rFonts w:cs="Arial"/>
        </w:rPr>
      </w:r>
    </w:p>
    <w:p>
      <w:pPr>
        <w:pStyle w:val="Normal"/>
        <w:ind w:left="468" w:right="-1" w:hanging="0"/>
        <w:rPr>
          <w:rFonts w:cs="Arial"/>
        </w:rPr>
      </w:pPr>
      <w:r>
        <w:rPr>
          <w:rFonts w:cs="Arial"/>
        </w:rPr>
      </w:r>
    </w:p>
    <w:tbl>
      <w:tblPr>
        <w:tblW w:w="10252" w:type="dxa"/>
        <w:jc w:val="left"/>
        <w:tblInd w:w="469" w:type="dxa"/>
        <w:tblCellMar>
          <w:top w:w="0" w:type="dxa"/>
          <w:left w:w="108" w:type="dxa"/>
          <w:bottom w:w="0" w:type="dxa"/>
          <w:right w:w="108" w:type="dxa"/>
        </w:tblCellMar>
        <w:tblLook w:val="04a0" w:noVBand="1" w:noHBand="0" w:lastColumn="0" w:firstColumn="1" w:lastRow="0" w:firstRow="1"/>
      </w:tblPr>
      <w:tblGrid>
        <w:gridCol w:w="1917"/>
        <w:gridCol w:w="1969"/>
        <w:gridCol w:w="1926"/>
        <w:gridCol w:w="1621"/>
        <w:gridCol w:w="1578"/>
        <w:gridCol w:w="1240"/>
      </w:tblGrid>
      <w:tr>
        <w:trPr/>
        <w:tc>
          <w:tcPr>
            <w:tcW w:w="1917"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1969"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926"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1621"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578"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240"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1917"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cargaEnviosEntrada</w:t>
            </w:r>
          </w:p>
        </w:tc>
        <w:tc>
          <w:tcPr>
            <w:tcW w:w="1969"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926"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CargarEnviosPif</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listaEnvios</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envioPIF</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 +</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top w:val="single" w:sz="4" w:space="0" w:color="000000"/>
              <w:left w:val="single" w:sz="4" w:space="0" w:color="000000"/>
            </w:tcBorders>
            <w:shd w:color="auto" w:fill="C6D9F1" w:val="clear"/>
          </w:tcPr>
          <w:p>
            <w:pPr>
              <w:pStyle w:val="Normal"/>
              <w:ind w:right="-1" w:hanging="0"/>
              <w:rPr>
                <w:rFonts w:eastAsia="MS Mincho" w:cs="Arial"/>
              </w:rPr>
            </w:pPr>
            <w:r>
              <w:rPr>
                <w:rFonts w:eastAsia="MS Mincho" w:cs="Arial"/>
              </w:rPr>
              <w:t>destinatario</w:t>
            </w:r>
          </w:p>
        </w:tc>
        <w:tc>
          <w:tcPr>
            <w:tcW w:w="1621"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highlight w:val="yellow"/>
              </w:rPr>
            </w:pPr>
            <w:r>
              <w:rPr>
                <w:rFonts w:eastAsia="MS Mincho" w:cs="Arial"/>
                <w:highlight w:val="yellow"/>
              </w:rPr>
              <w:t>destinatarioPIF</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21"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codigoPostal</w:t>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21"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localidad</w:t>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21"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municipio</w:t>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21"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provincia</w:t>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21"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institucion</w:t>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r>
              <w:rPr>
                <w:rFonts w:eastAsia="MS Mincho" w:cs="Arial"/>
                <w:color w:val="FF0000"/>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21"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nombreApellidos</w:t>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r>
              <w:rPr>
                <w:rFonts w:eastAsia="MS Mincho" w:cs="Arial"/>
                <w:color w:val="FF0000"/>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21"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direccion</w:t>
            </w:r>
          </w:p>
        </w:tc>
        <w:tc>
          <w:tcPr>
            <w:tcW w:w="1578"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expediente</w:t>
            </w:r>
          </w:p>
        </w:tc>
        <w:tc>
          <w:tcPr>
            <w:tcW w:w="1621"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1621"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uidPuestoSolicitante</w:t>
            </w:r>
          </w:p>
        </w:tc>
        <w:tc>
          <w:tcPr>
            <w:tcW w:w="1621"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telefonoTramitador</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descripcionRemesa</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recibirMail</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Boolean</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Email</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tipoRemesa</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aplicacionDescEs</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196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aplicacionDescEu</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motivo</w:t>
            </w:r>
          </w:p>
        </w:tc>
        <w:tc>
          <w:tcPr>
            <w:tcW w:w="1926"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62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MotivoObsPif</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917"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9"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6" w:type="dxa"/>
            <w:tcBorders>
              <w:top w:val="single" w:sz="4" w:space="0" w:color="000000"/>
              <w:left w:val="single" w:sz="4" w:space="0" w:color="000000"/>
              <w:bottom w:val="single" w:sz="4" w:space="0" w:color="000000"/>
            </w:tcBorders>
            <w:shd w:color="auto" w:fill="FDE9D9" w:val="clear"/>
          </w:tcPr>
          <w:p>
            <w:pPr>
              <w:pStyle w:val="Normal"/>
              <w:ind w:right="-1" w:hanging="0"/>
              <w:rPr>
                <w:rFonts w:eastAsia="MS Mincho" w:cs="Arial"/>
              </w:rPr>
            </w:pPr>
            <w:r>
              <w:rPr>
                <w:rFonts w:eastAsia="MS Mincho" w:cs="Arial"/>
              </w:rPr>
              <w:t>descripcionMotivo</w:t>
            </w:r>
          </w:p>
        </w:tc>
        <w:tc>
          <w:tcPr>
            <w:tcW w:w="1621" w:type="dxa"/>
            <w:tcBorders>
              <w:top w:val="single" w:sz="4" w:space="0" w:color="000000"/>
              <w:bottom w:val="single" w:sz="4" w:space="0" w:color="000000"/>
              <w:right w:val="single" w:sz="4" w:space="0" w:color="000000"/>
            </w:tcBorders>
            <w:shd w:color="auto" w:fill="FDE9D9" w:val="clear"/>
          </w:tcPr>
          <w:p>
            <w:pPr>
              <w:pStyle w:val="Normal"/>
              <w:ind w:right="-1" w:hanging="0"/>
              <w:rPr>
                <w:rFonts w:eastAsia="MS Mincho" w:cs="Arial"/>
              </w:rPr>
            </w:pPr>
            <w:r>
              <w:rPr>
                <w:rFonts w:eastAsia="MS Mincho" w:cs="Arial"/>
              </w:rPr>
            </w:r>
          </w:p>
        </w:tc>
        <w:tc>
          <w:tcPr>
            <w:tcW w:w="1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24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numPr>
          <w:ilvl w:val="0"/>
          <w:numId w:val="4"/>
        </w:numPr>
        <w:ind w:left="720" w:right="-1" w:hanging="360"/>
        <w:rPr>
          <w:rFonts w:cs="Arial"/>
        </w:rPr>
      </w:pPr>
      <w:r>
        <w:rPr>
          <w:rFonts w:cs="Arial"/>
        </w:rPr>
        <w:t>Se necesita al menos uno de los dos datos; institución o nombreApellidos</w:t>
      </w:r>
    </w:p>
    <w:p>
      <w:pPr>
        <w:pStyle w:val="Normal"/>
        <w:ind w:left="720" w:right="-1" w:hanging="0"/>
        <w:rPr>
          <w:rFonts w:cs="Arial"/>
        </w:rPr>
      </w:pPr>
      <w:r>
        <w:rPr>
          <w:rFonts w:cs="Arial"/>
        </w:rPr>
      </w:r>
    </w:p>
    <w:p>
      <w:pPr>
        <w:pStyle w:val="Normal"/>
        <w:ind w:left="468" w:right="-1" w:hanging="0"/>
        <w:rPr>
          <w:rFonts w:cs="Arial"/>
        </w:rPr>
      </w:pPr>
      <w:r>
        <w:rPr>
          <w:rFonts w:cs="Arial"/>
        </w:rPr>
        <w:t>Las siguientes tablas muestran el detalle de los elementos:</w:t>
      </w:r>
    </w:p>
    <w:p>
      <w:pPr>
        <w:pStyle w:val="Normal"/>
        <w:ind w:left="468" w:right="-1" w:hanging="0"/>
        <w:rPr>
          <w:rFonts w:cs="Arial"/>
        </w:rPr>
      </w:pPr>
      <w:r>
        <w:rPr>
          <w:rFonts w:cs="Arial"/>
        </w:rPr>
      </w:r>
    </w:p>
    <w:p>
      <w:pPr>
        <w:pStyle w:val="Normal"/>
        <w:ind w:left="468" w:right="-1" w:hanging="0"/>
        <w:rPr>
          <w:rFonts w:cs="Arial"/>
          <w:b/>
          <w:b/>
        </w:rPr>
      </w:pPr>
      <w:r>
        <w:rPr>
          <w:rFonts w:eastAsia="MS Mincho" w:cs="Arial"/>
          <w:b/>
          <w:highlight w:val="yellow"/>
        </w:rPr>
        <w:t>CargarEnviosPif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4"/>
        <w:gridCol w:w="142"/>
        <w:gridCol w:w="1707"/>
        <w:gridCol w:w="2354"/>
        <w:gridCol w:w="3420"/>
      </w:tblGrid>
      <w:tr>
        <w:trPr/>
        <w:tc>
          <w:tcPr>
            <w:tcW w:w="240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849" w:type="dxa"/>
            <w:gridSpan w:val="2"/>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35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2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 xml:space="preserve">listaEnvios </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List&lt;EnvioPIF&gt;</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Lista de notificaciones de la remesa</w:t>
            </w:r>
          </w:p>
        </w:tc>
      </w:tr>
      <w:tr>
        <w:trPr/>
        <w:tc>
          <w:tcPr>
            <w:tcW w:w="2546"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707" w:type="dxa"/>
            <w:tcBorders/>
            <w:shd w:color="auto" w:fill="auto" w:val="clear"/>
          </w:tcPr>
          <w:p>
            <w:pPr>
              <w:pStyle w:val="Normal"/>
              <w:rPr>
                <w:rFonts w:eastAsia="Calibri"/>
                <w:sz w:val="22"/>
                <w:szCs w:val="22"/>
              </w:rPr>
            </w:pPr>
            <w:r>
              <w:rPr>
                <w:rFonts w:eastAsia="Calibri"/>
                <w:sz w:val="22"/>
                <w:szCs w:val="22"/>
              </w:rPr>
              <w:t>String</w:t>
            </w:r>
          </w:p>
        </w:tc>
        <w:tc>
          <w:tcPr>
            <w:tcW w:w="2354" w:type="dxa"/>
            <w:tcBorders/>
            <w:shd w:color="auto" w:fill="auto" w:val="clear"/>
          </w:tcPr>
          <w:p>
            <w:pPr>
              <w:pStyle w:val="Normal"/>
              <w:rPr>
                <w:rFonts w:eastAsia="Calibri"/>
                <w:sz w:val="22"/>
                <w:szCs w:val="22"/>
              </w:rPr>
            </w:pPr>
            <w:r>
              <w:rPr>
                <w:rFonts w:eastAsia="Calibri"/>
                <w:sz w:val="22"/>
                <w:szCs w:val="22"/>
              </w:rPr>
              <w:t>10</w:t>
            </w:r>
          </w:p>
        </w:tc>
        <w:tc>
          <w:tcPr>
            <w:tcW w:w="3420" w:type="dxa"/>
            <w:tcBorders>
              <w:right w:val="single" w:sz="8" w:space="0" w:color="4F81BD"/>
            </w:tcBorders>
            <w:shd w:color="auto" w:fill="auto" w:val="clear"/>
          </w:tcPr>
          <w:p>
            <w:pPr>
              <w:pStyle w:val="Normal"/>
              <w:rPr>
                <w:rFonts w:eastAsia="Calibri"/>
                <w:sz w:val="22"/>
                <w:szCs w:val="22"/>
              </w:rPr>
            </w:pPr>
            <w:r>
              <w:rPr>
                <w:rFonts w:eastAsia="Calibri"/>
                <w:sz w:val="22"/>
                <w:szCs w:val="22"/>
              </w:rPr>
              <w:t>Tiene que estar en xlnets, y dado de alta en la aplicación AA66 y en aplicación remitente</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telefonoTramitador</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12</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546"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descripcionRemesa</w:t>
            </w:r>
          </w:p>
        </w:tc>
        <w:tc>
          <w:tcPr>
            <w:tcW w:w="1707" w:type="dxa"/>
            <w:tcBorders/>
            <w:shd w:color="auto" w:fill="auto" w:val="clear"/>
          </w:tcPr>
          <w:p>
            <w:pPr>
              <w:pStyle w:val="Normal"/>
              <w:rPr>
                <w:rFonts w:eastAsia="Calibri"/>
                <w:sz w:val="22"/>
                <w:szCs w:val="22"/>
              </w:rPr>
            </w:pPr>
            <w:r>
              <w:rPr>
                <w:rFonts w:eastAsia="Calibri"/>
                <w:sz w:val="22"/>
                <w:szCs w:val="22"/>
              </w:rPr>
              <w:t>String</w:t>
            </w:r>
          </w:p>
        </w:tc>
        <w:tc>
          <w:tcPr>
            <w:tcW w:w="2354" w:type="dxa"/>
            <w:tcBorders/>
            <w:shd w:color="auto" w:fill="auto" w:val="clear"/>
          </w:tcPr>
          <w:p>
            <w:pPr>
              <w:pStyle w:val="Normal"/>
              <w:rPr>
                <w:rFonts w:eastAsia="Calibri"/>
                <w:sz w:val="22"/>
                <w:szCs w:val="22"/>
              </w:rPr>
            </w:pPr>
            <w:r>
              <w:rPr>
                <w:rFonts w:eastAsia="Calibri"/>
                <w:sz w:val="22"/>
                <w:szCs w:val="22"/>
              </w:rPr>
              <w:t>30</w:t>
            </w:r>
          </w:p>
        </w:tc>
        <w:tc>
          <w:tcPr>
            <w:tcW w:w="3420"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motivoEnvios</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motivoObsPIF</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0 o 1</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MS Mincho" w:cs="Arial"/>
                <w:b/>
              </w:rPr>
              <w:t>recibirMail</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Boolean</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 xml:space="preserve">                          </w:t>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email</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si tiene Mail</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tipoRemesa</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 para formar parte de remesa diaria</w:t>
            </w:r>
          </w:p>
          <w:p>
            <w:pPr>
              <w:pStyle w:val="Normal"/>
              <w:rPr>
                <w:rFonts w:eastAsia="Calibri"/>
                <w:sz w:val="22"/>
                <w:szCs w:val="22"/>
              </w:rPr>
            </w:pPr>
            <w:r>
              <w:rPr>
                <w:rFonts w:eastAsia="Calibri"/>
                <w:sz w:val="22"/>
                <w:szCs w:val="22"/>
              </w:rPr>
              <w:t>M, para remesa &gt; 30 notificaciones</w:t>
            </w:r>
          </w:p>
          <w:p>
            <w:pPr>
              <w:pStyle w:val="Normal"/>
              <w:rPr>
                <w:rFonts w:eastAsia="Calibri"/>
                <w:sz w:val="22"/>
                <w:szCs w:val="22"/>
              </w:rPr>
            </w:pPr>
            <w:r>
              <w:rPr>
                <w:rFonts w:eastAsia="Calibri"/>
                <w:sz w:val="22"/>
                <w:szCs w:val="22"/>
              </w:rPr>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aplicación en perfil de xlnets</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aplicacionDescEs</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aplicación cas. Obligatoria primera vez que se usa</w:t>
            </w:r>
          </w:p>
        </w:tc>
      </w:tr>
      <w:tr>
        <w:trPr/>
        <w:tc>
          <w:tcPr>
            <w:tcW w:w="2546"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u w:val="single"/>
              </w:rPr>
            </w:pPr>
            <w:r>
              <w:rPr>
                <w:rFonts w:eastAsia="Calibri"/>
                <w:b/>
                <w:bCs/>
                <w:sz w:val="22"/>
                <w:szCs w:val="22"/>
              </w:rPr>
              <w:t>aplicacionDescEu</w:t>
            </w:r>
          </w:p>
        </w:tc>
        <w:tc>
          <w:tcPr>
            <w:tcW w:w="170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5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de aplicación euskera, obligatoria primera vez que se usa</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EnvioPIF(cada notificación de la remesa)</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391"/>
        <w:gridCol w:w="1734"/>
        <w:gridCol w:w="2410"/>
        <w:gridCol w:w="3492"/>
      </w:tblGrid>
      <w:tr>
        <w:trPr/>
        <w:tc>
          <w:tcPr>
            <w:tcW w:w="23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3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1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92"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destinatario</w:t>
            </w:r>
          </w:p>
        </w:tc>
        <w:tc>
          <w:tcPr>
            <w:tcW w:w="17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DestinatarioPIF</w:t>
            </w:r>
          </w:p>
        </w:tc>
        <w:tc>
          <w:tcPr>
            <w:tcW w:w="241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492"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391"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expediente</w:t>
            </w:r>
          </w:p>
        </w:tc>
        <w:tc>
          <w:tcPr>
            <w:tcW w:w="1734" w:type="dxa"/>
            <w:tcBorders/>
            <w:shd w:color="auto" w:fill="auto" w:val="clear"/>
          </w:tcPr>
          <w:p>
            <w:pPr>
              <w:pStyle w:val="Normal"/>
              <w:rPr>
                <w:rFonts w:eastAsia="Calibri"/>
                <w:sz w:val="22"/>
                <w:szCs w:val="22"/>
              </w:rPr>
            </w:pPr>
            <w:r>
              <w:rPr>
                <w:rFonts w:eastAsia="Calibri"/>
                <w:sz w:val="22"/>
                <w:szCs w:val="22"/>
              </w:rPr>
              <w:t>String</w:t>
            </w:r>
          </w:p>
        </w:tc>
        <w:tc>
          <w:tcPr>
            <w:tcW w:w="2410" w:type="dxa"/>
            <w:tcBorders/>
            <w:shd w:color="auto" w:fill="auto" w:val="clear"/>
          </w:tcPr>
          <w:p>
            <w:pPr>
              <w:pStyle w:val="Normal"/>
              <w:rPr>
                <w:rFonts w:eastAsia="Calibri"/>
                <w:sz w:val="22"/>
                <w:szCs w:val="22"/>
              </w:rPr>
            </w:pPr>
            <w:r>
              <w:rPr>
                <w:rFonts w:eastAsia="Calibri"/>
                <w:sz w:val="22"/>
                <w:szCs w:val="22"/>
              </w:rPr>
              <w:t>40</w:t>
            </w:r>
          </w:p>
        </w:tc>
        <w:tc>
          <w:tcPr>
            <w:tcW w:w="3492"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7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492"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3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uidPuestoSolicitante</w:t>
            </w:r>
          </w:p>
        </w:tc>
        <w:tc>
          <w:tcPr>
            <w:tcW w:w="1734"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0" w:type="dxa"/>
            <w:tcBorders>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492"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en XLNETS</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DestinatarioPIF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9"/>
        <w:gridCol w:w="1701"/>
        <w:gridCol w:w="2417"/>
        <w:gridCol w:w="3500"/>
      </w:tblGrid>
      <w:tr>
        <w:trPr/>
        <w:tc>
          <w:tcPr>
            <w:tcW w:w="240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0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0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codigoPostal</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5 caracteres</w:t>
            </w:r>
          </w:p>
        </w:tc>
      </w:tr>
      <w:tr>
        <w:trPr/>
        <w:tc>
          <w:tcPr>
            <w:tcW w:w="240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localidad</w:t>
            </w:r>
          </w:p>
        </w:tc>
        <w:tc>
          <w:tcPr>
            <w:tcW w:w="1701" w:type="dxa"/>
            <w:tcBorders/>
            <w:shd w:color="auto" w:fill="auto" w:val="clear"/>
          </w:tcPr>
          <w:p>
            <w:pPr>
              <w:pStyle w:val="Normal"/>
              <w:rPr>
                <w:rFonts w:eastAsia="Calibri"/>
                <w:sz w:val="22"/>
                <w:szCs w:val="22"/>
              </w:rPr>
            </w:pPr>
            <w:r>
              <w:rPr>
                <w:rFonts w:eastAsia="Calibri"/>
                <w:sz w:val="22"/>
                <w:szCs w:val="22"/>
              </w:rPr>
              <w:t>String</w:t>
            </w:r>
          </w:p>
        </w:tc>
        <w:tc>
          <w:tcPr>
            <w:tcW w:w="2417" w:type="dxa"/>
            <w:tcBorders/>
            <w:shd w:color="auto" w:fill="auto" w:val="clear"/>
          </w:tcPr>
          <w:p>
            <w:pPr>
              <w:pStyle w:val="Normal"/>
              <w:rPr>
                <w:rFonts w:eastAsia="Calibri"/>
                <w:sz w:val="22"/>
                <w:szCs w:val="22"/>
              </w:rPr>
            </w:pPr>
            <w:r>
              <w:rPr>
                <w:rFonts w:eastAsia="Calibri"/>
                <w:sz w:val="22"/>
                <w:szCs w:val="22"/>
              </w:rPr>
              <w:t>80</w:t>
            </w:r>
          </w:p>
        </w:tc>
        <w:tc>
          <w:tcPr>
            <w:tcW w:w="3500"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municipio</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provincia</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institucion</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nombreApellidos no se envía</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nombreApellidos</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institución no se envía</w:t>
            </w:r>
          </w:p>
        </w:tc>
      </w:tr>
      <w:tr>
        <w:trPr/>
        <w:tc>
          <w:tcPr>
            <w:tcW w:w="2409"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direccion</w:t>
            </w:r>
          </w:p>
        </w:tc>
        <w:tc>
          <w:tcPr>
            <w:tcW w:w="1701"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bottom w:val="single" w:sz="8" w:space="0" w:color="4F81BD"/>
            </w:tcBorders>
            <w:shd w:color="auto" w:fill="auto" w:val="clear"/>
          </w:tcPr>
          <w:p>
            <w:pPr>
              <w:pStyle w:val="Normal"/>
              <w:rPr>
                <w:rFonts w:eastAsia="Calibri"/>
                <w:sz w:val="22"/>
                <w:szCs w:val="22"/>
              </w:rPr>
            </w:pPr>
            <w:r>
              <w:rPr>
                <w:rFonts w:eastAsia="Calibri"/>
                <w:sz w:val="22"/>
                <w:szCs w:val="22"/>
              </w:rPr>
              <w:t>250</w:t>
            </w:r>
          </w:p>
        </w:tc>
        <w:tc>
          <w:tcPr>
            <w:tcW w:w="3500"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bl>
    <w:p>
      <w:pPr>
        <w:pStyle w:val="Normal"/>
        <w:tabs>
          <w:tab w:val="clear" w:pos="720"/>
          <w:tab w:val="left" w:pos="3495" w:leader="none"/>
        </w:tabs>
        <w:rPr>
          <w:rFonts w:cs="Arial"/>
        </w:rPr>
      </w:pPr>
      <w:r>
        <w:rPr>
          <w:rFonts w:cs="Arial"/>
        </w:rPr>
        <w:t xml:space="preserve">     </w:t>
      </w:r>
    </w:p>
    <w:p>
      <w:pPr>
        <w:pStyle w:val="Normal"/>
        <w:ind w:left="468" w:right="-1" w:hanging="0"/>
        <w:rPr>
          <w:rFonts w:cs="Arial"/>
          <w:b/>
          <w:b/>
          <w:highlight w:val="yellow"/>
        </w:rPr>
      </w:pPr>
      <w:r>
        <w:rPr>
          <w:rFonts w:eastAsia="MS Mincho" w:cs="Arial"/>
          <w:b/>
          <w:highlight w:val="yellow"/>
        </w:rPr>
        <w:t>MotivoObsPif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894"/>
        <w:gridCol w:w="1115"/>
        <w:gridCol w:w="2813"/>
        <w:gridCol w:w="3205"/>
      </w:tblGrid>
      <w:tr>
        <w:trPr/>
        <w:tc>
          <w:tcPr>
            <w:tcW w:w="289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81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5"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89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descripcionMotivo</w:t>
            </w:r>
          </w:p>
        </w:tc>
        <w:tc>
          <w:tcPr>
            <w:tcW w:w="111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8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205"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Observaciones</w:t>
            </w:r>
          </w:p>
        </w:tc>
      </w:tr>
    </w:tbl>
    <w:p>
      <w:pPr>
        <w:pStyle w:val="Normal"/>
        <w:tabs>
          <w:tab w:val="clear" w:pos="720"/>
          <w:tab w:val="left" w:pos="3495" w:leader="none"/>
        </w:tabs>
        <w:rPr>
          <w:rFonts w:cs="Arial"/>
        </w:rPr>
      </w:pPr>
      <w:r>
        <w:rPr>
          <w:rFonts w:cs="Arial"/>
        </w:rPr>
      </w:r>
    </w:p>
    <w:p>
      <w:pPr>
        <w:pStyle w:val="Normal"/>
        <w:ind w:left="468" w:right="-1" w:hanging="0"/>
        <w:rPr>
          <w:rFonts w:cs="Arial"/>
        </w:rPr>
      </w:pPr>
      <w:r>
        <w:rPr>
          <w:rFonts w:cs="Arial"/>
        </w:rPr>
      </w:r>
    </w:p>
    <w:p>
      <w:pPr>
        <w:pStyle w:val="Normal"/>
        <w:ind w:right="-1" w:hanging="0"/>
        <w:rPr>
          <w:rFonts w:cs="Arial"/>
        </w:rPr>
      </w:pPr>
      <w:r>
        <w:rPr>
          <w:rFonts w:cs="Arial"/>
        </w:rPr>
      </w:r>
    </w:p>
    <w:p>
      <w:pPr>
        <w:pStyle w:val="Normal"/>
        <w:ind w:right="-1" w:hanging="0"/>
        <w:rPr>
          <w:rFonts w:cs="Arial"/>
        </w:rPr>
      </w:pPr>
      <w:r>
        <w:rPr>
          <w:rFonts w:cs="Arial"/>
        </w:rPr>
      </w:r>
    </w:p>
    <w:p>
      <w:pPr>
        <w:pStyle w:val="Ejietitulo3"/>
        <w:rPr/>
      </w:pPr>
      <w:r>
        <w:rPr/>
        <w:t>Parámetros de salida</w:t>
      </w:r>
    </w:p>
    <w:p>
      <w:pPr>
        <w:pStyle w:val="Normal"/>
        <w:ind w:right="-1" w:hanging="0"/>
        <w:rPr>
          <w:rFonts w:cs="Arial"/>
        </w:rPr>
      </w:pPr>
      <w:r>
        <w:rPr>
          <w:rFonts w:cs="Arial"/>
        </w:rPr>
        <w:t>En caso de validaciones con errores, no se realiza la carga en aplicación AA66 y se devuelven los errores detectados.</w:t>
      </w:r>
    </w:p>
    <w:p>
      <w:pPr>
        <w:pStyle w:val="Normal"/>
        <w:ind w:right="-1" w:hanging="0"/>
        <w:rPr>
          <w:rFonts w:cs="Arial"/>
        </w:rPr>
      </w:pPr>
      <w:r>
        <w:rPr>
          <w:rFonts w:cs="Arial"/>
        </w:rPr>
      </w:r>
    </w:p>
    <w:p>
      <w:pPr>
        <w:pStyle w:val="Normal"/>
        <w:ind w:right="-1" w:hanging="0"/>
        <w:rPr>
          <w:rFonts w:cs="Arial"/>
        </w:rPr>
      </w:pPr>
      <w:r>
        <w:rPr>
          <w:rFonts w:cs="Arial"/>
        </w:rPr>
        <w:t>Como respuesta, el método devuelve un elemento remesaOutPIF</w:t>
      </w:r>
    </w:p>
    <w:p>
      <w:pPr>
        <w:pStyle w:val="Normal"/>
        <w:ind w:right="-1" w:hanging="0"/>
        <w:rPr>
          <w:rFonts w:cs="Arial"/>
        </w:rPr>
      </w:pPr>
      <w:r>
        <w:rPr>
          <w:rFonts w:cs="Arial"/>
        </w:rPr>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1668"/>
        <w:gridCol w:w="2065"/>
        <w:gridCol w:w="2172"/>
        <w:gridCol w:w="2064"/>
        <w:gridCol w:w="2059"/>
      </w:tblGrid>
      <w:tr>
        <w:trPr/>
        <w:tc>
          <w:tcPr>
            <w:tcW w:w="1668"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065"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72"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668"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w:t>
            </w:r>
          </w:p>
        </w:tc>
        <w:tc>
          <w:tcPr>
            <w:tcW w:w="2065"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remesaOutPIF</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top w:val="single" w:sz="4" w:space="0" w:color="000000"/>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Envios</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envioOutPIF</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codigoBarras</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idEnvio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codenvio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imagen</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Byte[]</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Errores</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errorPIF</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codigoRemesa</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idColeccion</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codigoColeccion</w:t>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68"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u w:val="single"/>
              </w:rPr>
            </w:pPr>
            <w:r>
              <w:rPr>
                <w:rFonts w:eastAsia="MS Mincho" w:cs="Arial"/>
                <w:u w:val="single"/>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668"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5"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1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ind w:right="-1" w:hanging="0"/>
        <w:rPr>
          <w:rFonts w:cs="Arial"/>
        </w:rPr>
      </w:pPr>
      <w:r>
        <w:rPr>
          <w:rFonts w:cs="Arial"/>
        </w:rPr>
      </w:r>
    </w:p>
    <w:p>
      <w:pPr>
        <w:pStyle w:val="Normal"/>
        <w:ind w:left="468" w:right="-1" w:hanging="0"/>
        <w:rPr>
          <w:rFonts w:cs="Arial"/>
          <w:b/>
          <w:b/>
          <w:highlight w:val="yellow"/>
        </w:rPr>
      </w:pPr>
      <w:r>
        <w:rPr>
          <w:rFonts w:cs="Arial"/>
          <w:b/>
          <w:highlight w:val="yellow"/>
        </w:rPr>
        <w:t>RemesaOutPIF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1988"/>
        <w:gridCol w:w="2040"/>
        <w:gridCol w:w="2779"/>
        <w:gridCol w:w="3220"/>
      </w:tblGrid>
      <w:tr>
        <w:trPr/>
        <w:tc>
          <w:tcPr>
            <w:tcW w:w="1988"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04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7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2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envios (una serie de ellos)</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List&lt;envioOutPIF&gt;</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Si todo OK, mínimo uno. En caso contrario 0</w:t>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Resultado de la carga, siempre y cuando no haya errores; en caso contrario devuelve nulo.</w:t>
            </w:r>
          </w:p>
        </w:tc>
      </w:tr>
      <w:tr>
        <w:trPr/>
        <w:tc>
          <w:tcPr>
            <w:tcW w:w="1988"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errores</w:t>
            </w:r>
          </w:p>
        </w:tc>
        <w:tc>
          <w:tcPr>
            <w:tcW w:w="2040" w:type="dxa"/>
            <w:tcBorders/>
            <w:shd w:color="auto" w:fill="auto" w:val="clear"/>
          </w:tcPr>
          <w:p>
            <w:pPr>
              <w:pStyle w:val="Normal"/>
              <w:rPr>
                <w:rFonts w:eastAsia="Calibri"/>
                <w:sz w:val="22"/>
                <w:szCs w:val="22"/>
              </w:rPr>
            </w:pPr>
            <w:r>
              <w:rPr>
                <w:rFonts w:eastAsia="Calibri"/>
                <w:sz w:val="22"/>
                <w:szCs w:val="22"/>
              </w:rPr>
              <w:t>List&lt;errorPIF&gt;</w:t>
            </w:r>
          </w:p>
        </w:tc>
        <w:tc>
          <w:tcPr>
            <w:tcW w:w="2779" w:type="dxa"/>
            <w:tcBorders/>
            <w:shd w:color="auto" w:fill="auto" w:val="clear"/>
          </w:tcPr>
          <w:p>
            <w:pPr>
              <w:pStyle w:val="Normal"/>
              <w:rPr>
                <w:rFonts w:eastAsia="Calibri"/>
                <w:sz w:val="22"/>
                <w:szCs w:val="22"/>
              </w:rPr>
            </w:pPr>
            <w:r>
              <w:rPr>
                <w:rFonts w:eastAsia="Calibri"/>
                <w:sz w:val="22"/>
                <w:szCs w:val="22"/>
              </w:rPr>
              <w:t>Si es OK, 0 en caso contrario 1</w:t>
            </w:r>
          </w:p>
        </w:tc>
        <w:tc>
          <w:tcPr>
            <w:tcW w:w="3220" w:type="dxa"/>
            <w:tcBorders>
              <w:right w:val="single" w:sz="8" w:space="0" w:color="4F81BD"/>
            </w:tcBorders>
            <w:shd w:color="auto" w:fill="auto" w:val="clear"/>
          </w:tcPr>
          <w:p>
            <w:pPr>
              <w:pStyle w:val="Normal"/>
              <w:rPr>
                <w:rFonts w:eastAsia="Calibri"/>
                <w:sz w:val="22"/>
                <w:szCs w:val="22"/>
              </w:rPr>
            </w:pPr>
            <w:r>
              <w:rPr>
                <w:rFonts w:eastAsia="Calibri"/>
                <w:sz w:val="22"/>
                <w:szCs w:val="22"/>
              </w:rPr>
              <w:t>Se devuelve cuando hay errores, en caso contrario no aparece</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 creada, para identificar remesa en aplicación AA66; Cuando hay errores, devuelve 0 (no existe)</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codigoRemesa</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remesa asignado, para acceder a la remesa desde la aplicación AA66</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idColeccion</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colección creada.</w:t>
            </w:r>
          </w:p>
        </w:tc>
      </w:tr>
      <w:tr>
        <w:trPr/>
        <w:tc>
          <w:tcPr>
            <w:tcW w:w="1988"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codigoColeccion</w:t>
            </w:r>
          </w:p>
        </w:tc>
        <w:tc>
          <w:tcPr>
            <w:tcW w:w="204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7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2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colección asignado para acceder a la colección desde aplicación AA66</w:t>
            </w:r>
          </w:p>
        </w:tc>
      </w:tr>
    </w:tbl>
    <w:p>
      <w:pPr>
        <w:pStyle w:val="Normal"/>
        <w:rPr/>
      </w:pPr>
      <w:r>
        <w:rPr/>
      </w:r>
    </w:p>
    <w:p>
      <w:pPr>
        <w:pStyle w:val="Normal"/>
        <w:ind w:left="468" w:right="-1" w:hanging="0"/>
        <w:rPr>
          <w:rFonts w:cs="Arial"/>
          <w:b/>
          <w:b/>
          <w:highlight w:val="yellow"/>
        </w:rPr>
      </w:pPr>
      <w:r>
        <w:rPr>
          <w:rFonts w:cs="Arial"/>
          <w:b/>
          <w:highlight w:val="yellow"/>
        </w:rPr>
        <w:t>envioOutPIF</w:t>
      </w:r>
    </w:p>
    <w:p>
      <w:pPr>
        <w:pStyle w:val="Normal"/>
        <w:ind w:left="468" w:right="-1" w:hanging="0"/>
        <w:rPr>
          <w:rFonts w:cs="Arial"/>
          <w:b/>
          <w:b/>
          <w:highlight w:val="yellow"/>
        </w:rPr>
      </w:pPr>
      <w:r>
        <w:rPr>
          <w:rFonts w:cs="Arial"/>
          <w:b/>
          <w:highlight w:val="yellow"/>
        </w:rPr>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127"/>
        <w:gridCol w:w="1180"/>
        <w:gridCol w:w="3184"/>
        <w:gridCol w:w="3536"/>
      </w:tblGrid>
      <w:tr>
        <w:trPr/>
        <w:tc>
          <w:tcPr>
            <w:tcW w:w="212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8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318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3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codigoBarras</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20</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barras</w:t>
            </w:r>
          </w:p>
        </w:tc>
      </w:tr>
      <w:tr>
        <w:trPr/>
        <w:tc>
          <w:tcPr>
            <w:tcW w:w="2127"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80" w:type="dxa"/>
            <w:tcBorders/>
            <w:shd w:color="auto" w:fill="auto" w:val="clear"/>
          </w:tcPr>
          <w:p>
            <w:pPr>
              <w:pStyle w:val="Normal"/>
              <w:rPr>
                <w:rFonts w:eastAsia="Calibri"/>
                <w:sz w:val="22"/>
                <w:szCs w:val="22"/>
              </w:rPr>
            </w:pPr>
            <w:r>
              <w:rPr>
                <w:rFonts w:eastAsia="Calibri"/>
                <w:sz w:val="22"/>
                <w:szCs w:val="22"/>
              </w:rPr>
              <w:t>int</w:t>
            </w:r>
          </w:p>
        </w:tc>
        <w:tc>
          <w:tcPr>
            <w:tcW w:w="3184" w:type="dxa"/>
            <w:tcBorders/>
            <w:shd w:color="auto" w:fill="auto" w:val="clear"/>
          </w:tcPr>
          <w:p>
            <w:pPr>
              <w:pStyle w:val="Normal"/>
              <w:rPr>
                <w:rFonts w:eastAsia="Calibri"/>
                <w:sz w:val="22"/>
                <w:szCs w:val="22"/>
              </w:rPr>
            </w:pPr>
            <w:r>
              <w:rPr>
                <w:rFonts w:eastAsia="Calibri"/>
                <w:sz w:val="22"/>
                <w:szCs w:val="22"/>
              </w:rPr>
            </w:r>
          </w:p>
        </w:tc>
        <w:tc>
          <w:tcPr>
            <w:tcW w:w="3536" w:type="dxa"/>
            <w:tcBorders>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AA66</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64</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codEnvio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notificación que se utilizará para acceder  a la notificación desde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imagen</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Byte[]</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Imagen del código de barras en formato png</w:t>
            </w:r>
          </w:p>
          <w:p>
            <w:pPr>
              <w:pStyle w:val="Normal"/>
              <w:rPr>
                <w:rFonts w:eastAsia="Calibri"/>
                <w:sz w:val="22"/>
                <w:szCs w:val="22"/>
              </w:rPr>
            </w:pPr>
            <w:r>
              <w:rPr>
                <w:rFonts w:eastAsia="Calibri"/>
                <w:sz w:val="22"/>
                <w:szCs w:val="22"/>
              </w:rPr>
              <w:t>Imagen a pintar en sobre/etiqueta de tamaño 93mm x 12mm .</w:t>
            </w:r>
          </w:p>
          <w:p>
            <w:pPr>
              <w:pStyle w:val="Normal"/>
              <w:rPr>
                <w:rFonts w:eastAsia="Calibri"/>
                <w:sz w:val="22"/>
                <w:szCs w:val="22"/>
              </w:rPr>
            </w:pPr>
            <w:r>
              <w:rPr>
                <w:rFonts w:eastAsia="Calibri"/>
                <w:sz w:val="22"/>
                <w:szCs w:val="22"/>
              </w:rPr>
              <w:t>Dejar espacio arriba y debajo de 1mm</w:t>
            </w:r>
          </w:p>
          <w:p>
            <w:pPr>
              <w:pStyle w:val="Normal"/>
              <w:rPr>
                <w:rFonts w:eastAsia="Calibri"/>
                <w:sz w:val="22"/>
                <w:szCs w:val="22"/>
              </w:rPr>
            </w:pPr>
            <w:r>
              <w:rPr>
                <w:rFonts w:eastAsia="Calibri"/>
                <w:sz w:val="22"/>
                <w:szCs w:val="22"/>
              </w:rPr>
              <w:t>Dejar espacio derecha e izquierda 4mm</w:t>
            </w:r>
          </w:p>
          <w:p>
            <w:pPr>
              <w:pStyle w:val="Normal"/>
              <w:rPr>
                <w:rFonts w:eastAsia="Calibri"/>
                <w:sz w:val="22"/>
                <w:szCs w:val="22"/>
              </w:rPr>
            </w:pPr>
            <w:r>
              <w:rPr>
                <w:rFonts w:eastAsia="Calibri"/>
                <w:sz w:val="22"/>
                <w:szCs w:val="22"/>
              </w:rPr>
            </w:r>
          </w:p>
        </w:tc>
      </w:tr>
    </w:tbl>
    <w:p>
      <w:pPr>
        <w:pStyle w:val="Normal"/>
        <w:rPr/>
      </w:pPr>
      <w:r>
        <w:rPr/>
      </w:r>
    </w:p>
    <w:p>
      <w:pPr>
        <w:pStyle w:val="Normal"/>
        <w:ind w:left="468" w:right="-1" w:hanging="0"/>
        <w:rPr>
          <w:rFonts w:cs="Arial"/>
          <w:b/>
          <w:b/>
          <w:highlight w:val="yellow"/>
        </w:rPr>
      </w:pPr>
      <w:r>
        <w:rPr>
          <w:rFonts w:cs="Arial"/>
          <w:b/>
          <w:highlight w:val="yellow"/>
        </w:rPr>
        <w:t>errorPIF</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564"/>
        <w:gridCol w:w="1145"/>
        <w:gridCol w:w="2965"/>
        <w:gridCol w:w="3353"/>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4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96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35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45" w:type="dxa"/>
            <w:tcBorders/>
            <w:shd w:color="auto" w:fill="auto" w:val="clear"/>
          </w:tcPr>
          <w:p>
            <w:pPr>
              <w:pStyle w:val="Normal"/>
              <w:rPr>
                <w:rFonts w:eastAsia="Calibri"/>
                <w:sz w:val="22"/>
                <w:szCs w:val="22"/>
              </w:rPr>
            </w:pPr>
            <w:r>
              <w:rPr>
                <w:rFonts w:eastAsia="Calibri"/>
                <w:sz w:val="22"/>
                <w:szCs w:val="22"/>
              </w:rPr>
              <w:t>String</w:t>
            </w:r>
          </w:p>
        </w:tc>
        <w:tc>
          <w:tcPr>
            <w:tcW w:w="2965" w:type="dxa"/>
            <w:tcBorders/>
            <w:shd w:color="auto" w:fill="auto" w:val="clear"/>
          </w:tcPr>
          <w:p>
            <w:pPr>
              <w:pStyle w:val="Normal"/>
              <w:rPr>
                <w:rFonts w:eastAsia="Calibri"/>
                <w:sz w:val="22"/>
                <w:szCs w:val="22"/>
              </w:rPr>
            </w:pPr>
            <w:r>
              <w:rPr>
                <w:rFonts w:eastAsia="Calibri"/>
                <w:sz w:val="22"/>
                <w:szCs w:val="22"/>
              </w:rPr>
            </w:r>
          </w:p>
        </w:tc>
        <w:tc>
          <w:tcPr>
            <w:tcW w:w="3353"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r>
        <w:trPr/>
        <w:tc>
          <w:tcPr>
            <w:tcW w:w="2564"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idErroneo</w:t>
            </w:r>
          </w:p>
        </w:tc>
        <w:tc>
          <w:tcPr>
            <w:tcW w:w="1145"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353"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idInterno de la notificación fallida(el id interno que ha llegado en la petición))</w:t>
            </w:r>
          </w:p>
        </w:tc>
      </w:tr>
    </w:tbl>
    <w:p>
      <w:pPr>
        <w:pStyle w:val="Normal"/>
        <w:ind w:right="-1" w:hanging="0"/>
        <w:rPr>
          <w:rFonts w:cs="Arial"/>
        </w:rPr>
      </w:pPr>
      <w:r>
        <w:rPr>
          <w:rFonts w:cs="Arial"/>
        </w:rPr>
      </w:r>
    </w:p>
    <w:p>
      <w:pPr>
        <w:pStyle w:val="Normal"/>
        <w:ind w:left="468" w:hanging="0"/>
        <w:rPr>
          <w:rFonts w:cs="Arial"/>
        </w:rPr>
      </w:pPr>
      <w:r>
        <w:rPr>
          <w:rFonts w:cs="Arial"/>
        </w:rPr>
      </w:r>
    </w:p>
    <w:p>
      <w:pPr>
        <w:pStyle w:val="Heading2"/>
        <w:rPr/>
      </w:pPr>
      <w:r>
        <w:rPr/>
        <w:t xml:space="preserve">    </w:t>
      </w:r>
      <w:bookmarkStart w:id="25" w:name="_Toc20219330"/>
      <w:r>
        <w:rPr/>
        <w:t>Errores posibles</w:t>
      </w:r>
      <w:bookmarkEnd w:id="25"/>
    </w:p>
    <w:tbl>
      <w:tblPr>
        <w:tblW w:w="8720" w:type="dxa"/>
        <w:jc w:val="left"/>
        <w:tblInd w:w="392" w:type="dxa"/>
        <w:tblCellMar>
          <w:top w:w="0" w:type="dxa"/>
          <w:left w:w="108" w:type="dxa"/>
          <w:bottom w:w="0" w:type="dxa"/>
          <w:right w:w="108" w:type="dxa"/>
        </w:tblCellMar>
        <w:tblLook w:val="04a0" w:noVBand="1" w:noHBand="0" w:lastColumn="0" w:firstColumn="1" w:lastRow="0" w:firstRow="1"/>
      </w:tblPr>
      <w:tblGrid>
        <w:gridCol w:w="3089"/>
        <w:gridCol w:w="5630"/>
      </w:tblGrid>
      <w:tr>
        <w:trPr/>
        <w:tc>
          <w:tcPr>
            <w:tcW w:w="308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63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del tramitador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Ninguna notificación correcta</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lang w:eastAsia="es-ES"/>
              </w:rPr>
              <w:t>El tramitador no es usuario de la aplicación AA66</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Error en remesa sin especificar</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ERROR_REMESA_06</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Las remesas masivas tiene que tener más de 30 notificaciones</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Código postal no existe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vía incorrecto</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Dirección no es posible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ERROR_NOTIFICACION_05</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en notificación sin especificar</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El formato del xml no se corresponde con el de la plantilla xsd </w:t>
            </w:r>
          </w:p>
        </w:tc>
      </w:tr>
    </w:tbl>
    <w:p>
      <w:pPr>
        <w:pStyle w:val="Normal"/>
        <w:rPr>
          <w:rFonts w:cs="Arial"/>
          <w:sz w:val="16"/>
          <w:szCs w:val="16"/>
        </w:rPr>
      </w:pPr>
      <w:r>
        <w:rPr>
          <w:rFonts w:cs="Arial"/>
          <w:sz w:val="16"/>
          <w:szCs w:val="16"/>
        </w:rPr>
      </w:r>
    </w:p>
    <w:p>
      <w:pPr>
        <w:pStyle w:val="ListParagraph"/>
        <w:ind w:left="0" w:hanging="0"/>
        <w:rPr>
          <w:lang w:val="es-ES"/>
        </w:rPr>
      </w:pPr>
      <w:r>
        <w:rPr>
          <w:lang w:val="es-ES"/>
        </w:rPr>
      </w:r>
    </w:p>
    <w:p>
      <w:pPr>
        <w:pStyle w:val="Normal"/>
        <w:rPr>
          <w:rFonts w:cs="Arial"/>
          <w:sz w:val="16"/>
          <w:szCs w:val="16"/>
        </w:rPr>
      </w:pPr>
      <w:r>
        <w:rPr>
          <w:rFonts w:cs="Arial"/>
          <w:sz w:val="16"/>
          <w:szCs w:val="16"/>
        </w:rPr>
      </w:r>
    </w:p>
    <w:p>
      <w:pPr>
        <w:pStyle w:val="Ejietitulo2"/>
        <w:rPr/>
      </w:pPr>
      <w:r>
        <w:rPr/>
        <w:t xml:space="preserve"> </w:t>
      </w:r>
      <w:bookmarkStart w:id="26" w:name="_Toc20219331"/>
      <w:r>
        <w:rPr/>
        <w:t>2.3.3. Método EliminarEnvio</w:t>
      </w:r>
      <w:bookmarkEnd w:id="26"/>
    </w:p>
    <w:p>
      <w:pPr>
        <w:pStyle w:val="Normal"/>
        <w:ind w:left="468" w:right="-1" w:firstLine="252"/>
        <w:rPr>
          <w:rFonts w:cs="Arial"/>
        </w:rPr>
      </w:pPr>
      <w:r>
        <w:rPr>
          <w:rFonts w:cs="Arial"/>
        </w:rPr>
      </w:r>
    </w:p>
    <w:p>
      <w:pPr>
        <w:pStyle w:val="Normal"/>
        <w:ind w:left="468" w:right="-1" w:firstLine="252"/>
        <w:rPr>
          <w:rFonts w:cs="Arial"/>
        </w:rPr>
      </w:pPr>
      <w:r>
        <w:rPr>
          <w:rFonts w:cs="Arial"/>
        </w:rPr>
      </w:r>
    </w:p>
    <w:p>
      <w:pPr>
        <w:pStyle w:val="Normal"/>
        <w:ind w:left="468" w:right="-1" w:firstLine="252"/>
        <w:rPr>
          <w:rFonts w:cs="Arial"/>
          <w:i/>
          <w:i/>
        </w:rPr>
      </w:pPr>
      <w:r>
        <w:rPr>
          <w:rFonts w:cs="Arial"/>
        </w:rPr>
        <w:t>Es el encargado de recibir la petición de eliminar notificación de carga masiva,  cuya remesa esté sin pasar a estado Preparada.  Devuelve un 1 cuando es Ok y -1 cuando No OK</w:t>
      </w:r>
      <w:r>
        <w:rPr>
          <w:rFonts w:cs="Arial"/>
          <w:b/>
          <w:i/>
        </w:rPr>
        <w:t xml:space="preserve"> </w:t>
      </w:r>
      <w:r>
        <w:rPr>
          <w:rFonts w:cs="Arial"/>
          <w:i/>
        </w:rPr>
        <w:t>y la descripción del error.</w:t>
      </w:r>
    </w:p>
    <w:p>
      <w:pPr>
        <w:pStyle w:val="Normal"/>
        <w:ind w:firstLine="468"/>
        <w:rPr>
          <w:rFonts w:cs="Arial"/>
        </w:rPr>
      </w:pPr>
      <w:r>
        <w:rPr>
          <w:rFonts w:cs="Arial"/>
        </w:rPr>
      </w:r>
    </w:p>
    <w:p>
      <w:pPr>
        <w:pStyle w:val="Normal"/>
        <w:ind w:firstLine="468"/>
        <w:rPr/>
      </w:pPr>
      <w:r>
        <w:rPr>
          <w:rFonts w:cs="Arial"/>
        </w:rPr>
        <w:t>Para que pueda eliminar la notificación debe cumplir</w:t>
      </w:r>
      <w:r>
        <w:rPr/>
        <w:t>las siguientes validaciones</w:t>
      </w:r>
    </w:p>
    <w:p>
      <w:pPr>
        <w:pStyle w:val="ListParagraph"/>
        <w:numPr>
          <w:ilvl w:val="1"/>
          <w:numId w:val="2"/>
        </w:numPr>
        <w:rPr/>
      </w:pPr>
      <w:r>
        <w:rPr/>
        <w:t>Se valida el xml de entrada.</w:t>
      </w:r>
    </w:p>
    <w:p>
      <w:pPr>
        <w:pStyle w:val="ListParagraph"/>
        <w:numPr>
          <w:ilvl w:val="1"/>
          <w:numId w:val="2"/>
        </w:numPr>
        <w:rPr/>
      </w:pPr>
      <w:r>
        <w:rPr/>
        <w:t>Se valida que el identificador de código interno de notificación existente</w:t>
      </w:r>
    </w:p>
    <w:p>
      <w:pPr>
        <w:pStyle w:val="ListParagraph"/>
        <w:numPr>
          <w:ilvl w:val="1"/>
          <w:numId w:val="2"/>
        </w:numPr>
        <w:rPr/>
      </w:pPr>
      <w:r>
        <w:rPr/>
        <w:t>Se valida que el uidpuesto que se envía es un tramitador de la aplicación que solicita la acción.</w:t>
      </w:r>
    </w:p>
    <w:p>
      <w:pPr>
        <w:pStyle w:val="ListParagraph"/>
        <w:numPr>
          <w:ilvl w:val="1"/>
          <w:numId w:val="2"/>
        </w:numPr>
        <w:rPr/>
      </w:pPr>
      <w:r>
        <w:rPr/>
        <w:t>Se valida que la remesa esté en estado abierta</w:t>
      </w:r>
    </w:p>
    <w:p>
      <w:pPr>
        <w:pStyle w:val="ListParagraph"/>
        <w:ind w:left="1800" w:hanging="0"/>
        <w:rPr/>
      </w:pPr>
      <w:r>
        <w:rPr/>
      </w:r>
    </w:p>
    <w:p>
      <w:pPr>
        <w:pStyle w:val="ListParagraph"/>
        <w:ind w:left="0" w:firstLine="720"/>
        <w:rPr>
          <w:b/>
          <w:b/>
        </w:rPr>
      </w:pPr>
      <w:r>
        <w:rPr>
          <w:b/>
        </w:rPr>
        <w:t>Nombre de ficheros:</w:t>
      </w:r>
    </w:p>
    <w:p>
      <w:pPr>
        <w:pStyle w:val="ListParagraph"/>
        <w:numPr>
          <w:ilvl w:val="1"/>
          <w:numId w:val="3"/>
        </w:numPr>
        <w:rPr/>
      </w:pPr>
      <w:r>
        <w:rPr/>
        <w:t>pathIda&amp;Borrar&amp;fecha del dia&amp;Secuencia&amp;.xml</w:t>
      </w:r>
    </w:p>
    <w:p>
      <w:pPr>
        <w:pStyle w:val="ListParagraph"/>
        <w:numPr>
          <w:ilvl w:val="1"/>
          <w:numId w:val="3"/>
        </w:numPr>
        <w:rPr/>
      </w:pPr>
      <w:r>
        <w:rPr/>
        <w:t>pathVuelta&amp;Borrar&amp;fecha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día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Borrar20160711000.xml</w:t>
      </w:r>
      <w:r>
        <w:rPr>
          <w:b/>
          <w:i/>
        </w:rPr>
        <w:t xml:space="preserve">  </w:t>
      </w:r>
    </w:p>
    <w:p>
      <w:pPr>
        <w:pStyle w:val="ListParagraph"/>
        <w:ind w:left="1800" w:hanging="0"/>
        <w:rPr>
          <w:strike/>
        </w:rPr>
      </w:pPr>
      <w:r>
        <w:rPr>
          <w:strike/>
        </w:rPr>
      </w:r>
    </w:p>
    <w:p>
      <w:pPr>
        <w:pStyle w:val="Ejietitulo3"/>
        <w:rPr>
          <w:lang w:val="es-ES_tradnl"/>
        </w:rPr>
      </w:pPr>
      <w:r>
        <w:rPr>
          <w:lang w:val="es-ES_tradnl"/>
        </w:rPr>
        <w:t>Parámetros de entrada</w:t>
      </w:r>
    </w:p>
    <w:p>
      <w:pPr>
        <w:pStyle w:val="Normal"/>
        <w:ind w:left="468" w:right="-1" w:hanging="0"/>
        <w:rPr>
          <w:rFonts w:cs="Arial"/>
          <w:b/>
          <w:b/>
          <w:u w:val="single"/>
        </w:rPr>
      </w:pPr>
      <w:r>
        <w:rPr>
          <w:rFonts w:cs="Arial"/>
          <w:b/>
          <w:u w:val="single"/>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r>
    </w:p>
    <w:p>
      <w:pPr>
        <w:pStyle w:val="Normal"/>
        <w:ind w:left="468" w:right="-1" w:hanging="0"/>
        <w:rPr>
          <w:rFonts w:cs="Arial"/>
        </w:rPr>
      </w:pPr>
      <w:r>
        <w:rPr/>
        <w:object>
          <v:shape id="ole_rId23" style="width:87.45pt;height:40.3pt" o:ole="">
            <v:imagedata r:id="rId24" o:title=""/>
          </v:shape>
          <o:OLEObject Type="Embed" ProgID="Package" ShapeID="ole_rId23" DrawAspect="Content" ObjectID="_1220273097" r:id="rId23"/>
        </w:object>
      </w:r>
    </w:p>
    <w:p>
      <w:pPr>
        <w:pStyle w:val="Normal"/>
        <w:ind w:left="468" w:right="-1" w:hanging="0"/>
        <w:rPr>
          <w:rFonts w:cs="Arial"/>
          <w:b/>
          <w:b/>
          <w:u w:val="single"/>
        </w:rPr>
      </w:pPr>
      <w:r>
        <w:rPr>
          <w:rFonts w:cs="Arial"/>
          <w:b/>
          <w:u w:val="single"/>
        </w:rPr>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t>Esquema del xml de entrada:</w:t>
      </w:r>
    </w:p>
    <w:p>
      <w:pPr>
        <w:pStyle w:val="Normal"/>
        <w:ind w:left="468" w:right="-1" w:hanging="0"/>
        <w:rPr>
          <w:rFonts w:cs="Arial"/>
          <w:b/>
          <w:b/>
          <w:u w:val="single"/>
          <w:lang w:val="es-ES_tradnl"/>
        </w:rPr>
      </w:pPr>
      <w:r>
        <w:rPr>
          <w:rFonts w:cs="Arial"/>
          <w:b/>
          <w:u w:val="single"/>
          <w:lang w:val="es-ES_tradnl"/>
        </w:rPr>
      </w:r>
    </w:p>
    <w:p>
      <w:pPr>
        <w:pStyle w:val="Normal"/>
        <w:ind w:left="468" w:right="-1" w:hanging="0"/>
        <w:rPr>
          <w:rFonts w:cs="Arial"/>
          <w:b/>
          <w:b/>
          <w:u w:val="single"/>
        </w:rPr>
      </w:pPr>
      <w:r>
        <w:rPr>
          <w:rFonts w:cs="Arial"/>
          <w:b/>
          <w:u w:val="single"/>
        </w:rPr>
      </w:r>
    </w:p>
    <w:tbl>
      <w:tblPr>
        <w:tblW w:w="4600" w:type="pct"/>
        <w:jc w:val="left"/>
        <w:tblInd w:w="817" w:type="dxa"/>
        <w:tblCellMar>
          <w:top w:w="0" w:type="dxa"/>
          <w:left w:w="108" w:type="dxa"/>
          <w:bottom w:w="0" w:type="dxa"/>
          <w:right w:w="108" w:type="dxa"/>
        </w:tblCellMar>
        <w:tblLook w:val="04a0" w:noVBand="1" w:noHBand="0" w:lastColumn="0" w:firstColumn="1" w:lastRow="0" w:firstRow="1"/>
      </w:tblPr>
      <w:tblGrid>
        <w:gridCol w:w="1837"/>
        <w:gridCol w:w="2366"/>
        <w:gridCol w:w="1973"/>
        <w:gridCol w:w="1693"/>
        <w:gridCol w:w="1518"/>
      </w:tblGrid>
      <w:tr>
        <w:trPr/>
        <w:tc>
          <w:tcPr>
            <w:tcW w:w="1837" w:type="dxa"/>
            <w:tcBorders>
              <w:top w:val="single" w:sz="4" w:space="0" w:color="000000"/>
              <w:left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2366" w:type="dxa"/>
            <w:tcBorders>
              <w:top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Esquema</w:t>
            </w:r>
          </w:p>
        </w:tc>
        <w:tc>
          <w:tcPr>
            <w:tcW w:w="1973" w:type="dxa"/>
            <w:tcBorders>
              <w:top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1693"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tipo</w:t>
            </w:r>
          </w:p>
        </w:tc>
        <w:tc>
          <w:tcPr>
            <w:tcW w:w="1518"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Número</w:t>
            </w:r>
          </w:p>
          <w:p>
            <w:pPr>
              <w:pStyle w:val="Normal"/>
              <w:ind w:right="-1" w:hanging="0"/>
              <w:rPr>
                <w:rFonts w:eastAsia="MS Mincho" w:cs="Arial"/>
                <w:b/>
                <w:b/>
                <w:color w:val="FFFFFF"/>
              </w:rPr>
            </w:pPr>
            <w:r>
              <w:rPr>
                <w:rFonts w:eastAsia="MS Mincho" w:cs="Arial"/>
                <w:b/>
                <w:color w:val="FFFFFF"/>
              </w:rPr>
              <w:t xml:space="preserve"> </w:t>
            </w:r>
            <w:r>
              <w:rPr>
                <w:rFonts w:eastAsia="MS Mincho" w:cs="Arial"/>
                <w:b/>
                <w:color w:val="FFFFFF"/>
              </w:rPr>
              <w:t xml:space="preserve">de </w:t>
            </w:r>
          </w:p>
          <w:p>
            <w:pPr>
              <w:pStyle w:val="Normal"/>
              <w:ind w:right="-1" w:hanging="0"/>
              <w:rPr>
                <w:rFonts w:eastAsia="MS Mincho" w:cs="Arial"/>
                <w:b/>
                <w:b/>
                <w:color w:val="FFFFFF"/>
              </w:rPr>
            </w:pPr>
            <w:r>
              <w:rPr>
                <w:rFonts w:eastAsia="MS Mincho" w:cs="Arial"/>
                <w:b/>
                <w:color w:val="FFFFFF"/>
              </w:rPr>
              <w:t>elementos</w:t>
            </w:r>
          </w:p>
        </w:tc>
      </w:tr>
      <w:tr>
        <w:trPr/>
        <w:tc>
          <w:tcPr>
            <w:tcW w:w="1837"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envioEliminar</w:t>
            </w:r>
          </w:p>
        </w:tc>
        <w:tc>
          <w:tcPr>
            <w:tcW w:w="2366"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973"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r>
          </w:p>
        </w:tc>
        <w:tc>
          <w:tcPr>
            <w:tcW w:w="151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3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6"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Calibri"/>
                <w:b/>
                <w:bCs/>
                <w:sz w:val="22"/>
                <w:szCs w:val="22"/>
              </w:rPr>
              <w:t>id</w:t>
            </w:r>
          </w:p>
        </w:tc>
        <w:tc>
          <w:tcPr>
            <w:tcW w:w="19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51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37"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6" w:type="dxa"/>
            <w:tcBorders>
              <w:top w:val="single" w:sz="4" w:space="0" w:color="000000"/>
              <w:left w:val="single" w:sz="4" w:space="0" w:color="000000"/>
            </w:tcBorders>
            <w:shd w:color="auto" w:fill="EAF1DD" w:val="clear"/>
          </w:tcPr>
          <w:p>
            <w:pPr>
              <w:pStyle w:val="Normal"/>
              <w:ind w:right="-1" w:hanging="0"/>
              <w:rPr>
                <w:rFonts w:eastAsia="MS Mincho" w:cs="Arial"/>
                <w:color w:val="000000"/>
              </w:rPr>
            </w:pPr>
            <w:r>
              <w:rPr>
                <w:rFonts w:eastAsia="Calibri"/>
                <w:b/>
                <w:bCs/>
                <w:sz w:val="22"/>
                <w:szCs w:val="22"/>
              </w:rPr>
              <w:t>uidPuestoTramitador</w:t>
            </w:r>
          </w:p>
        </w:tc>
        <w:tc>
          <w:tcPr>
            <w:tcW w:w="19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u w:val="single"/>
              </w:rPr>
            </w:pPr>
            <w:r>
              <w:rPr>
                <w:rFonts w:eastAsia="MS Mincho" w:cs="Arial"/>
                <w:u w:val="single"/>
              </w:rPr>
            </w:r>
          </w:p>
        </w:tc>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51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37"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2366"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19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c>
          <w:tcPr>
            <w:tcW w:w="151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r>
    </w:tbl>
    <w:p>
      <w:pPr>
        <w:pStyle w:val="Normal"/>
        <w:ind w:left="468" w:right="-1" w:hanging="0"/>
        <w:rPr>
          <w:rFonts w:cs="Arial"/>
          <w:b/>
          <w:b/>
          <w:u w:val="single"/>
        </w:rPr>
      </w:pPr>
      <w:r>
        <w:rPr>
          <w:rFonts w:cs="Arial"/>
          <w:b/>
          <w:u w:val="single"/>
        </w:rPr>
      </w:r>
    </w:p>
    <w:p>
      <w:pPr>
        <w:pStyle w:val="Normal"/>
        <w:ind w:left="468" w:right="-1" w:hanging="0"/>
        <w:rPr>
          <w:rFonts w:cs="Arial"/>
          <w:b/>
          <w:b/>
          <w:u w:val="single"/>
        </w:rPr>
      </w:pPr>
      <w:r>
        <w:rPr>
          <w:rFonts w:cs="Arial"/>
          <w:b/>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Campo</w:t>
            </w:r>
          </w:p>
        </w:tc>
        <w:tc>
          <w:tcPr>
            <w:tcW w:w="1109"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Tipo</w:t>
            </w:r>
          </w:p>
        </w:tc>
        <w:tc>
          <w:tcPr>
            <w:tcW w:w="764" w:type="dxa"/>
            <w:tcBorders>
              <w:top w:val="single" w:sz="8" w:space="0" w:color="4F81BD"/>
            </w:tcBorders>
            <w:shd w:color="auto" w:fill="4F81BD" w:val="clear"/>
          </w:tcPr>
          <w:p>
            <w:pPr>
              <w:pStyle w:val="Normal"/>
              <w:jc w:val="center"/>
              <w:rPr>
                <w:rFonts w:eastAsia="Calibri"/>
                <w:b/>
                <w:b/>
                <w:bCs/>
                <w:sz w:val="22"/>
                <w:szCs w:val="22"/>
              </w:rPr>
            </w:pPr>
            <w:r>
              <w:rPr>
                <w:rFonts w:eastAsia="Calibri"/>
                <w:b/>
                <w:bCs/>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rPr>
          <w:lang w:val="es-ES_tradnl"/>
        </w:rPr>
      </w:pPr>
      <w:r>
        <w:rPr>
          <w:lang w:val="es-ES_tradnl"/>
        </w:rPr>
        <w:t>Parámetros de salida</w:t>
      </w:r>
    </w:p>
    <w:p>
      <w:pPr>
        <w:pStyle w:val="Normal"/>
        <w:rPr/>
      </w:pPr>
      <w:r>
        <w:rPr/>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871"/>
        <w:gridCol w:w="2117"/>
        <w:gridCol w:w="2072"/>
        <w:gridCol w:w="1842"/>
        <w:gridCol w:w="1701"/>
      </w:tblGrid>
      <w:tr>
        <w:trPr/>
        <w:tc>
          <w:tcPr>
            <w:tcW w:w="1871"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17"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072"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871"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respuestaEliminar</w:t>
            </w:r>
          </w:p>
        </w:tc>
        <w:tc>
          <w:tcPr>
            <w:tcW w:w="211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envioOutPIF</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errorPIF</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descripionCastellano</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Idenvio</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resultadoEliminar</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rPr/>
      </w:pPr>
      <w:r>
        <w:rPr/>
      </w:r>
    </w:p>
    <w:p>
      <w:pPr>
        <w:pStyle w:val="Normal"/>
        <w:ind w:left="468" w:right="-1" w:firstLine="252"/>
        <w:rPr>
          <w:rFonts w:cs="Arial"/>
          <w:b/>
          <w:b/>
          <w:highlight w:val="yellow"/>
        </w:rPr>
      </w:pPr>
      <w:r>
        <w:rPr>
          <w:rFonts w:cs="Arial"/>
          <w:b/>
          <w:highlight w:val="yellow"/>
        </w:rPr>
        <w:t>EliminarOutPIF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477"/>
        <w:gridCol w:w="1196"/>
        <w:gridCol w:w="2775"/>
        <w:gridCol w:w="3154"/>
      </w:tblGrid>
      <w:tr>
        <w:trPr/>
        <w:tc>
          <w:tcPr>
            <w:tcW w:w="2477"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Campo</w:t>
            </w:r>
          </w:p>
        </w:tc>
        <w:tc>
          <w:tcPr>
            <w:tcW w:w="1196"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Tipo</w:t>
            </w:r>
          </w:p>
        </w:tc>
        <w:tc>
          <w:tcPr>
            <w:tcW w:w="2775"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Longitud</w:t>
            </w:r>
          </w:p>
        </w:tc>
        <w:tc>
          <w:tcPr>
            <w:tcW w:w="3154"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Definición</w:t>
            </w:r>
          </w:p>
        </w:tc>
      </w:tr>
      <w:tr>
        <w:trPr/>
        <w:tc>
          <w:tcPr>
            <w:tcW w:w="247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15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Identificador de la </w:t>
            </w:r>
            <w:r>
              <w:rPr>
                <w:sz w:val="22"/>
                <w:szCs w:val="22"/>
              </w:rPr>
              <w:t>colección</w:t>
            </w:r>
          </w:p>
        </w:tc>
      </w:tr>
      <w:tr>
        <w:trPr/>
        <w:tc>
          <w:tcPr>
            <w:tcW w:w="2477"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resultadoEliminar</w:t>
            </w:r>
          </w:p>
        </w:tc>
        <w:tc>
          <w:tcPr>
            <w:tcW w:w="1196" w:type="dxa"/>
            <w:tcBorders/>
            <w:shd w:color="auto" w:fill="auto" w:val="clear"/>
          </w:tcPr>
          <w:p>
            <w:pPr>
              <w:pStyle w:val="Normal"/>
              <w:rPr>
                <w:rFonts w:eastAsia="Calibri"/>
                <w:sz w:val="22"/>
                <w:szCs w:val="22"/>
              </w:rPr>
            </w:pPr>
            <w:r>
              <w:rPr>
                <w:rFonts w:eastAsia="Calibri"/>
                <w:sz w:val="22"/>
                <w:szCs w:val="22"/>
              </w:rPr>
              <w:t>Int</w:t>
            </w:r>
          </w:p>
        </w:tc>
        <w:tc>
          <w:tcPr>
            <w:tcW w:w="2775" w:type="dxa"/>
            <w:tcBorders/>
            <w:shd w:color="auto" w:fill="auto" w:val="clear"/>
          </w:tcPr>
          <w:p>
            <w:pPr>
              <w:pStyle w:val="Normal"/>
              <w:rPr>
                <w:rFonts w:eastAsia="Calibri"/>
                <w:sz w:val="22"/>
                <w:szCs w:val="22"/>
              </w:rPr>
            </w:pPr>
            <w:r>
              <w:rPr>
                <w:rFonts w:eastAsia="Calibri"/>
                <w:sz w:val="22"/>
                <w:szCs w:val="22"/>
              </w:rPr>
              <w:t>1</w:t>
            </w:r>
          </w:p>
        </w:tc>
        <w:tc>
          <w:tcPr>
            <w:tcW w:w="3154" w:type="dxa"/>
            <w:tcBorders>
              <w:right w:val="single" w:sz="8" w:space="0" w:color="4F81BD"/>
            </w:tcBorders>
            <w:shd w:color="auto" w:fill="auto" w:val="clear"/>
          </w:tcPr>
          <w:p>
            <w:pPr>
              <w:pStyle w:val="Normal"/>
              <w:rPr>
                <w:rFonts w:eastAsia="Calibri"/>
                <w:sz w:val="22"/>
                <w:szCs w:val="22"/>
              </w:rPr>
            </w:pPr>
            <w:r>
              <w:rPr>
                <w:rFonts w:eastAsia="Calibri"/>
                <w:sz w:val="22"/>
                <w:szCs w:val="22"/>
              </w:rPr>
              <w:t>Resultado del proceso(1 ok, -1ok)</w:t>
            </w:r>
          </w:p>
        </w:tc>
      </w:tr>
      <w:tr>
        <w:trPr/>
        <w:tc>
          <w:tcPr>
            <w:tcW w:w="247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errorPIF</w:t>
            </w:r>
          </w:p>
        </w:tc>
        <w:tc>
          <w:tcPr>
            <w:tcW w:w="277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5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devuelto si el resultado es -1</w:t>
            </w:r>
          </w:p>
        </w:tc>
      </w:tr>
    </w:tbl>
    <w:p>
      <w:pPr>
        <w:pStyle w:val="Normal"/>
        <w:ind w:left="468" w:right="-1" w:firstLine="252"/>
        <w:rPr>
          <w:rFonts w:cs="Arial"/>
          <w:b/>
          <w:b/>
          <w:highlight w:val="yellow"/>
        </w:rPr>
      </w:pPr>
      <w:r>
        <w:rPr>
          <w:rFonts w:cs="Arial"/>
          <w:b/>
          <w:highlight w:val="yellow"/>
        </w:rPr>
        <w:t>errorPIF</w:t>
      </w:r>
    </w:p>
    <w:tbl>
      <w:tblPr>
        <w:tblW w:w="9604"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6"/>
        <w:gridCol w:w="2729"/>
        <w:gridCol w:w="3194"/>
      </w:tblGrid>
      <w:tr>
        <w:trPr/>
        <w:tc>
          <w:tcPr>
            <w:tcW w:w="2564"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Campo</w:t>
            </w:r>
          </w:p>
        </w:tc>
        <w:tc>
          <w:tcPr>
            <w:tcW w:w="1116"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Tipo</w:t>
            </w:r>
          </w:p>
        </w:tc>
        <w:tc>
          <w:tcPr>
            <w:tcW w:w="2729"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r>
          </w:p>
        </w:tc>
        <w:tc>
          <w:tcPr>
            <w:tcW w:w="3194"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6" w:type="dxa"/>
            <w:tcBorders/>
            <w:shd w:color="auto" w:fill="auto" w:val="clear"/>
          </w:tcPr>
          <w:p>
            <w:pPr>
              <w:pStyle w:val="Normal"/>
              <w:rPr>
                <w:rFonts w:eastAsia="Calibri"/>
                <w:sz w:val="22"/>
                <w:szCs w:val="22"/>
              </w:rPr>
            </w:pPr>
            <w:r>
              <w:rPr>
                <w:rFonts w:eastAsia="Calibri"/>
                <w:sz w:val="22"/>
                <w:szCs w:val="22"/>
              </w:rPr>
              <w:t>String</w:t>
            </w:r>
          </w:p>
        </w:tc>
        <w:tc>
          <w:tcPr>
            <w:tcW w:w="2729" w:type="dxa"/>
            <w:tcBorders/>
            <w:shd w:color="auto" w:fill="auto" w:val="clear"/>
          </w:tcPr>
          <w:p>
            <w:pPr>
              <w:pStyle w:val="Normal"/>
              <w:rPr>
                <w:rFonts w:eastAsia="Calibri"/>
                <w:sz w:val="22"/>
                <w:szCs w:val="22"/>
              </w:rPr>
            </w:pPr>
            <w:r>
              <w:rPr>
                <w:rFonts w:eastAsia="Calibri"/>
                <w:sz w:val="22"/>
                <w:szCs w:val="22"/>
              </w:rPr>
              <w:t>70</w:t>
            </w:r>
          </w:p>
        </w:tc>
        <w:tc>
          <w:tcPr>
            <w:tcW w:w="319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27" w:name="_Toc20219332"/>
      <w:r>
        <w:rPr/>
        <w:t>Errores posibles</w:t>
      </w:r>
      <w:bookmarkEnd w:id="27"/>
    </w:p>
    <w:p>
      <w:pPr>
        <w:pStyle w:val="Normal"/>
        <w:ind w:firstLine="720"/>
        <w:rPr/>
      </w:pPr>
      <w:r>
        <w:rPr/>
        <w:t>Si la respuesta es -1( No OK), se añadirá un elemento error, con uno de los siguientes valores:</w:t>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820"/>
        <w:gridCol w:w="6818"/>
      </w:tblGrid>
      <w:tr>
        <w:trPr/>
        <w:tc>
          <w:tcPr>
            <w:tcW w:w="2820"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Código de error</w:t>
            </w:r>
          </w:p>
        </w:tc>
        <w:tc>
          <w:tcPr>
            <w:tcW w:w="6818"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Definición</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ERROR_ELIMINAR 01</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notificación no existe</w:t>
            </w:r>
          </w:p>
        </w:tc>
      </w:tr>
      <w:tr>
        <w:trPr/>
        <w:tc>
          <w:tcPr>
            <w:tcW w:w="2820"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ERROR_ELIMINAR_02</w:t>
            </w:r>
          </w:p>
        </w:tc>
        <w:tc>
          <w:tcPr>
            <w:tcW w:w="6818" w:type="dxa"/>
            <w:tcBorders>
              <w:right w:val="single" w:sz="8" w:space="0" w:color="4F81BD"/>
            </w:tcBorders>
            <w:shd w:color="auto" w:fill="auto" w:val="clear"/>
          </w:tcPr>
          <w:p>
            <w:pPr>
              <w:pStyle w:val="Normal"/>
              <w:rPr>
                <w:rFonts w:eastAsia="Calibri"/>
                <w:sz w:val="22"/>
                <w:szCs w:val="22"/>
              </w:rPr>
            </w:pPr>
            <w:r>
              <w:rPr>
                <w:color w:val="000000"/>
                <w:lang w:eastAsia="es-ES"/>
              </w:rPr>
              <w:t>La remesa no está abierta</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ERROR_ELIMINAR_03</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color w:val="000000"/>
                <w:lang w:eastAsia="es-ES"/>
              </w:rPr>
              <w:t>El usuario no es usuario de la aplicación</w:t>
            </w:r>
          </w:p>
        </w:tc>
      </w:tr>
      <w:tr>
        <w:trPr/>
        <w:tc>
          <w:tcPr>
            <w:tcW w:w="2820"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ERROR_ELIMINAR_04</w:t>
            </w:r>
          </w:p>
        </w:tc>
        <w:tc>
          <w:tcPr>
            <w:tcW w:w="6818" w:type="dxa"/>
            <w:tcBorders>
              <w:right w:val="single" w:sz="8" w:space="0" w:color="4F81BD"/>
            </w:tcBorders>
            <w:shd w:color="auto" w:fill="auto" w:val="clear"/>
          </w:tcPr>
          <w:p>
            <w:pPr>
              <w:pStyle w:val="Normal"/>
              <w:rPr>
                <w:rFonts w:eastAsia="Calibri"/>
                <w:sz w:val="22"/>
                <w:szCs w:val="22"/>
              </w:rPr>
            </w:pPr>
            <w:r>
              <w:rPr>
                <w:color w:val="000000"/>
                <w:lang w:eastAsia="es-ES"/>
              </w:rPr>
              <w:t>El usuario no es tramitador de la aplicación</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ERROR_ELIMINAR_05</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color w:val="000000"/>
                <w:lang w:eastAsia="es-ES"/>
              </w:rPr>
              <w:t>Error general al eliminar notificación</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r>
          </w:p>
        </w:tc>
        <w:tc>
          <w:tcPr>
            <w:tcW w:w="6818" w:type="dxa"/>
            <w:tcBorders>
              <w:top w:val="single" w:sz="8" w:space="0" w:color="4F81BD"/>
              <w:bottom w:val="single" w:sz="8" w:space="0" w:color="4F81BD"/>
              <w:right w:val="single" w:sz="8" w:space="0" w:color="4F81BD"/>
            </w:tcBorders>
            <w:shd w:color="auto" w:fill="auto" w:val="clear"/>
          </w:tcPr>
          <w:p>
            <w:pPr>
              <w:pStyle w:val="Normal"/>
              <w:rPr>
                <w:color w:val="000000"/>
                <w:lang w:eastAsia="es-ES"/>
              </w:rPr>
            </w:pPr>
            <w:r>
              <w:rPr>
                <w:color w:val="000000"/>
                <w:lang w:eastAsia="es-ES"/>
              </w:rPr>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ListParagraph"/>
        <w:ind w:left="1800" w:hanging="0"/>
        <w:rPr/>
      </w:pPr>
      <w:r>
        <w:rPr/>
      </w:r>
    </w:p>
    <w:p>
      <w:pPr>
        <w:pStyle w:val="Normal"/>
        <w:ind w:right="-1" w:hanging="0"/>
        <w:rPr>
          <w:rFonts w:cs="Arial"/>
          <w:lang w:val="es-ES_tradnl"/>
        </w:rPr>
      </w:pPr>
      <w:r>
        <w:rPr>
          <w:rFonts w:cs="Arial"/>
          <w:lang w:val="es-ES_tradnl"/>
        </w:rPr>
      </w:r>
    </w:p>
    <w:p>
      <w:pPr>
        <w:pStyle w:val="Ejietitulo2"/>
        <w:rPr/>
      </w:pPr>
      <w:r>
        <w:rPr/>
        <w:t xml:space="preserve"> </w:t>
      </w:r>
      <w:bookmarkStart w:id="28" w:name="_Toc20219333"/>
      <w:r>
        <w:rPr/>
        <w:t>2.3.4. Método prepararColeccion</w:t>
      </w:r>
      <w:bookmarkEnd w:id="28"/>
    </w:p>
    <w:p>
      <w:pPr>
        <w:pStyle w:val="Normal"/>
        <w:ind w:left="468" w:right="-1" w:firstLine="252"/>
        <w:rPr>
          <w:rFonts w:cs="Arial"/>
          <w:i/>
          <w:i/>
        </w:rPr>
      </w:pPr>
      <w:r>
        <w:rPr>
          <w:rFonts w:cs="Arial"/>
        </w:rPr>
        <w:t>Es el encargado de recibir la petición de colección con el cambio de estado  a Preparada, para enviar a Correos las cartas  por medio del Servicio de Correspondencia. Devuelve un 1 cuando es Ok y -1 cuando No OK</w:t>
      </w:r>
      <w:r>
        <w:rPr>
          <w:rFonts w:cs="Arial"/>
          <w:b/>
          <w:i/>
        </w:rPr>
        <w:t xml:space="preserve"> </w:t>
      </w:r>
      <w:r>
        <w:rPr>
          <w:rFonts w:cs="Arial"/>
          <w:i/>
        </w:rPr>
        <w:t>y la descripción del error.</w:t>
      </w:r>
    </w:p>
    <w:p>
      <w:pPr>
        <w:pStyle w:val="Normal"/>
        <w:ind w:left="468" w:right="-1" w:hanging="0"/>
        <w:rPr/>
      </w:pPr>
      <w:r>
        <w:rPr/>
      </w:r>
    </w:p>
    <w:p>
      <w:pPr>
        <w:pStyle w:val="Normal"/>
        <w:ind w:firstLine="468"/>
        <w:rPr/>
      </w:pPr>
      <w:r>
        <w:rPr>
          <w:rFonts w:cs="Arial"/>
        </w:rPr>
        <w:t xml:space="preserve">Para que pueda cambiar de estado una </w:t>
      </w:r>
      <w:r>
        <w:rPr/>
        <w:t>colección debe de cumplir las siguientes validaciones</w:t>
      </w:r>
    </w:p>
    <w:p>
      <w:pPr>
        <w:pStyle w:val="ListParagraph"/>
        <w:numPr>
          <w:ilvl w:val="1"/>
          <w:numId w:val="2"/>
        </w:numPr>
        <w:rPr/>
      </w:pPr>
      <w:r>
        <w:rPr/>
        <w:t>Se valida el xml de entrada.</w:t>
      </w:r>
    </w:p>
    <w:p>
      <w:pPr>
        <w:pStyle w:val="ListParagraph"/>
        <w:numPr>
          <w:ilvl w:val="1"/>
          <w:numId w:val="2"/>
        </w:numPr>
        <w:rPr/>
      </w:pPr>
      <w:r>
        <w:rPr/>
        <w:t>Se valida que el identificador de colección es de una colección existente</w:t>
      </w:r>
    </w:p>
    <w:p>
      <w:pPr>
        <w:pStyle w:val="ListParagraph"/>
        <w:numPr>
          <w:ilvl w:val="1"/>
          <w:numId w:val="2"/>
        </w:numPr>
        <w:rPr/>
      </w:pPr>
      <w:r>
        <w:rPr/>
        <w:t>Se valida que el uidpuesto que se envía es un tramitador de la aplicación que solicita la acción.</w:t>
      </w:r>
    </w:p>
    <w:p>
      <w:pPr>
        <w:pStyle w:val="ListParagraph"/>
        <w:numPr>
          <w:ilvl w:val="1"/>
          <w:numId w:val="2"/>
        </w:numPr>
        <w:rPr/>
      </w:pPr>
      <w:r>
        <w:rPr/>
        <w:t xml:space="preserve">Se valida que la colección esté en estado abierta </w:t>
      </w:r>
    </w:p>
    <w:p>
      <w:pPr>
        <w:pStyle w:val="ListParagraph"/>
        <w:ind w:left="1800" w:hanging="0"/>
        <w:rPr/>
      </w:pPr>
      <w:r>
        <w:rPr/>
      </w:r>
    </w:p>
    <w:p>
      <w:pPr>
        <w:pStyle w:val="ListParagraph"/>
        <w:ind w:left="0" w:firstLine="720"/>
        <w:rPr>
          <w:b/>
          <w:b/>
        </w:rPr>
      </w:pPr>
      <w:r>
        <w:rPr>
          <w:b/>
        </w:rPr>
        <w:t>Nombre de ficheros:</w:t>
      </w:r>
    </w:p>
    <w:p>
      <w:pPr>
        <w:pStyle w:val="ListParagraph"/>
        <w:numPr>
          <w:ilvl w:val="1"/>
          <w:numId w:val="3"/>
        </w:numPr>
        <w:rPr/>
      </w:pPr>
      <w:r>
        <w:rPr/>
        <w:t>pathIda&amp;Prepara&amp;fecha del dia&amp;Secuencia&amp;.xml</w:t>
      </w:r>
    </w:p>
    <w:p>
      <w:pPr>
        <w:pStyle w:val="ListParagraph"/>
        <w:numPr>
          <w:ilvl w:val="1"/>
          <w:numId w:val="3"/>
        </w:numPr>
        <w:rPr/>
      </w:pPr>
      <w:r>
        <w:rPr/>
        <w:t>pathVuelta&amp;Prepara&amp;fecha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Prepara20160711000.xml</w:t>
      </w:r>
      <w:r>
        <w:rPr>
          <w:b/>
          <w:i/>
        </w:rPr>
        <w:t xml:space="preserve">  </w:t>
      </w:r>
    </w:p>
    <w:p>
      <w:pPr>
        <w:pStyle w:val="Normal"/>
        <w:tabs>
          <w:tab w:val="clear" w:pos="720"/>
          <w:tab w:val="left" w:pos="1490" w:leader="none"/>
        </w:tabs>
        <w:ind w:left="468" w:right="-1" w:hanging="0"/>
        <w:rPr>
          <w:rFonts w:cs="Arial"/>
          <w:b/>
          <w:b/>
          <w:color w:val="0000FF"/>
          <w:u w:val="single"/>
          <w:lang w:val="es-ES_tradnl"/>
        </w:rPr>
      </w:pPr>
      <w:r>
        <w:rPr>
          <w:rFonts w:cs="Arial"/>
          <w:b/>
          <w:color w:val="0000FF"/>
          <w:u w:val="single"/>
          <w:lang w:val="es-ES_tradnl"/>
        </w:rPr>
      </w:r>
    </w:p>
    <w:p>
      <w:pPr>
        <w:pStyle w:val="Ejietitulo3"/>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r>
    </w:p>
    <w:p>
      <w:pPr>
        <w:pStyle w:val="Normal"/>
        <w:ind w:left="468" w:right="-1" w:hanging="0"/>
        <w:rPr>
          <w:rFonts w:cs="Arial"/>
        </w:rPr>
      </w:pPr>
      <w:r>
        <w:rPr/>
        <w:object>
          <v:shape id="ole_rId25" style="width:110.55pt;height:40.3pt" o:ole="">
            <v:imagedata r:id="rId26" o:title=""/>
          </v:shape>
          <o:OLEObject Type="Embed" ProgID="Package" ShapeID="ole_rId25" DrawAspect="Content" ObjectID="_1894259732" r:id="rId25"/>
        </w:objec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t>Esquema del xml de entrada:</w:t>
      </w:r>
    </w:p>
    <w:p>
      <w:pPr>
        <w:pStyle w:val="Normal"/>
        <w:ind w:left="468" w:right="-1" w:hanging="0"/>
        <w:rPr>
          <w:rFonts w:cs="Arial"/>
          <w:b/>
          <w:b/>
          <w:u w:val="single"/>
          <w:lang w:val="es-ES_tradnl"/>
        </w:rPr>
      </w:pPr>
      <w:r>
        <w:rPr>
          <w:rFonts w:cs="Arial"/>
          <w:b/>
          <w:u w:val="single"/>
          <w:lang w:val="es-ES_tradnl"/>
        </w:rPr>
      </w:r>
    </w:p>
    <w:p>
      <w:pPr>
        <w:pStyle w:val="Normal"/>
        <w:ind w:left="468" w:right="-1" w:hanging="0"/>
        <w:rPr>
          <w:rFonts w:cs="Arial"/>
          <w:b/>
          <w:b/>
          <w:color w:val="0000FF"/>
          <w:u w:val="single"/>
          <w:lang w:val="es-ES_tradnl"/>
        </w:rPr>
      </w:pPr>
      <w:r>
        <w:rPr>
          <w:rFonts w:cs="Arial"/>
          <w:b/>
          <w:color w:val="0000FF"/>
          <w:u w:val="single"/>
          <w:lang w:val="es-ES_tradnl"/>
        </w:rPr>
      </w:r>
    </w:p>
    <w:tbl>
      <w:tblPr>
        <w:tblW w:w="4600" w:type="pct"/>
        <w:jc w:val="left"/>
        <w:tblInd w:w="817" w:type="dxa"/>
        <w:tblCellMar>
          <w:top w:w="0" w:type="dxa"/>
          <w:left w:w="108" w:type="dxa"/>
          <w:bottom w:w="0" w:type="dxa"/>
          <w:right w:w="108" w:type="dxa"/>
        </w:tblCellMar>
        <w:tblLook w:val="04a0" w:noVBand="1" w:noHBand="0" w:lastColumn="0" w:firstColumn="1" w:lastRow="0" w:firstRow="1"/>
      </w:tblPr>
      <w:tblGrid>
        <w:gridCol w:w="1853"/>
        <w:gridCol w:w="2368"/>
        <w:gridCol w:w="2005"/>
        <w:gridCol w:w="1231"/>
        <w:gridCol w:w="1930"/>
      </w:tblGrid>
      <w:tr>
        <w:trPr/>
        <w:tc>
          <w:tcPr>
            <w:tcW w:w="1853" w:type="dxa"/>
            <w:tcBorders>
              <w:top w:val="single" w:sz="4" w:space="0" w:color="000000"/>
              <w:left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2368" w:type="dxa"/>
            <w:tcBorders>
              <w:top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Esquema</w:t>
            </w:r>
          </w:p>
        </w:tc>
        <w:tc>
          <w:tcPr>
            <w:tcW w:w="2005" w:type="dxa"/>
            <w:tcBorders>
              <w:top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1231"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tipo</w:t>
            </w:r>
          </w:p>
        </w:tc>
        <w:tc>
          <w:tcPr>
            <w:tcW w:w="1930"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Número</w:t>
            </w:r>
          </w:p>
          <w:p>
            <w:pPr>
              <w:pStyle w:val="Normal"/>
              <w:ind w:right="-1" w:hanging="0"/>
              <w:rPr>
                <w:rFonts w:eastAsia="MS Mincho" w:cs="Arial"/>
                <w:b/>
                <w:b/>
                <w:color w:val="FFFFFF"/>
              </w:rPr>
            </w:pPr>
            <w:r>
              <w:rPr>
                <w:rFonts w:eastAsia="MS Mincho" w:cs="Arial"/>
                <w:b/>
                <w:color w:val="FFFFFF"/>
              </w:rPr>
              <w:t xml:space="preserve"> </w:t>
            </w:r>
            <w:r>
              <w:rPr>
                <w:rFonts w:eastAsia="MS Mincho" w:cs="Arial"/>
                <w:b/>
                <w:color w:val="FFFFFF"/>
              </w:rPr>
              <w:t xml:space="preserve">de </w:t>
            </w:r>
          </w:p>
          <w:p>
            <w:pPr>
              <w:pStyle w:val="Normal"/>
              <w:ind w:right="-1" w:hanging="0"/>
              <w:rPr>
                <w:rFonts w:eastAsia="MS Mincho" w:cs="Arial"/>
                <w:b/>
                <w:b/>
                <w:color w:val="FFFFFF"/>
              </w:rPr>
            </w:pPr>
            <w:r>
              <w:rPr>
                <w:rFonts w:eastAsia="MS Mincho" w:cs="Arial"/>
                <w:b/>
                <w:color w:val="FFFFFF"/>
              </w:rPr>
              <w:t>elementos</w:t>
            </w:r>
          </w:p>
        </w:tc>
      </w:tr>
      <w:tr>
        <w:trPr/>
        <w:tc>
          <w:tcPr>
            <w:tcW w:w="1853"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u w:val="single"/>
              </w:rPr>
            </w:pPr>
            <w:r>
              <w:rPr>
                <w:rFonts w:eastAsia="MS Mincho" w:cs="Arial"/>
              </w:rPr>
              <w:t>coleccionPreparar</w:t>
            </w:r>
          </w:p>
        </w:tc>
        <w:tc>
          <w:tcPr>
            <w:tcW w:w="2368"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05"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23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r>
          </w:p>
        </w:tc>
        <w:tc>
          <w:tcPr>
            <w:tcW w:w="193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53"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Calibri"/>
                <w:b/>
                <w:bCs/>
                <w:sz w:val="22"/>
                <w:szCs w:val="22"/>
              </w:rPr>
              <w:t>id</w:t>
            </w:r>
          </w:p>
        </w:tc>
        <w:tc>
          <w:tcPr>
            <w:tcW w:w="20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23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93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53"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8" w:type="dxa"/>
            <w:tcBorders>
              <w:top w:val="single" w:sz="4" w:space="0" w:color="000000"/>
              <w:left w:val="single" w:sz="4" w:space="0" w:color="000000"/>
            </w:tcBorders>
            <w:shd w:color="auto" w:fill="EAF1DD" w:val="clear"/>
          </w:tcPr>
          <w:p>
            <w:pPr>
              <w:pStyle w:val="Normal"/>
              <w:ind w:right="-1" w:hanging="0"/>
              <w:rPr>
                <w:rFonts w:eastAsia="MS Mincho" w:cs="Arial"/>
                <w:color w:val="000000"/>
              </w:rPr>
            </w:pPr>
            <w:r>
              <w:rPr>
                <w:rFonts w:eastAsia="Calibri"/>
                <w:b/>
                <w:bCs/>
                <w:sz w:val="22"/>
                <w:szCs w:val="22"/>
              </w:rPr>
              <w:t>uidPuestoTramitador</w:t>
            </w:r>
          </w:p>
        </w:tc>
        <w:tc>
          <w:tcPr>
            <w:tcW w:w="20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u w:val="single"/>
              </w:rPr>
            </w:pPr>
            <w:r>
              <w:rPr>
                <w:rFonts w:eastAsia="MS Mincho" w:cs="Arial"/>
                <w:u w:val="single"/>
              </w:rPr>
            </w:r>
          </w:p>
        </w:tc>
        <w:tc>
          <w:tcPr>
            <w:tcW w:w="123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93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53"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23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20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123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c>
          <w:tcPr>
            <w:tcW w:w="193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r>
    </w:tbl>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p>
      <w:pPr>
        <w:pStyle w:val="Normal"/>
        <w:ind w:left="468" w:right="-1" w:hanging="0"/>
        <w:rPr>
          <w:rFonts w:cs="Arial"/>
        </w:rPr>
      </w:pPr>
      <w:r>
        <w:rPr>
          <w:rFonts w:cs="Arial"/>
        </w:rPr>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Identificador de la </w:t>
            </w:r>
            <w:r>
              <w:rPr>
                <w:sz w:val="22"/>
                <w:szCs w:val="22"/>
              </w:rPr>
              <w:t>colección</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rPr>
          <w:lang w:val="es-ES_tradnl"/>
        </w:rPr>
      </w:pPr>
      <w:r>
        <w:rPr>
          <w:lang w:val="es-ES_tradnl"/>
        </w:rPr>
        <w:t>Parámetros de salida</w:t>
      </w:r>
    </w:p>
    <w:p>
      <w:pPr>
        <w:pStyle w:val="Normal"/>
        <w:rPr/>
      </w:pPr>
      <w:r>
        <w:rPr/>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871"/>
        <w:gridCol w:w="2117"/>
        <w:gridCol w:w="2072"/>
        <w:gridCol w:w="1842"/>
        <w:gridCol w:w="1701"/>
      </w:tblGrid>
      <w:tr>
        <w:trPr/>
        <w:tc>
          <w:tcPr>
            <w:tcW w:w="1871"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17"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072"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871"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respuestaPreparar</w:t>
            </w:r>
          </w:p>
        </w:tc>
        <w:tc>
          <w:tcPr>
            <w:tcW w:w="211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PrepararOutPIF</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errorPIF</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descripionCastellano</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idcoleccion</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11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resultadoPreparar</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bl>
    <w:p>
      <w:pPr>
        <w:pStyle w:val="Normal"/>
        <w:rPr/>
      </w:pPr>
      <w:r>
        <w:rPr/>
      </w:r>
    </w:p>
    <w:p>
      <w:pPr>
        <w:pStyle w:val="Normal"/>
        <w:ind w:left="468" w:right="-1" w:firstLine="252"/>
        <w:rPr>
          <w:rFonts w:cs="Arial"/>
          <w:b/>
          <w:b/>
          <w:highlight w:val="yellow"/>
        </w:rPr>
      </w:pPr>
      <w:r>
        <w:rPr>
          <w:rFonts w:cs="Arial"/>
          <w:b/>
          <w:highlight w:val="yellow"/>
        </w:rPr>
        <w:t>PrepararOutPIF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477"/>
        <w:gridCol w:w="1123"/>
        <w:gridCol w:w="2773"/>
        <w:gridCol w:w="3229"/>
      </w:tblGrid>
      <w:tr>
        <w:trPr/>
        <w:tc>
          <w:tcPr>
            <w:tcW w:w="247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2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2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47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idcoleccion</w:t>
            </w:r>
          </w:p>
        </w:tc>
        <w:tc>
          <w:tcPr>
            <w:tcW w:w="112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22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colección</w:t>
            </w:r>
          </w:p>
        </w:tc>
      </w:tr>
      <w:tr>
        <w:trPr/>
        <w:tc>
          <w:tcPr>
            <w:tcW w:w="2477"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resultadoPreparar</w:t>
            </w:r>
          </w:p>
        </w:tc>
        <w:tc>
          <w:tcPr>
            <w:tcW w:w="1123" w:type="dxa"/>
            <w:tcBorders>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3" w:type="dxa"/>
            <w:tcBorders>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229" w:type="dxa"/>
            <w:tcBorders>
              <w:bottom w:val="single" w:sz="8" w:space="0" w:color="4F81BD"/>
              <w:right w:val="single" w:sz="8" w:space="0" w:color="4F81BD"/>
            </w:tcBorders>
            <w:shd w:color="auto" w:fill="auto" w:val="clear"/>
          </w:tcPr>
          <w:p>
            <w:pPr>
              <w:pStyle w:val="Normal"/>
              <w:rPr>
                <w:lang w:val="en-US"/>
              </w:rPr>
            </w:pPr>
            <w:r>
              <w:rPr>
                <w:rFonts w:eastAsia="Calibri"/>
                <w:sz w:val="22"/>
                <w:szCs w:val="22"/>
                <w:lang w:val="en-US"/>
              </w:rPr>
              <w:t>Resultado del proceso</w:t>
            </w:r>
          </w:p>
        </w:tc>
      </w:tr>
    </w:tbl>
    <w:p>
      <w:pPr>
        <w:pStyle w:val="Normal"/>
        <w:ind w:left="468" w:right="-1" w:firstLine="252"/>
        <w:rPr>
          <w:rFonts w:cs="Arial"/>
          <w:b/>
          <w:b/>
          <w:highlight w:val="yellow"/>
          <w:lang w:val="en-US"/>
        </w:rPr>
      </w:pPr>
      <w:r>
        <w:rPr>
          <w:rFonts w:cs="Arial"/>
          <w:b/>
          <w:highlight w:val="yellow"/>
          <w:lang w:val="en-US"/>
        </w:rPr>
      </w:r>
    </w:p>
    <w:p>
      <w:pPr>
        <w:pStyle w:val="Normal"/>
        <w:ind w:left="468" w:right="-1" w:firstLine="252"/>
        <w:rPr>
          <w:rFonts w:cs="Arial"/>
          <w:b/>
          <w:b/>
          <w:highlight w:val="yellow"/>
          <w:lang w:val="en-US"/>
        </w:rPr>
      </w:pPr>
      <w:r>
        <w:rPr>
          <w:rFonts w:cs="Arial"/>
          <w:b/>
          <w:highlight w:val="yellow"/>
          <w:lang w:val="en-US"/>
        </w:rPr>
      </w:r>
    </w:p>
    <w:p>
      <w:pPr>
        <w:pStyle w:val="Normal"/>
        <w:ind w:left="468" w:right="-1" w:firstLine="252"/>
        <w:rPr>
          <w:rFonts w:cs="Arial"/>
          <w:b/>
          <w:b/>
          <w:highlight w:val="yellow"/>
          <w:lang w:val="en-US"/>
        </w:rPr>
      </w:pPr>
      <w:r>
        <w:rPr>
          <w:rFonts w:cs="Arial"/>
          <w:b/>
          <w:highlight w:val="yellow"/>
          <w:lang w:val="en-US"/>
        </w:rPr>
      </w:r>
    </w:p>
    <w:p>
      <w:pPr>
        <w:pStyle w:val="Normal"/>
        <w:ind w:left="468" w:right="-1" w:firstLine="252"/>
        <w:rPr>
          <w:rFonts w:cs="Arial"/>
          <w:b/>
          <w:b/>
          <w:highlight w:val="yellow"/>
        </w:rPr>
      </w:pPr>
      <w:r>
        <w:rPr>
          <w:rFonts w:cs="Arial"/>
          <w:b/>
          <w:highlight w:val="yellow"/>
        </w:rPr>
        <w:t>errorPIF</w:t>
      </w:r>
    </w:p>
    <w:tbl>
      <w:tblPr>
        <w:tblW w:w="9604"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6"/>
        <w:gridCol w:w="2729"/>
        <w:gridCol w:w="319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2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19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6" w:type="dxa"/>
            <w:tcBorders/>
            <w:shd w:color="auto" w:fill="auto" w:val="clear"/>
          </w:tcPr>
          <w:p>
            <w:pPr>
              <w:pStyle w:val="Normal"/>
              <w:rPr>
                <w:rFonts w:eastAsia="Calibri"/>
                <w:sz w:val="22"/>
                <w:szCs w:val="22"/>
              </w:rPr>
            </w:pPr>
            <w:r>
              <w:rPr>
                <w:rFonts w:eastAsia="Calibri"/>
                <w:sz w:val="22"/>
                <w:szCs w:val="22"/>
              </w:rPr>
              <w:t>String</w:t>
            </w:r>
          </w:p>
        </w:tc>
        <w:tc>
          <w:tcPr>
            <w:tcW w:w="2729" w:type="dxa"/>
            <w:tcBorders/>
            <w:shd w:color="auto" w:fill="auto" w:val="clear"/>
          </w:tcPr>
          <w:p>
            <w:pPr>
              <w:pStyle w:val="Normal"/>
              <w:rPr>
                <w:rFonts w:eastAsia="Calibri"/>
                <w:sz w:val="22"/>
                <w:szCs w:val="22"/>
              </w:rPr>
            </w:pPr>
            <w:r>
              <w:rPr>
                <w:rFonts w:eastAsia="Calibri"/>
                <w:sz w:val="22"/>
                <w:szCs w:val="22"/>
              </w:rPr>
              <w:t>70</w:t>
            </w:r>
          </w:p>
        </w:tc>
        <w:tc>
          <w:tcPr>
            <w:tcW w:w="319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29" w:name="_Toc20219334"/>
      <w:bookmarkStart w:id="30" w:name="_Toc437422420"/>
      <w:r>
        <w:rPr/>
        <w:t>Errores posibles</w:t>
      </w:r>
      <w:bookmarkEnd w:id="29"/>
      <w:bookmarkEnd w:id="30"/>
    </w:p>
    <w:p>
      <w:pPr>
        <w:pStyle w:val="Normal"/>
        <w:ind w:firstLine="720"/>
        <w:rPr/>
      </w:pPr>
      <w:r>
        <w:rPr/>
        <w:t>Si la respuesta es -1( No OK), se añadirá un elemento error, con uno de los siguientes valores:</w:t>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820"/>
        <w:gridCol w:w="6818"/>
      </w:tblGrid>
      <w:tr>
        <w:trPr/>
        <w:tc>
          <w:tcPr>
            <w:tcW w:w="2820"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6818"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ERROR_PREPARAR 01</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colección no existe</w:t>
            </w:r>
          </w:p>
        </w:tc>
      </w:tr>
      <w:tr>
        <w:trPr/>
        <w:tc>
          <w:tcPr>
            <w:tcW w:w="2820"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ERROR_PREPARAR_02</w:t>
            </w:r>
          </w:p>
        </w:tc>
        <w:tc>
          <w:tcPr>
            <w:tcW w:w="6818" w:type="dxa"/>
            <w:tcBorders>
              <w:right w:val="single" w:sz="8" w:space="0" w:color="4F81BD"/>
            </w:tcBorders>
            <w:shd w:color="auto" w:fill="auto" w:val="clear"/>
          </w:tcPr>
          <w:p>
            <w:pPr>
              <w:pStyle w:val="Normal"/>
              <w:rPr>
                <w:rFonts w:eastAsia="Calibri"/>
                <w:sz w:val="22"/>
                <w:szCs w:val="22"/>
              </w:rPr>
            </w:pPr>
            <w:r>
              <w:rPr>
                <w:lang w:eastAsia="es-ES"/>
              </w:rPr>
              <w:t>El puesto no corresponde al tramitador de la colección</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ERROR_PREPARAR_03</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Solamente se pueden preparar las remesas abiertas y reabiertas</w:t>
            </w:r>
          </w:p>
        </w:tc>
      </w:tr>
      <w:tr>
        <w:trPr/>
        <w:tc>
          <w:tcPr>
            <w:tcW w:w="2820"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ERROR_PREPARAR_04</w:t>
            </w:r>
          </w:p>
        </w:tc>
        <w:tc>
          <w:tcPr>
            <w:tcW w:w="6818" w:type="dxa"/>
            <w:tcBorders>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ERROR_PREPARAR_05</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lang w:eastAsia="es-ES"/>
              </w:rPr>
              <w:t>El usuario no es usuario de la aplicación en xlnet</w:t>
            </w:r>
          </w:p>
        </w:tc>
      </w:tr>
      <w:tr>
        <w:trPr/>
        <w:tc>
          <w:tcPr>
            <w:tcW w:w="2820" w:type="dxa"/>
            <w:tcBorders>
              <w:top w:val="single" w:sz="8" w:space="0" w:color="4F81BD"/>
              <w:left w:val="single" w:sz="8" w:space="0" w:color="4F81BD"/>
              <w:bottom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6818"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Normal"/>
        <w:ind w:firstLine="720"/>
        <w:rPr/>
      </w:pPr>
      <w:r>
        <w:rPr/>
      </w:r>
    </w:p>
    <w:p>
      <w:pPr>
        <w:pStyle w:val="Normal"/>
        <w:ind w:firstLine="720"/>
        <w:rPr/>
      </w:pPr>
      <w:r>
        <w:rPr/>
      </w:r>
    </w:p>
    <w:p>
      <w:pPr>
        <w:pStyle w:val="Normal"/>
        <w:ind w:firstLine="468"/>
        <w:jc w:val="right"/>
        <w:rPr>
          <w:rFonts w:cs="Arial"/>
          <w:color w:val="000080"/>
        </w:rPr>
      </w:pPr>
      <w:r>
        <w:rPr>
          <w:rFonts w:cs="Arial"/>
          <w:color w:val="000080"/>
        </w:rPr>
      </w:r>
    </w:p>
    <w:p>
      <w:pPr>
        <w:pStyle w:val="Ejietitulo2"/>
        <w:rPr/>
      </w:pPr>
      <w:bookmarkStart w:id="31" w:name="_Toc20219335"/>
      <w:r>
        <w:rPr/>
        <w:t>2.3.5.  Método situacionesEntregaRemesa</w:t>
      </w:r>
      <w:bookmarkEnd w:id="31"/>
    </w:p>
    <w:p>
      <w:pPr>
        <w:pStyle w:val="Normal"/>
        <w:ind w:left="468" w:right="-1" w:firstLine="252"/>
        <w:rPr/>
      </w:pPr>
      <w:r>
        <w:rPr>
          <w:rFonts w:cs="Arial"/>
        </w:rPr>
        <w:t>Es el encargado de recibir la petición de remesa y d</w:t>
      </w:r>
      <w:r>
        <w:rPr/>
        <w:t>evuelve las situaciones de entrega en Correos, de todas las notificaciones de la remesa de entrada</w:t>
      </w:r>
    </w:p>
    <w:p>
      <w:pPr>
        <w:pStyle w:val="Normal"/>
        <w:ind w:left="468" w:right="-1" w:hanging="0"/>
        <w:rPr/>
      </w:pPr>
      <w:r>
        <w:rPr/>
      </w:r>
    </w:p>
    <w:p>
      <w:pPr>
        <w:pStyle w:val="Normal"/>
        <w:ind w:firstLine="468"/>
        <w:rPr/>
      </w:pPr>
      <w:r>
        <w:rPr/>
        <w:t>Para obtener la información de la remesa, la petición debe de cumplir las siguientes validaciones</w:t>
      </w:r>
    </w:p>
    <w:p>
      <w:pPr>
        <w:pStyle w:val="ListParagraph"/>
        <w:numPr>
          <w:ilvl w:val="1"/>
          <w:numId w:val="2"/>
        </w:numPr>
        <w:rPr/>
      </w:pPr>
      <w:r>
        <w:rPr/>
        <w:t>Se valida el xml de entrada.</w:t>
      </w:r>
    </w:p>
    <w:p>
      <w:pPr>
        <w:pStyle w:val="ListParagraph"/>
        <w:numPr>
          <w:ilvl w:val="1"/>
          <w:numId w:val="2"/>
        </w:numPr>
        <w:rPr/>
      </w:pPr>
      <w:r>
        <w:rPr/>
        <w:t>Se valida que el identificador de remesa es de una remesa existente</w:t>
      </w:r>
    </w:p>
    <w:p>
      <w:pPr>
        <w:pStyle w:val="ListParagraph"/>
        <w:numPr>
          <w:ilvl w:val="1"/>
          <w:numId w:val="2"/>
        </w:numPr>
        <w:rPr/>
      </w:pPr>
      <w:r>
        <w:rPr/>
        <w:t>Se valida que el uidpuesto que se envía el del tramitador de la remesa</w:t>
      </w:r>
    </w:p>
    <w:p>
      <w:pPr>
        <w:pStyle w:val="ListParagraph"/>
        <w:numPr>
          <w:ilvl w:val="1"/>
          <w:numId w:val="2"/>
        </w:numPr>
        <w:rPr/>
      </w:pPr>
      <w:r>
        <w:rPr/>
        <w:t>Se valida que la remesa esté en estado enviada a Correos</w:t>
      </w:r>
    </w:p>
    <w:p>
      <w:pPr>
        <w:pStyle w:val="ListParagraph"/>
        <w:ind w:left="1800" w:hanging="0"/>
        <w:rPr/>
      </w:pPr>
      <w:r>
        <w:rPr/>
      </w:r>
    </w:p>
    <w:p>
      <w:pPr>
        <w:pStyle w:val="ListParagraph"/>
        <w:ind w:left="0" w:firstLine="720"/>
        <w:rPr>
          <w:b/>
          <w:b/>
        </w:rPr>
      </w:pPr>
      <w:r>
        <w:rPr>
          <w:b/>
        </w:rPr>
        <w:t>Nombre de ficheros:</w:t>
      </w:r>
    </w:p>
    <w:p>
      <w:pPr>
        <w:pStyle w:val="ListParagraph"/>
        <w:numPr>
          <w:ilvl w:val="1"/>
          <w:numId w:val="3"/>
        </w:numPr>
        <w:rPr/>
      </w:pPr>
      <w:r>
        <w:rPr/>
        <w:t>pathIda&amp;RSitEntrega&amp;fecha del dia&amp;Secuencia&amp;.xml</w:t>
      </w:r>
    </w:p>
    <w:p>
      <w:pPr>
        <w:pStyle w:val="ListParagraph"/>
        <w:numPr>
          <w:ilvl w:val="1"/>
          <w:numId w:val="3"/>
        </w:numPr>
        <w:rPr/>
      </w:pPr>
      <w:r>
        <w:rPr/>
        <w:t>pathVuelta&amp;RSitEntrega&amp;fecha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RSitEntrega20160711000.xml</w:t>
      </w:r>
      <w:r>
        <w:rPr>
          <w:b/>
          <w:i/>
        </w:rPr>
        <w:t xml:space="preserve">  </w:t>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rPr>
          <w:lang w:val="es-ES_tradnl"/>
        </w:rPr>
      </w:pPr>
      <w:r>
        <w:rPr>
          <w:lang w:val="es-ES_tradnl"/>
        </w:rPr>
        <w:t>Parámetros de entrada</w:t>
      </w:r>
    </w:p>
    <w:p>
      <w:pPr>
        <w:pStyle w:val="Normal"/>
        <w:ind w:left="468" w:right="-1" w:hanging="0"/>
        <w:rPr>
          <w:rFonts w:cs="Arial"/>
        </w:rPr>
      </w:pPr>
      <w:r>
        <w:rPr>
          <w:rFonts w:cs="Arial"/>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r>
    </w:p>
    <w:p>
      <w:pPr>
        <w:pStyle w:val="Normal"/>
        <w:ind w:left="468" w:right="-1" w:hanging="0"/>
        <w:rPr>
          <w:rFonts w:cs="Arial"/>
        </w:rPr>
      </w:pPr>
      <w:r>
        <w:rPr/>
        <w:object>
          <v:shape id="ole_rId27" style="width:113.15pt;height:40.3pt" o:ole="">
            <v:imagedata r:id="rId28" o:title=""/>
          </v:shape>
          <o:OLEObject Type="Embed" ProgID="Package" ShapeID="ole_rId27" DrawAspect="Content" ObjectID="_332918237" r:id="rId27"/>
        </w:object>
      </w:r>
    </w:p>
    <w:p>
      <w:pPr>
        <w:pStyle w:val="Normal"/>
        <w:ind w:left="468" w:right="-1" w:hanging="0"/>
        <w:rPr>
          <w:rFonts w:cs="Arial"/>
        </w:rPr>
      </w:pPr>
      <w:r>
        <w:rPr>
          <w:rFonts w:cs="Arial"/>
        </w:rPr>
      </w:r>
    </w:p>
    <w:p>
      <w:pPr>
        <w:pStyle w:val="Normal"/>
        <w:ind w:left="468" w:right="-1" w:hanging="0"/>
        <w:rPr>
          <w:rFonts w:cs="Arial"/>
        </w:rPr>
      </w:pPr>
      <w:r>
        <w:rPr>
          <w:rFonts w:cs="Arial"/>
        </w:rPr>
        <w:t>Esquema de xml de entrada:</w:t>
      </w:r>
    </w:p>
    <w:p>
      <w:pPr>
        <w:pStyle w:val="Normal"/>
        <w:ind w:left="468" w:right="-1" w:hanging="0"/>
        <w:rPr>
          <w:rFonts w:cs="Arial"/>
          <w:b/>
          <w:b/>
          <w:color w:val="0000FF"/>
          <w:u w:val="single"/>
        </w:rPr>
      </w:pPr>
      <w:r>
        <w:rPr>
          <w:rFonts w:cs="Arial"/>
          <w:b/>
          <w:color w:val="0000FF"/>
          <w:u w:val="single"/>
        </w:rPr>
      </w:r>
    </w:p>
    <w:tbl>
      <w:tblPr>
        <w:tblW w:w="4600" w:type="pct"/>
        <w:jc w:val="left"/>
        <w:tblInd w:w="817" w:type="dxa"/>
        <w:tblCellMar>
          <w:top w:w="0" w:type="dxa"/>
          <w:left w:w="108" w:type="dxa"/>
          <w:bottom w:w="0" w:type="dxa"/>
          <w:right w:w="108" w:type="dxa"/>
        </w:tblCellMar>
        <w:tblLook w:val="04a0" w:noVBand="1" w:noHBand="0" w:lastColumn="0" w:firstColumn="1" w:lastRow="0" w:firstRow="1"/>
      </w:tblPr>
      <w:tblGrid>
        <w:gridCol w:w="1866"/>
        <w:gridCol w:w="2364"/>
        <w:gridCol w:w="2002"/>
        <w:gridCol w:w="1503"/>
        <w:gridCol w:w="1652"/>
      </w:tblGrid>
      <w:tr>
        <w:trPr/>
        <w:tc>
          <w:tcPr>
            <w:tcW w:w="1866" w:type="dxa"/>
            <w:tcBorders>
              <w:top w:val="single" w:sz="4" w:space="0" w:color="000000"/>
              <w:left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2364" w:type="dxa"/>
            <w:tcBorders>
              <w:top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Esquema</w:t>
            </w:r>
          </w:p>
        </w:tc>
        <w:tc>
          <w:tcPr>
            <w:tcW w:w="2002" w:type="dxa"/>
            <w:tcBorders>
              <w:top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1503"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tipo</w:t>
            </w:r>
          </w:p>
        </w:tc>
        <w:tc>
          <w:tcPr>
            <w:tcW w:w="1652"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Número</w:t>
            </w:r>
          </w:p>
          <w:p>
            <w:pPr>
              <w:pStyle w:val="Normal"/>
              <w:ind w:right="-1" w:hanging="0"/>
              <w:rPr>
                <w:rFonts w:eastAsia="MS Mincho" w:cs="Arial"/>
                <w:b/>
                <w:b/>
                <w:color w:val="FFFFFF"/>
              </w:rPr>
            </w:pPr>
            <w:r>
              <w:rPr>
                <w:rFonts w:eastAsia="MS Mincho" w:cs="Arial"/>
                <w:b/>
                <w:color w:val="FFFFFF"/>
              </w:rPr>
              <w:t xml:space="preserve"> </w:t>
            </w:r>
            <w:r>
              <w:rPr>
                <w:rFonts w:eastAsia="MS Mincho" w:cs="Arial"/>
                <w:b/>
                <w:color w:val="FFFFFF"/>
              </w:rPr>
              <w:t xml:space="preserve">de </w:t>
            </w:r>
          </w:p>
          <w:p>
            <w:pPr>
              <w:pStyle w:val="Normal"/>
              <w:ind w:right="-1" w:hanging="0"/>
              <w:rPr>
                <w:rFonts w:eastAsia="MS Mincho" w:cs="Arial"/>
                <w:b/>
                <w:b/>
                <w:color w:val="FFFFFF"/>
              </w:rPr>
            </w:pPr>
            <w:r>
              <w:rPr>
                <w:rFonts w:eastAsia="MS Mincho" w:cs="Arial"/>
                <w:b/>
                <w:color w:val="FFFFFF"/>
              </w:rPr>
              <w:t>elementos</w:t>
            </w:r>
          </w:p>
        </w:tc>
      </w:tr>
      <w:tr>
        <w:trPr/>
        <w:tc>
          <w:tcPr>
            <w:tcW w:w="1866"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remesaSituaciones</w:t>
            </w:r>
          </w:p>
        </w:tc>
        <w:tc>
          <w:tcPr>
            <w:tcW w:w="2364"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0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50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r>
          </w:p>
        </w:tc>
        <w:tc>
          <w:tcPr>
            <w:tcW w:w="165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6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4"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Calibri"/>
                <w:b/>
                <w:bCs/>
                <w:sz w:val="22"/>
                <w:szCs w:val="22"/>
              </w:rPr>
              <w:t>id</w:t>
            </w:r>
          </w:p>
        </w:tc>
        <w:tc>
          <w:tcPr>
            <w:tcW w:w="200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0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65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6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4" w:type="dxa"/>
            <w:tcBorders>
              <w:top w:val="single" w:sz="4" w:space="0" w:color="000000"/>
              <w:left w:val="single" w:sz="4" w:space="0" w:color="000000"/>
            </w:tcBorders>
            <w:shd w:color="auto" w:fill="EAF1DD" w:val="clear"/>
          </w:tcPr>
          <w:p>
            <w:pPr>
              <w:pStyle w:val="Normal"/>
              <w:ind w:right="-1" w:hanging="0"/>
              <w:rPr>
                <w:rFonts w:eastAsia="MS Mincho" w:cs="Arial"/>
                <w:color w:val="000000"/>
              </w:rPr>
            </w:pPr>
            <w:r>
              <w:rPr>
                <w:rFonts w:eastAsia="Calibri"/>
                <w:b/>
                <w:bCs/>
                <w:sz w:val="22"/>
                <w:szCs w:val="22"/>
              </w:rPr>
              <w:t>uidPuestoTramitador</w:t>
            </w:r>
          </w:p>
        </w:tc>
        <w:tc>
          <w:tcPr>
            <w:tcW w:w="200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0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65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6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2364"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Calibri"/>
                <w:b/>
                <w:bCs/>
                <w:sz w:val="22"/>
                <w:szCs w:val="22"/>
              </w:rPr>
              <w:t>todas</w:t>
            </w:r>
          </w:p>
        </w:tc>
        <w:tc>
          <w:tcPr>
            <w:tcW w:w="200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150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t>boolean</w:t>
            </w:r>
          </w:p>
        </w:tc>
        <w:tc>
          <w:tcPr>
            <w:tcW w:w="165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t>1</w:t>
            </w:r>
          </w:p>
        </w:tc>
      </w:tr>
    </w:tbl>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691"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4" w:space="0" w:color="548DD4"/>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Puesto del tramitador en la aplicación</w:t>
            </w:r>
          </w:p>
        </w:tc>
      </w:tr>
      <w:tr>
        <w:trPr/>
        <w:tc>
          <w:tcPr>
            <w:tcW w:w="2691" w:type="dxa"/>
            <w:tcBorders>
              <w:top w:val="single" w:sz="4" w:space="0" w:color="548DD4"/>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todas</w:t>
            </w:r>
          </w:p>
        </w:tc>
        <w:tc>
          <w:tcPr>
            <w:tcW w:w="1109"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boolean</w:t>
            </w:r>
          </w:p>
        </w:tc>
        <w:tc>
          <w:tcPr>
            <w:tcW w:w="764" w:type="dxa"/>
            <w:tcBorders>
              <w:top w:val="single" w:sz="4" w:space="0" w:color="548DD4"/>
              <w:bottom w:val="single" w:sz="8" w:space="0" w:color="4F81BD"/>
            </w:tcBorders>
            <w:shd w:color="auto" w:fill="auto" w:val="clear"/>
          </w:tcPr>
          <w:p>
            <w:pPr>
              <w:pStyle w:val="Normal"/>
              <w:jc w:val="center"/>
              <w:rPr>
                <w:rFonts w:eastAsia="Calibri"/>
                <w:sz w:val="22"/>
                <w:szCs w:val="22"/>
              </w:rPr>
            </w:pPr>
            <w:r>
              <w:rPr>
                <w:rFonts w:eastAsia="Calibri"/>
                <w:sz w:val="22"/>
                <w:szCs w:val="22"/>
              </w:rPr>
            </w:r>
          </w:p>
        </w:tc>
        <w:tc>
          <w:tcPr>
            <w:tcW w:w="5066" w:type="dxa"/>
            <w:tcBorders>
              <w:top w:val="single" w:sz="4" w:space="0" w:color="548DD4"/>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true</w:t>
            </w:r>
            <w:r>
              <w:rPr>
                <w:rFonts w:eastAsia="Wingdings" w:cs="Wingdings" w:ascii="Wingdings" w:hAnsi="Wingdings"/>
                <w:sz w:val="22"/>
                <w:szCs w:val="22"/>
              </w:rPr>
              <w:t></w:t>
            </w:r>
            <w:r>
              <w:rPr>
                <w:rFonts w:eastAsia="Calibri"/>
                <w:sz w:val="22"/>
                <w:szCs w:val="22"/>
              </w:rPr>
              <w:t xml:space="preserve"> se envían todas las situaciones</w:t>
            </w:r>
          </w:p>
          <w:p>
            <w:pPr>
              <w:pStyle w:val="Normal"/>
              <w:rPr>
                <w:rFonts w:eastAsia="Calibri"/>
                <w:sz w:val="22"/>
                <w:szCs w:val="22"/>
              </w:rPr>
            </w:pPr>
            <w:r>
              <w:rPr>
                <w:rFonts w:eastAsia="Calibri"/>
                <w:sz w:val="22"/>
                <w:szCs w:val="22"/>
              </w:rPr>
              <w:t>false</w:t>
            </w:r>
            <w:r>
              <w:rPr>
                <w:rFonts w:eastAsia="Wingdings" w:cs="Wingdings" w:ascii="Wingdings" w:hAnsi="Wingdings"/>
                <w:sz w:val="22"/>
                <w:szCs w:val="22"/>
              </w:rPr>
              <w:t></w:t>
            </w:r>
            <w:r>
              <w:rPr>
                <w:rFonts w:eastAsia="Calibri"/>
                <w:sz w:val="22"/>
                <w:szCs w:val="22"/>
              </w:rPr>
              <w:t xml:space="preserve">Se envían solamente las situaciones pendientes de enviar </w:t>
            </w:r>
          </w:p>
        </w:tc>
      </w:tr>
    </w:tbl>
    <w:p>
      <w:pPr>
        <w:pStyle w:val="Normal"/>
        <w:ind w:right="-1" w:hanging="0"/>
        <w:rPr>
          <w:rFonts w:cs="Arial"/>
        </w:rPr>
      </w:pPr>
      <w:r>
        <w:rPr>
          <w:rFonts w:cs="Arial"/>
        </w:rPr>
      </w:r>
    </w:p>
    <w:p>
      <w:pPr>
        <w:pStyle w:val="Ejietitulo3"/>
        <w:rPr>
          <w:lang w:val="es-ES_tradnl"/>
        </w:rPr>
      </w:pPr>
      <w:r>
        <w:rPr>
          <w:lang w:val="es-ES_tradnl"/>
        </w:rPr>
        <w:t>Parámetros de salida</w:t>
      </w:r>
    </w:p>
    <w:tbl>
      <w:tblPr>
        <w:tblW w:w="4600" w:type="pct"/>
        <w:jc w:val="left"/>
        <w:tblInd w:w="817" w:type="dxa"/>
        <w:tblCellMar>
          <w:top w:w="0" w:type="dxa"/>
          <w:left w:w="108" w:type="dxa"/>
          <w:bottom w:w="0" w:type="dxa"/>
          <w:right w:w="108" w:type="dxa"/>
        </w:tblCellMar>
        <w:tblLook w:val="04a0" w:noVBand="1" w:noHBand="0" w:lastColumn="0" w:firstColumn="1" w:lastRow="0" w:firstRow="1"/>
      </w:tblPr>
      <w:tblGrid>
        <w:gridCol w:w="2006"/>
        <w:gridCol w:w="1941"/>
        <w:gridCol w:w="2267"/>
        <w:gridCol w:w="2072"/>
        <w:gridCol w:w="1101"/>
      </w:tblGrid>
      <w:tr>
        <w:trPr/>
        <w:tc>
          <w:tcPr>
            <w:tcW w:w="2006"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1941"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267"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w:t>
            </w:r>
          </w:p>
          <w:p>
            <w:pPr>
              <w:pStyle w:val="Normal"/>
              <w:ind w:right="-1" w:hanging="0"/>
              <w:rPr>
                <w:rFonts w:eastAsia="MS Mincho" w:cs="Arial"/>
              </w:rPr>
            </w:pPr>
            <w:r>
              <w:rPr>
                <w:rFonts w:eastAsia="MS Mincho" w:cs="Arial"/>
              </w:rPr>
              <w:t xml:space="preserve"> </w:t>
            </w:r>
            <w:r>
              <w:rPr>
                <w:rFonts w:eastAsia="MS Mincho" w:cs="Arial"/>
              </w:rPr>
              <w:t xml:space="preserve">de </w:t>
            </w:r>
          </w:p>
          <w:p>
            <w:pPr>
              <w:pStyle w:val="Normal"/>
              <w:ind w:right="-1" w:hanging="0"/>
              <w:rPr>
                <w:rFonts w:eastAsia="MS Mincho" w:cs="Arial"/>
              </w:rPr>
            </w:pPr>
            <w:r>
              <w:rPr>
                <w:rFonts w:eastAsia="MS Mincho" w:cs="Arial"/>
              </w:rPr>
              <w:t>elementos</w:t>
            </w:r>
          </w:p>
        </w:tc>
      </w:tr>
      <w:tr>
        <w:trPr/>
        <w:tc>
          <w:tcPr>
            <w:tcW w:w="3947" w:type="dxa"/>
            <w:gridSpan w:val="2"/>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respuestaSituacionesRemesa</w:t>
            </w:r>
          </w:p>
        </w:tc>
        <w:tc>
          <w:tcPr>
            <w:tcW w:w="2267"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SituacionEntregaRemesaPIF</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26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tcBorders>
            <w:shd w:color="auto" w:fill="EAF1DD" w:val="clear"/>
          </w:tcPr>
          <w:p>
            <w:pPr>
              <w:pStyle w:val="Normal"/>
              <w:ind w:right="-1" w:hanging="0"/>
              <w:rPr>
                <w:rFonts w:eastAsia="MS Mincho" w:cs="Arial"/>
              </w:rPr>
            </w:pPr>
            <w:r>
              <w:rPr/>
              <w:t>situacionEntrega</w:t>
            </w:r>
          </w:p>
        </w:tc>
        <w:tc>
          <w:tcPr>
            <w:tcW w:w="226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SituacionEntregaPIF</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idEnvio</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codigoSituacion</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rHeight w:val="129" w:hRule="atLeast"/>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descripionCastellano</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descripcionEuskera</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fechaSituacion</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26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errorPIF</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left="720" w:right="-1" w:hanging="720"/>
              <w:rPr>
                <w:rFonts w:eastAsia="MS Mincho" w:cs="Arial"/>
              </w:rPr>
            </w:pPr>
            <w:r>
              <w:rPr>
                <w:rFonts w:eastAsia="MS Mincho" w:cs="Arial"/>
              </w:rPr>
              <w:t>descripcionCastellano</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194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226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r>
      <w:tr>
        <w:trPr/>
        <w:tc>
          <w:tcPr>
            <w:tcW w:w="200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194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226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r>
    </w:tbl>
    <w:p>
      <w:pPr>
        <w:pStyle w:val="Normal"/>
        <w:rPr/>
      </w:pPr>
      <w:r>
        <w:rPr/>
      </w:r>
    </w:p>
    <w:p>
      <w:pPr>
        <w:pStyle w:val="Normal"/>
        <w:ind w:left="468" w:right="-1" w:firstLine="252"/>
        <w:rPr/>
      </w:pPr>
      <w:r>
        <w:rPr>
          <w:rFonts w:cs="Arial"/>
          <w:b/>
          <w:highlight w:val="yellow"/>
        </w:rPr>
        <w:t>SituacionEntregaRemesaPIF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025"/>
        <w:gridCol w:w="2834"/>
        <w:gridCol w:w="1882"/>
        <w:gridCol w:w="2861"/>
      </w:tblGrid>
      <w:tr>
        <w:trPr/>
        <w:tc>
          <w:tcPr>
            <w:tcW w:w="2025"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83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1882"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2861"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025"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8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1882"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2861"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025"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situacionEntrega</w:t>
            </w:r>
          </w:p>
        </w:tc>
        <w:tc>
          <w:tcPr>
            <w:tcW w:w="2834" w:type="dxa"/>
            <w:tcBorders/>
            <w:shd w:color="auto" w:fill="auto" w:val="clear"/>
          </w:tcPr>
          <w:p>
            <w:pPr>
              <w:pStyle w:val="Normal"/>
              <w:rPr>
                <w:rFonts w:eastAsia="Calibri"/>
                <w:sz w:val="22"/>
                <w:szCs w:val="22"/>
              </w:rPr>
            </w:pPr>
            <w:r>
              <w:rPr>
                <w:rFonts w:eastAsia="Calibri"/>
                <w:sz w:val="22"/>
                <w:szCs w:val="22"/>
              </w:rPr>
              <w:t>List&lt;SituacionEntregaPIF&gt;</w:t>
            </w:r>
          </w:p>
        </w:tc>
        <w:tc>
          <w:tcPr>
            <w:tcW w:w="1882" w:type="dxa"/>
            <w:tcBorders/>
            <w:shd w:color="auto" w:fill="auto" w:val="clear"/>
          </w:tcPr>
          <w:p>
            <w:pPr>
              <w:pStyle w:val="Normal"/>
              <w:rPr>
                <w:rFonts w:eastAsia="Calibri"/>
                <w:sz w:val="22"/>
                <w:szCs w:val="22"/>
              </w:rPr>
            </w:pPr>
            <w:r>
              <w:rPr>
                <w:rFonts w:eastAsia="Calibri"/>
                <w:sz w:val="22"/>
                <w:szCs w:val="22"/>
              </w:rPr>
            </w:r>
          </w:p>
        </w:tc>
        <w:tc>
          <w:tcPr>
            <w:tcW w:w="2861" w:type="dxa"/>
            <w:tcBorders>
              <w:right w:val="single" w:sz="8" w:space="0" w:color="4F81BD"/>
            </w:tcBorders>
            <w:shd w:color="auto" w:fill="auto" w:val="clear"/>
          </w:tcPr>
          <w:p>
            <w:pPr>
              <w:pStyle w:val="Normal"/>
              <w:rPr>
                <w:rFonts w:eastAsia="Calibri"/>
                <w:sz w:val="22"/>
                <w:szCs w:val="22"/>
              </w:rPr>
            </w:pPr>
            <w:r>
              <w:rPr>
                <w:rFonts w:eastAsia="Calibri"/>
                <w:sz w:val="22"/>
                <w:szCs w:val="22"/>
              </w:rPr>
              <w:t>Situaciones de entrega de cada notificación de la remesa</w:t>
            </w:r>
          </w:p>
        </w:tc>
      </w:tr>
      <w:tr>
        <w:trPr/>
        <w:tc>
          <w:tcPr>
            <w:tcW w:w="2025"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28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errorPIF</w:t>
            </w:r>
          </w:p>
        </w:tc>
        <w:tc>
          <w:tcPr>
            <w:tcW w:w="1882"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2861"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devuelto si el array de situacionEntrega es nulo</w:t>
            </w:r>
          </w:p>
        </w:tc>
      </w:tr>
    </w:tbl>
    <w:p>
      <w:pPr>
        <w:pStyle w:val="Normal"/>
        <w:ind w:left="468" w:right="-1" w:firstLine="252"/>
        <w:rPr/>
      </w:pPr>
      <w:r>
        <w:rPr>
          <w:rFonts w:cs="Arial"/>
          <w:b/>
          <w:highlight w:val="yellow"/>
        </w:rPr>
        <w:t>SituacionEntregaPIF</w:t>
      </w:r>
    </w:p>
    <w:tbl>
      <w:tblPr>
        <w:tblW w:w="9604"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6"/>
        <w:gridCol w:w="2720"/>
        <w:gridCol w:w="3203"/>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2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2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20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notificación</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codigoSituacion</w:t>
            </w:r>
          </w:p>
        </w:tc>
        <w:tc>
          <w:tcPr>
            <w:tcW w:w="1116" w:type="dxa"/>
            <w:tcBorders/>
            <w:shd w:color="auto" w:fill="auto" w:val="clear"/>
          </w:tcPr>
          <w:p>
            <w:pPr>
              <w:pStyle w:val="Normal"/>
              <w:rPr>
                <w:rFonts w:eastAsia="Calibri"/>
                <w:sz w:val="22"/>
                <w:szCs w:val="22"/>
              </w:rPr>
            </w:pPr>
            <w:r>
              <w:rPr>
                <w:rFonts w:eastAsia="Calibri"/>
                <w:sz w:val="22"/>
                <w:szCs w:val="22"/>
              </w:rPr>
              <w:t>String</w:t>
            </w:r>
          </w:p>
        </w:tc>
        <w:tc>
          <w:tcPr>
            <w:tcW w:w="2720" w:type="dxa"/>
            <w:tcBorders/>
            <w:shd w:color="auto" w:fill="auto" w:val="clear"/>
          </w:tcPr>
          <w:p>
            <w:pPr>
              <w:pStyle w:val="Normal"/>
              <w:rPr>
                <w:rFonts w:eastAsia="Calibri"/>
                <w:sz w:val="22"/>
                <w:szCs w:val="22"/>
              </w:rPr>
            </w:pPr>
            <w:r>
              <w:rPr>
                <w:rFonts w:eastAsia="Calibri"/>
                <w:sz w:val="22"/>
                <w:szCs w:val="22"/>
              </w:rPr>
              <w:t>2</w:t>
            </w:r>
          </w:p>
        </w:tc>
        <w:tc>
          <w:tcPr>
            <w:tcW w:w="3203"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Código de situación de la notificación enviada por correos. Si el código de situación es 00, significa que todavía no se ha recibido ningún aviso por parte de Correos (consultar anexo Situaciones de Entrega)</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20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castellano de la situación</w:t>
            </w:r>
          </w:p>
        </w:tc>
      </w:tr>
      <w:tr>
        <w:trPr/>
        <w:tc>
          <w:tcPr>
            <w:tcW w:w="2564"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descripcionEuskera</w:t>
            </w:r>
          </w:p>
        </w:tc>
        <w:tc>
          <w:tcPr>
            <w:tcW w:w="1116"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2720" w:type="dxa"/>
            <w:tcBorders>
              <w:bottom w:val="single" w:sz="4" w:space="0" w:color="548DD4"/>
            </w:tcBorders>
            <w:shd w:color="auto" w:fill="auto" w:val="clear"/>
          </w:tcPr>
          <w:p>
            <w:pPr>
              <w:pStyle w:val="Normal"/>
              <w:rPr>
                <w:rFonts w:eastAsia="Calibri"/>
                <w:sz w:val="22"/>
                <w:szCs w:val="22"/>
              </w:rPr>
            </w:pPr>
            <w:r>
              <w:rPr>
                <w:rFonts w:eastAsia="Calibri"/>
                <w:sz w:val="22"/>
                <w:szCs w:val="22"/>
              </w:rPr>
              <w:t>70</w:t>
            </w:r>
          </w:p>
        </w:tc>
        <w:tc>
          <w:tcPr>
            <w:tcW w:w="3203"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Descripción en euskera de la situación</w:t>
            </w:r>
          </w:p>
        </w:tc>
      </w:tr>
      <w:tr>
        <w:trPr/>
        <w:tc>
          <w:tcPr>
            <w:tcW w:w="2564" w:type="dxa"/>
            <w:tcBorders>
              <w:top w:val="single" w:sz="4" w:space="0" w:color="548DD4"/>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fechaSituacion</w:t>
            </w:r>
          </w:p>
        </w:tc>
        <w:tc>
          <w:tcPr>
            <w:tcW w:w="1116"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0"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203" w:type="dxa"/>
            <w:tcBorders>
              <w:top w:val="single" w:sz="4" w:space="0" w:color="548DD4"/>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Fecha de la situación en formato dd/MM/yyyy</w:t>
            </w:r>
          </w:p>
        </w:tc>
      </w:tr>
      <w:tr>
        <w:trPr/>
        <w:tc>
          <w:tcPr>
            <w:tcW w:w="2564" w:type="dxa"/>
            <w:tcBorders>
              <w:top w:val="single" w:sz="4" w:space="0" w:color="548DD4"/>
              <w:left w:val="single" w:sz="8" w:space="0" w:color="4F81BD"/>
              <w:bottom w:val="single" w:sz="8" w:space="0" w:color="4F81BD"/>
            </w:tcBorders>
            <w:shd w:color="auto" w:fill="auto" w:val="clear"/>
          </w:tcPr>
          <w:p>
            <w:pPr>
              <w:pStyle w:val="Normal"/>
              <w:rPr>
                <w:rFonts w:eastAsia="Calibri"/>
                <w:b/>
                <w:b/>
                <w:bCs/>
                <w:color w:val="0000CC"/>
                <w:sz w:val="22"/>
                <w:szCs w:val="22"/>
              </w:rPr>
            </w:pPr>
            <w:r>
              <w:rPr>
                <w:rFonts w:eastAsia="Calibri"/>
                <w:b/>
                <w:bCs/>
                <w:color w:val="0000CC"/>
                <w:sz w:val="22"/>
                <w:szCs w:val="22"/>
              </w:rPr>
            </w:r>
          </w:p>
        </w:tc>
        <w:tc>
          <w:tcPr>
            <w:tcW w:w="1116" w:type="dxa"/>
            <w:tcBorders>
              <w:top w:val="single" w:sz="4" w:space="0" w:color="548DD4"/>
              <w:bottom w:val="single" w:sz="8" w:space="0" w:color="4F81BD"/>
            </w:tcBorders>
            <w:shd w:color="auto" w:fill="auto" w:val="clear"/>
          </w:tcPr>
          <w:p>
            <w:pPr>
              <w:pStyle w:val="Normal"/>
              <w:rPr>
                <w:rFonts w:eastAsia="Calibri"/>
                <w:color w:val="0000CC"/>
                <w:sz w:val="22"/>
                <w:szCs w:val="22"/>
              </w:rPr>
            </w:pPr>
            <w:r>
              <w:rPr>
                <w:rFonts w:eastAsia="Calibri"/>
                <w:color w:val="0000CC"/>
                <w:sz w:val="22"/>
                <w:szCs w:val="22"/>
              </w:rPr>
            </w:r>
          </w:p>
        </w:tc>
        <w:tc>
          <w:tcPr>
            <w:tcW w:w="2720" w:type="dxa"/>
            <w:tcBorders>
              <w:top w:val="single" w:sz="4" w:space="0" w:color="548DD4"/>
              <w:bottom w:val="single" w:sz="8" w:space="0" w:color="4F81BD"/>
            </w:tcBorders>
            <w:shd w:color="auto" w:fill="auto" w:val="clear"/>
          </w:tcPr>
          <w:p>
            <w:pPr>
              <w:pStyle w:val="Normal"/>
              <w:rPr>
                <w:rFonts w:eastAsia="Calibri"/>
                <w:color w:val="0000CC"/>
                <w:sz w:val="22"/>
                <w:szCs w:val="22"/>
              </w:rPr>
            </w:pPr>
            <w:r>
              <w:rPr>
                <w:rFonts w:eastAsia="Calibri"/>
                <w:color w:val="0000CC"/>
                <w:sz w:val="22"/>
                <w:szCs w:val="22"/>
              </w:rPr>
            </w:r>
          </w:p>
        </w:tc>
        <w:tc>
          <w:tcPr>
            <w:tcW w:w="3203" w:type="dxa"/>
            <w:tcBorders>
              <w:top w:val="single" w:sz="4" w:space="0" w:color="548DD4"/>
              <w:bottom w:val="single" w:sz="8" w:space="0" w:color="4F81BD"/>
              <w:right w:val="single" w:sz="8" w:space="0" w:color="4F81BD"/>
            </w:tcBorders>
            <w:shd w:color="auto" w:fill="auto" w:val="clear"/>
          </w:tcPr>
          <w:p>
            <w:pPr>
              <w:pStyle w:val="Normal"/>
              <w:rPr>
                <w:rFonts w:eastAsia="Calibri"/>
                <w:color w:val="0000CC"/>
                <w:sz w:val="22"/>
                <w:szCs w:val="22"/>
              </w:rPr>
            </w:pPr>
            <w:r>
              <w:rPr>
                <w:rFonts w:eastAsia="Calibri"/>
                <w:color w:val="0000CC"/>
                <w:sz w:val="22"/>
                <w:szCs w:val="22"/>
              </w:rPr>
            </w:r>
          </w:p>
        </w:tc>
      </w:tr>
    </w:tbl>
    <w:p>
      <w:pPr>
        <w:pStyle w:val="Normal"/>
        <w:rPr/>
      </w:pPr>
      <w:r>
        <w:rPr/>
      </w:r>
    </w:p>
    <w:p>
      <w:pPr>
        <w:pStyle w:val="Normal"/>
        <w:ind w:left="468" w:right="-1" w:firstLine="252"/>
        <w:rPr/>
      </w:pPr>
      <w:r>
        <w:rPr>
          <w:rFonts w:cs="Arial"/>
          <w:b/>
          <w:highlight w:val="yellow"/>
        </w:rPr>
        <w:t>errorPIF</w:t>
      </w:r>
    </w:p>
    <w:tbl>
      <w:tblPr>
        <w:tblpPr w:vertAnchor="text" w:horzAnchor="text" w:leftFromText="141" w:rightFromText="141" w:tblpX="818" w:tblpY="1"/>
        <w:tblW w:w="9603" w:type="dxa"/>
        <w:jc w:val="left"/>
        <w:tblInd w:w="108"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pPr>
            <w:r>
              <w:rPr>
                <w:rFonts w:eastAsia="Calibri"/>
                <w:b/>
                <w:bCs/>
                <w:color w:val="FFFFFF"/>
                <w:sz w:val="22"/>
                <w:szCs w:val="22"/>
              </w:rPr>
              <w:t>Longitud</w:t>
            </w:r>
          </w:p>
        </w:tc>
        <w:tc>
          <w:tcPr>
            <w:tcW w:w="3204" w:type="dxa"/>
            <w:tcBorders>
              <w:top w:val="single" w:sz="8" w:space="0" w:color="4F81BD"/>
              <w:right w:val="single" w:sz="8" w:space="0" w:color="4F81BD"/>
            </w:tcBorders>
            <w:shd w:color="auto" w:fill="4F81BD" w:val="clear"/>
          </w:tcPr>
          <w:p>
            <w:pPr>
              <w:pStyle w:val="Normal"/>
              <w:rPr/>
            </w:pPr>
            <w:r>
              <w:rPr>
                <w:rFonts w:eastAsia="Calibri"/>
                <w:b/>
                <w:bCs/>
                <w:color w:val="FFFFFF"/>
                <w:sz w:val="22"/>
                <w:szCs w:val="22"/>
              </w:rPr>
              <w:t>Explicación</w:t>
            </w:r>
          </w:p>
        </w:tc>
      </w:tr>
      <w:tr>
        <w:trPr>
          <w:trHeight w:val="422" w:hRule="atLeast"/>
        </w:trPr>
        <w:tc>
          <w:tcPr>
            <w:tcW w:w="2564" w:type="dxa"/>
            <w:tcBorders>
              <w:top w:val="single" w:sz="8" w:space="0" w:color="4F81BD"/>
              <w:left w:val="single" w:sz="8" w:space="0" w:color="4F81BD"/>
              <w:bottom w:val="single" w:sz="8" w:space="0" w:color="4F81BD"/>
            </w:tcBorders>
            <w:shd w:color="auto" w:fill="auto" w:val="clear"/>
          </w:tcPr>
          <w:p>
            <w:pPr>
              <w:pStyle w:val="Normal"/>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pPr>
            <w:r>
              <w:rPr>
                <w:rFonts w:eastAsia="Calibri"/>
                <w:sz w:val="22"/>
                <w:szCs w:val="22"/>
              </w:rPr>
              <w:t>20</w:t>
            </w:r>
          </w:p>
        </w:tc>
        <w:tc>
          <w:tcPr>
            <w:tcW w:w="3204" w:type="dxa"/>
            <w:tcBorders>
              <w:top w:val="single" w:sz="8" w:space="0" w:color="4F81BD"/>
              <w:bottom w:val="single" w:sz="8" w:space="0" w:color="4F81BD"/>
              <w:right w:val="single" w:sz="8" w:space="0" w:color="4F81BD"/>
            </w:tcBorders>
            <w:shd w:color="auto" w:fill="auto" w:val="clear"/>
          </w:tcPr>
          <w:p>
            <w:pPr>
              <w:pStyle w:val="Normal"/>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pPr>
            <w:r>
              <w:rPr>
                <w:rFonts w:eastAsia="Calibri"/>
                <w:b/>
                <w:bCs/>
                <w:sz w:val="22"/>
                <w:szCs w:val="22"/>
              </w:rPr>
              <w:t>descripcionCastellano</w:t>
            </w:r>
          </w:p>
        </w:tc>
        <w:tc>
          <w:tcPr>
            <w:tcW w:w="1117" w:type="dxa"/>
            <w:tcBorders/>
            <w:shd w:color="auto" w:fill="auto" w:val="clear"/>
          </w:tcPr>
          <w:p>
            <w:pPr>
              <w:pStyle w:val="Normal"/>
              <w:rPr/>
            </w:pPr>
            <w:r>
              <w:rPr>
                <w:rFonts w:eastAsia="Calibri"/>
                <w:sz w:val="22"/>
                <w:szCs w:val="22"/>
              </w:rPr>
              <w:t>String</w:t>
            </w:r>
          </w:p>
        </w:tc>
        <w:tc>
          <w:tcPr>
            <w:tcW w:w="2717" w:type="dxa"/>
            <w:tcBorders/>
            <w:shd w:color="auto" w:fill="auto" w:val="clear"/>
          </w:tcPr>
          <w:p>
            <w:pPr>
              <w:pStyle w:val="Normal"/>
              <w:rPr/>
            </w:pPr>
            <w:r>
              <w:rPr>
                <w:rFonts w:eastAsia="Calibri"/>
                <w:sz w:val="22"/>
                <w:szCs w:val="22"/>
              </w:rPr>
              <w:t>70</w:t>
            </w:r>
          </w:p>
        </w:tc>
        <w:tc>
          <w:tcPr>
            <w:tcW w:w="3204" w:type="dxa"/>
            <w:tcBorders>
              <w:right w:val="single" w:sz="8" w:space="0" w:color="4F81BD"/>
            </w:tcBorders>
            <w:shd w:color="auto" w:fill="auto" w:val="clear"/>
          </w:tcPr>
          <w:p>
            <w:pPr>
              <w:pStyle w:val="Normal"/>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pPr>
            <w:r>
              <w:rPr>
                <w:rFonts w:eastAsia="Calibri"/>
                <w:sz w:val="22"/>
                <w:szCs w:val="22"/>
              </w:rPr>
              <w:t>70</w:t>
            </w:r>
          </w:p>
        </w:tc>
        <w:tc>
          <w:tcPr>
            <w:tcW w:w="3204" w:type="dxa"/>
            <w:tcBorders>
              <w:top w:val="single" w:sz="8" w:space="0" w:color="4F81BD"/>
              <w:bottom w:val="single" w:sz="8" w:space="0" w:color="4F81BD"/>
              <w:right w:val="single" w:sz="8" w:space="0" w:color="4F81BD"/>
            </w:tcBorders>
            <w:shd w:color="auto" w:fill="auto" w:val="clear"/>
          </w:tcPr>
          <w:p>
            <w:pPr>
              <w:pStyle w:val="Normal"/>
              <w:rPr/>
            </w:pPr>
            <w:r>
              <w:rPr>
                <w:rFonts w:eastAsia="Calibri"/>
                <w:sz w:val="22"/>
                <w:szCs w:val="22"/>
              </w:rPr>
              <w:t>Descripción en euskera</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Heading2"/>
        <w:ind w:firstLine="720"/>
        <w:rPr/>
      </w:pPr>
      <w:bookmarkStart w:id="32" w:name="_Toc20219336"/>
      <w:r>
        <w:rPr/>
        <w:t>Errores posibles</w:t>
      </w:r>
      <w:bookmarkEnd w:id="32"/>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3652"/>
        <w:gridCol w:w="5986"/>
      </w:tblGrid>
      <w:tr>
        <w:trPr/>
        <w:tc>
          <w:tcPr>
            <w:tcW w:w="3652" w:type="dxa"/>
            <w:tcBorders>
              <w:top w:val="single" w:sz="8" w:space="0" w:color="4F81BD"/>
              <w:left w:val="single" w:sz="8" w:space="0" w:color="4F81BD"/>
              <w:bottom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986" w:type="dxa"/>
            <w:tcBorders>
              <w:top w:val="single" w:sz="8" w:space="0" w:color="4F81BD"/>
              <w:left w:val="single" w:sz="8" w:space="0" w:color="4F81BD"/>
              <w:bottom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36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b/>
                <w:sz w:val="22"/>
                <w:szCs w:val="22"/>
              </w:rPr>
              <w:t>ERROR_SITUACIONREMESA_01</w:t>
            </w:r>
          </w:p>
        </w:tc>
        <w:tc>
          <w:tcPr>
            <w:tcW w:w="59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existe</w:t>
            </w:r>
          </w:p>
        </w:tc>
      </w:tr>
      <w:tr>
        <w:trPr/>
        <w:tc>
          <w:tcPr>
            <w:tcW w:w="36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b/>
                <w:b/>
                <w:sz w:val="22"/>
                <w:szCs w:val="22"/>
              </w:rPr>
            </w:pPr>
            <w:r>
              <w:rPr>
                <w:b/>
                <w:sz w:val="22"/>
                <w:szCs w:val="22"/>
              </w:rPr>
              <w:t>ERROR_SITUACIONREMESA_02</w:t>
            </w:r>
          </w:p>
        </w:tc>
        <w:tc>
          <w:tcPr>
            <w:tcW w:w="59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color w:val="000000"/>
                <w:lang w:eastAsia="es-ES"/>
              </w:rPr>
              <w:t>El usuario no está en xlnets</w:t>
            </w:r>
          </w:p>
        </w:tc>
      </w:tr>
      <w:tr>
        <w:trPr/>
        <w:tc>
          <w:tcPr>
            <w:tcW w:w="36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b/>
                <w:b/>
                <w:sz w:val="22"/>
                <w:szCs w:val="22"/>
              </w:rPr>
            </w:pPr>
            <w:r>
              <w:rPr>
                <w:b/>
                <w:sz w:val="22"/>
                <w:szCs w:val="22"/>
              </w:rPr>
              <w:t>ERROR_SITUACIONREMESA_03</w:t>
            </w:r>
          </w:p>
        </w:tc>
        <w:tc>
          <w:tcPr>
            <w:tcW w:w="59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color w:val="000000"/>
                <w:lang w:eastAsia="es-ES"/>
              </w:rPr>
              <w:t>El usuario no es usuario de la aplicación en xlnet</w:t>
            </w:r>
          </w:p>
        </w:tc>
      </w:tr>
      <w:tr>
        <w:trPr/>
        <w:tc>
          <w:tcPr>
            <w:tcW w:w="36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b/>
                <w:b/>
                <w:sz w:val="22"/>
                <w:szCs w:val="22"/>
              </w:rPr>
            </w:pPr>
            <w:r>
              <w:rPr>
                <w:b/>
                <w:sz w:val="22"/>
                <w:szCs w:val="22"/>
              </w:rPr>
              <w:t>ERROR_SITUACIONREMESA_04</w:t>
            </w:r>
          </w:p>
        </w:tc>
        <w:tc>
          <w:tcPr>
            <w:tcW w:w="59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color w:val="000000"/>
                <w:lang w:eastAsia="es-ES"/>
              </w:rPr>
              <w:t>Error general al obtener las situaciones de entrega</w:t>
            </w:r>
          </w:p>
        </w:tc>
      </w:tr>
      <w:tr>
        <w:trPr/>
        <w:tc>
          <w:tcPr>
            <w:tcW w:w="36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b/>
                <w:sz w:val="22"/>
                <w:szCs w:val="22"/>
              </w:rPr>
              <w:t>ERROR_SITUACIONREMESA_05</w:t>
            </w:r>
          </w:p>
        </w:tc>
        <w:tc>
          <w:tcPr>
            <w:tcW w:w="59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color w:val="000000"/>
                <w:lang w:eastAsia="es-ES"/>
              </w:rPr>
              <w:t>La remesa no tiene notificaciones, o las situaciones ya fueron enviadas</w:t>
            </w:r>
          </w:p>
        </w:tc>
      </w:tr>
      <w:tr>
        <w:trPr/>
        <w:tc>
          <w:tcPr>
            <w:tcW w:w="36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59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Normal"/>
        <w:ind w:firstLine="468"/>
        <w:jc w:val="right"/>
        <w:rPr>
          <w:rFonts w:cs="Arial"/>
          <w:color w:val="000080"/>
        </w:rPr>
      </w:pPr>
      <w:r>
        <w:rPr>
          <w:rFonts w:cs="Arial"/>
          <w:color w:val="000080"/>
        </w:rPr>
      </w:r>
    </w:p>
    <w:p>
      <w:pPr>
        <w:pStyle w:val="Ejietitulo2"/>
        <w:rPr/>
      </w:pPr>
      <w:bookmarkStart w:id="33" w:name="_Toc20219337"/>
      <w:r>
        <w:rPr/>
        <w:t>2.3.6. Método situacionesEntregaEnvio</w:t>
      </w:r>
      <w:bookmarkEnd w:id="33"/>
    </w:p>
    <w:p>
      <w:pPr>
        <w:pStyle w:val="Normal"/>
        <w:ind w:left="468" w:right="-1" w:firstLine="252"/>
        <w:rPr/>
      </w:pPr>
      <w:r>
        <w:rPr>
          <w:rFonts w:cs="Arial"/>
        </w:rPr>
        <w:t>Es el encargado de recibir la petición de una notificación  y d</w:t>
      </w:r>
      <w:r>
        <w:rPr/>
        <w:t>evuelve la situación de entrega en Correos, de la notificación de entrada</w:t>
      </w:r>
    </w:p>
    <w:p>
      <w:pPr>
        <w:pStyle w:val="Normal"/>
        <w:ind w:left="468" w:right="-1" w:hanging="0"/>
        <w:rPr/>
      </w:pPr>
      <w:r>
        <w:rPr/>
      </w:r>
    </w:p>
    <w:p>
      <w:pPr>
        <w:pStyle w:val="Normal"/>
        <w:ind w:firstLine="468"/>
        <w:rPr/>
      </w:pPr>
      <w:r>
        <w:rPr/>
        <w:t>Para obtener la información de la notificación, la petición debe de cumplir las siguientes validaciones</w:t>
      </w:r>
    </w:p>
    <w:p>
      <w:pPr>
        <w:pStyle w:val="ListParagraph"/>
        <w:numPr>
          <w:ilvl w:val="1"/>
          <w:numId w:val="2"/>
        </w:numPr>
        <w:rPr/>
      </w:pPr>
      <w:r>
        <w:rPr/>
        <w:t>Se valida el xml de entrada.</w:t>
      </w:r>
    </w:p>
    <w:p>
      <w:pPr>
        <w:pStyle w:val="ListParagraph"/>
        <w:numPr>
          <w:ilvl w:val="1"/>
          <w:numId w:val="2"/>
        </w:numPr>
        <w:rPr/>
      </w:pPr>
      <w:r>
        <w:rPr/>
        <w:t>Se valida que el identificador de la notificación es de una notificación existente</w:t>
      </w:r>
    </w:p>
    <w:p>
      <w:pPr>
        <w:pStyle w:val="ListParagraph"/>
        <w:numPr>
          <w:ilvl w:val="1"/>
          <w:numId w:val="2"/>
        </w:numPr>
        <w:rPr/>
      </w:pPr>
      <w:r>
        <w:rPr/>
        <w:t>Se valida que el uidpuesto que se envía es del tramitador de la notificación</w:t>
      </w:r>
    </w:p>
    <w:p>
      <w:pPr>
        <w:pStyle w:val="Normal"/>
        <w:ind w:firstLine="468"/>
        <w:rPr>
          <w:lang w:val="es-ES_tradnl"/>
        </w:rPr>
      </w:pPr>
      <w:r>
        <w:rPr>
          <w:lang w:val="es-ES_tradnl"/>
        </w:rPr>
      </w:r>
    </w:p>
    <w:p>
      <w:pPr>
        <w:pStyle w:val="ListParagraph"/>
        <w:ind w:left="0" w:firstLine="720"/>
        <w:rPr>
          <w:b/>
          <w:b/>
        </w:rPr>
      </w:pPr>
      <w:r>
        <w:rPr>
          <w:b/>
        </w:rPr>
        <w:t>Nombre de ficheros:</w:t>
      </w:r>
    </w:p>
    <w:p>
      <w:pPr>
        <w:pStyle w:val="ListParagraph"/>
        <w:numPr>
          <w:ilvl w:val="1"/>
          <w:numId w:val="3"/>
        </w:numPr>
        <w:rPr/>
      </w:pPr>
      <w:r>
        <w:rPr/>
        <w:t>pathIda&amp;ESitEntrega&amp;fecha del dia&amp;Secuencia&amp;.xml</w:t>
      </w:r>
    </w:p>
    <w:p>
      <w:pPr>
        <w:pStyle w:val="ListParagraph"/>
        <w:numPr>
          <w:ilvl w:val="1"/>
          <w:numId w:val="3"/>
        </w:numPr>
        <w:rPr/>
      </w:pPr>
      <w:r>
        <w:rPr/>
        <w:t>pathVuelta&amp;ESitEntrega&amp;fecha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día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ESitEntrega20160711000.xml</w:t>
      </w:r>
      <w:r>
        <w:rPr>
          <w:b/>
          <w:i/>
        </w:rPr>
        <w:t xml:space="preserve">  </w:t>
      </w:r>
    </w:p>
    <w:p>
      <w:pPr>
        <w:pStyle w:val="Ejietitulo3"/>
        <w:rPr>
          <w:lang w:val="es-ES_tradnl"/>
        </w:rPr>
      </w:pPr>
      <w:r>
        <w:rPr>
          <w:lang w:val="es-ES_tradnl"/>
        </w:rPr>
        <w:t>Parámetros de entrada</w:t>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r>
    </w:p>
    <w:p>
      <w:pPr>
        <w:pStyle w:val="Normal"/>
        <w:ind w:left="468" w:right="-1" w:hanging="0"/>
        <w:rPr>
          <w:rFonts w:ascii="Calibri" w:hAnsi="Calibri" w:eastAsia="Calibri"/>
          <w:sz w:val="22"/>
          <w:szCs w:val="22"/>
          <w:lang w:eastAsia="en-US"/>
        </w:rPr>
      </w:pPr>
      <w:r>
        <w:rPr/>
        <w:object>
          <v:shape id="ole_rId29" style="width:102pt;height:40.3pt" o:ole="">
            <v:imagedata r:id="rId30" o:title=""/>
          </v:shape>
          <o:OLEObject Type="Embed" ProgID="Package" ShapeID="ole_rId29" DrawAspect="Content" ObjectID="_1027205773" r:id="rId29"/>
        </w:object>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t>Esquema del xml de entrada:</w:t>
      </w:r>
    </w:p>
    <w:p>
      <w:pPr>
        <w:pStyle w:val="Normal"/>
        <w:ind w:left="468" w:right="-1" w:hanging="0"/>
        <w:rPr>
          <w:rFonts w:cs="Arial"/>
          <w:b/>
          <w:b/>
          <w:color w:val="0000FF"/>
          <w:u w:val="single"/>
        </w:rPr>
      </w:pPr>
      <w:r>
        <w:rPr>
          <w:rFonts w:cs="Arial"/>
          <w:b/>
          <w:color w:val="0000FF"/>
          <w:u w:val="single"/>
        </w:rPr>
      </w:r>
    </w:p>
    <w:tbl>
      <w:tblPr>
        <w:tblW w:w="4600" w:type="pct"/>
        <w:jc w:val="left"/>
        <w:tblInd w:w="817" w:type="dxa"/>
        <w:tblCellMar>
          <w:top w:w="0" w:type="dxa"/>
          <w:left w:w="108" w:type="dxa"/>
          <w:bottom w:w="0" w:type="dxa"/>
          <w:right w:w="108" w:type="dxa"/>
        </w:tblCellMar>
        <w:tblLook w:val="04a0" w:noVBand="1" w:noHBand="0" w:lastColumn="0" w:firstColumn="1" w:lastRow="0" w:firstRow="1"/>
      </w:tblPr>
      <w:tblGrid>
        <w:gridCol w:w="1833"/>
        <w:gridCol w:w="2367"/>
        <w:gridCol w:w="1985"/>
        <w:gridCol w:w="1410"/>
        <w:gridCol w:w="1792"/>
      </w:tblGrid>
      <w:tr>
        <w:trPr/>
        <w:tc>
          <w:tcPr>
            <w:tcW w:w="1833" w:type="dxa"/>
            <w:tcBorders>
              <w:top w:val="single" w:sz="4" w:space="0" w:color="000000"/>
              <w:left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2367" w:type="dxa"/>
            <w:tcBorders>
              <w:top w:val="single" w:sz="4" w:space="0" w:color="000000"/>
              <w:bottom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Esquema</w:t>
            </w:r>
          </w:p>
        </w:tc>
        <w:tc>
          <w:tcPr>
            <w:tcW w:w="1985" w:type="dxa"/>
            <w:tcBorders>
              <w:top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r>
          </w:p>
        </w:tc>
        <w:tc>
          <w:tcPr>
            <w:tcW w:w="1410"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tipo</w:t>
            </w:r>
          </w:p>
        </w:tc>
        <w:tc>
          <w:tcPr>
            <w:tcW w:w="1792" w:type="dxa"/>
            <w:tcBorders>
              <w:top w:val="single" w:sz="4" w:space="0" w:color="000000"/>
              <w:left w:val="single" w:sz="4" w:space="0" w:color="000000"/>
              <w:bottom w:val="single" w:sz="4" w:space="0" w:color="000000"/>
              <w:right w:val="single" w:sz="4" w:space="0" w:color="000000"/>
            </w:tcBorders>
            <w:shd w:color="auto" w:fill="4F81BD" w:val="clear"/>
          </w:tcPr>
          <w:p>
            <w:pPr>
              <w:pStyle w:val="Normal"/>
              <w:ind w:right="-1" w:hanging="0"/>
              <w:rPr>
                <w:rFonts w:eastAsia="MS Mincho" w:cs="Arial"/>
                <w:b/>
                <w:b/>
                <w:color w:val="FFFFFF"/>
              </w:rPr>
            </w:pPr>
            <w:r>
              <w:rPr>
                <w:rFonts w:eastAsia="MS Mincho" w:cs="Arial"/>
                <w:b/>
                <w:color w:val="FFFFFF"/>
              </w:rPr>
              <w:t>Número</w:t>
            </w:r>
          </w:p>
          <w:p>
            <w:pPr>
              <w:pStyle w:val="Normal"/>
              <w:ind w:right="-1" w:hanging="0"/>
              <w:rPr>
                <w:rFonts w:eastAsia="MS Mincho" w:cs="Arial"/>
                <w:b/>
                <w:b/>
                <w:color w:val="FFFFFF"/>
              </w:rPr>
            </w:pPr>
            <w:r>
              <w:rPr>
                <w:rFonts w:eastAsia="MS Mincho" w:cs="Arial"/>
                <w:b/>
                <w:color w:val="FFFFFF"/>
              </w:rPr>
              <w:t xml:space="preserve"> </w:t>
            </w:r>
            <w:r>
              <w:rPr>
                <w:rFonts w:eastAsia="MS Mincho" w:cs="Arial"/>
                <w:b/>
                <w:color w:val="FFFFFF"/>
              </w:rPr>
              <w:t xml:space="preserve">de </w:t>
            </w:r>
          </w:p>
          <w:p>
            <w:pPr>
              <w:pStyle w:val="Normal"/>
              <w:ind w:right="-1" w:hanging="0"/>
              <w:rPr>
                <w:rFonts w:eastAsia="MS Mincho" w:cs="Arial"/>
                <w:b/>
                <w:b/>
                <w:color w:val="FFFFFF"/>
              </w:rPr>
            </w:pPr>
            <w:r>
              <w:rPr>
                <w:rFonts w:eastAsia="MS Mincho" w:cs="Arial"/>
                <w:b/>
                <w:color w:val="FFFFFF"/>
              </w:rPr>
              <w:t>elementos</w:t>
            </w:r>
          </w:p>
        </w:tc>
      </w:tr>
      <w:tr>
        <w:trPr/>
        <w:tc>
          <w:tcPr>
            <w:tcW w:w="1833"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envioSituaciones</w:t>
            </w:r>
          </w:p>
        </w:tc>
        <w:tc>
          <w:tcPr>
            <w:tcW w:w="236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985"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41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33"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7"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Calibri"/>
                <w:b/>
                <w:bCs/>
                <w:sz w:val="22"/>
                <w:szCs w:val="22"/>
              </w:rPr>
              <w:t>id</w:t>
            </w:r>
          </w:p>
        </w:tc>
        <w:tc>
          <w:tcPr>
            <w:tcW w:w="198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41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33"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367" w:type="dxa"/>
            <w:tcBorders>
              <w:top w:val="single" w:sz="4" w:space="0" w:color="000000"/>
              <w:left w:val="single" w:sz="4" w:space="0" w:color="000000"/>
            </w:tcBorders>
            <w:shd w:color="auto" w:fill="EAF1DD" w:val="clear"/>
          </w:tcPr>
          <w:p>
            <w:pPr>
              <w:pStyle w:val="Normal"/>
              <w:ind w:right="-1" w:hanging="0"/>
              <w:rPr>
                <w:rFonts w:eastAsia="MS Mincho" w:cs="Arial"/>
                <w:color w:val="000000"/>
              </w:rPr>
            </w:pPr>
            <w:r>
              <w:rPr>
                <w:rFonts w:eastAsia="Calibri"/>
                <w:b/>
                <w:bCs/>
                <w:sz w:val="22"/>
                <w:szCs w:val="22"/>
              </w:rPr>
              <w:t>uidPuestoTramitador</w:t>
            </w:r>
          </w:p>
        </w:tc>
        <w:tc>
          <w:tcPr>
            <w:tcW w:w="198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41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33"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236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Calibri"/>
                <w:b/>
                <w:bCs/>
                <w:sz w:val="22"/>
                <w:szCs w:val="22"/>
              </w:rPr>
              <w:t>todas</w:t>
            </w:r>
          </w:p>
        </w:tc>
        <w:tc>
          <w:tcPr>
            <w:tcW w:w="198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141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t>boolean</w:t>
            </w:r>
          </w:p>
        </w:tc>
        <w:tc>
          <w:tcPr>
            <w:tcW w:w="179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t>1</w:t>
            </w:r>
          </w:p>
        </w:tc>
      </w:tr>
    </w:tbl>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2691"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4" w:space="0" w:color="548DD4"/>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r>
        <w:trPr/>
        <w:tc>
          <w:tcPr>
            <w:tcW w:w="2691" w:type="dxa"/>
            <w:tcBorders>
              <w:top w:val="single" w:sz="4" w:space="0" w:color="548DD4"/>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todas</w:t>
            </w:r>
          </w:p>
        </w:tc>
        <w:tc>
          <w:tcPr>
            <w:tcW w:w="1109" w:type="dxa"/>
            <w:tcBorders>
              <w:top w:val="single" w:sz="4" w:space="0" w:color="548DD4"/>
              <w:bottom w:val="single" w:sz="4" w:space="0" w:color="548DD4"/>
            </w:tcBorders>
            <w:shd w:color="auto" w:fill="auto" w:val="clear"/>
          </w:tcPr>
          <w:p>
            <w:pPr>
              <w:pStyle w:val="Normal"/>
              <w:rPr>
                <w:rFonts w:eastAsia="Calibri"/>
                <w:sz w:val="22"/>
                <w:szCs w:val="22"/>
              </w:rPr>
            </w:pPr>
            <w:r>
              <w:rPr>
                <w:rFonts w:eastAsia="Calibri"/>
                <w:sz w:val="22"/>
                <w:szCs w:val="22"/>
              </w:rPr>
              <w:t>boolean</w:t>
            </w:r>
          </w:p>
        </w:tc>
        <w:tc>
          <w:tcPr>
            <w:tcW w:w="764" w:type="dxa"/>
            <w:tcBorders>
              <w:top w:val="single" w:sz="4" w:space="0" w:color="548DD4"/>
              <w:bottom w:val="single" w:sz="4" w:space="0" w:color="548DD4"/>
            </w:tcBorders>
            <w:shd w:color="auto" w:fill="auto" w:val="clear"/>
          </w:tcPr>
          <w:p>
            <w:pPr>
              <w:pStyle w:val="Normal"/>
              <w:jc w:val="center"/>
              <w:rPr>
                <w:rFonts w:eastAsia="Calibri"/>
                <w:sz w:val="22"/>
                <w:szCs w:val="22"/>
              </w:rPr>
            </w:pPr>
            <w:r>
              <w:rPr>
                <w:rFonts w:eastAsia="Calibri"/>
                <w:sz w:val="22"/>
                <w:szCs w:val="22"/>
              </w:rPr>
            </w:r>
          </w:p>
        </w:tc>
        <w:tc>
          <w:tcPr>
            <w:tcW w:w="5066" w:type="dxa"/>
            <w:tcBorders>
              <w:top w:val="single" w:sz="4" w:space="0" w:color="548DD4"/>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true</w:t>
            </w:r>
            <w:r>
              <w:rPr>
                <w:rFonts w:eastAsia="Wingdings" w:cs="Wingdings" w:ascii="Wingdings" w:hAnsi="Wingdings"/>
                <w:sz w:val="22"/>
                <w:szCs w:val="22"/>
              </w:rPr>
              <w:t></w:t>
            </w:r>
            <w:r>
              <w:rPr>
                <w:rFonts w:eastAsia="Calibri"/>
                <w:sz w:val="22"/>
                <w:szCs w:val="22"/>
              </w:rPr>
              <w:t xml:space="preserve"> se envía la situación aunque ya hubiera sido enviada con anterioridad</w:t>
            </w:r>
          </w:p>
          <w:p>
            <w:pPr>
              <w:pStyle w:val="Normal"/>
              <w:rPr>
                <w:rFonts w:eastAsia="Calibri"/>
                <w:sz w:val="22"/>
                <w:szCs w:val="22"/>
              </w:rPr>
            </w:pPr>
            <w:r>
              <w:rPr>
                <w:rFonts w:eastAsia="Calibri"/>
                <w:sz w:val="22"/>
                <w:szCs w:val="22"/>
              </w:rPr>
              <w:t>false</w:t>
            </w:r>
            <w:r>
              <w:rPr>
                <w:rFonts w:eastAsia="Wingdings" w:cs="Wingdings" w:ascii="Wingdings" w:hAnsi="Wingdings"/>
                <w:sz w:val="22"/>
                <w:szCs w:val="22"/>
              </w:rPr>
              <w:t></w:t>
            </w:r>
            <w:r>
              <w:rPr>
                <w:rFonts w:eastAsia="Calibri"/>
                <w:sz w:val="22"/>
                <w:szCs w:val="22"/>
              </w:rPr>
              <w:t xml:space="preserve">en caso de que la situación ya hubiera sido enviada con anterioridad, se envía error </w:t>
            </w:r>
          </w:p>
        </w:tc>
      </w:tr>
    </w:tbl>
    <w:p>
      <w:pPr>
        <w:pStyle w:val="Normal"/>
        <w:ind w:left="468" w:right="-1" w:hanging="0"/>
        <w:rPr>
          <w:rFonts w:cs="Arial"/>
        </w:rPr>
      </w:pPr>
      <w:r>
        <w:rPr>
          <w:rFonts w:cs="Arial"/>
        </w:rPr>
      </w:r>
    </w:p>
    <w:p>
      <w:pPr>
        <w:pStyle w:val="Normal"/>
        <w:ind w:left="468" w:right="-1" w:hanging="0"/>
        <w:rPr>
          <w:rFonts w:cs="Arial"/>
        </w:rPr>
      </w:pPr>
      <w:r>
        <w:rPr>
          <w:rFonts w:cs="Arial"/>
        </w:rPr>
        <w:t xml:space="preserve">Nota: campo </w:t>
      </w:r>
      <w:r>
        <w:rPr>
          <w:rFonts w:cs="Arial"/>
          <w:b/>
        </w:rPr>
        <w:t>todas,</w:t>
      </w:r>
      <w:r>
        <w:rPr>
          <w:rFonts w:cs="Arial"/>
        </w:rPr>
        <w:t xml:space="preserve"> mantiene la misma estructura a la utilizada en idremesa.</w:t>
      </w:r>
    </w:p>
    <w:p>
      <w:pPr>
        <w:pStyle w:val="Normal"/>
        <w:ind w:left="468" w:right="-1" w:hanging="0"/>
        <w:rPr>
          <w:rFonts w:cs="Arial"/>
        </w:rPr>
      </w:pPr>
      <w:r>
        <w:rPr>
          <w:rFonts w:cs="Arial"/>
        </w:rPr>
      </w:r>
    </w:p>
    <w:p>
      <w:pPr>
        <w:pStyle w:val="Ejietitulo3"/>
        <w:rPr>
          <w:lang w:val="es-ES_tradnl"/>
        </w:rPr>
      </w:pPr>
      <w:r>
        <w:rPr>
          <w:lang w:val="es-ES_tradnl"/>
        </w:rPr>
        <w:t>Parámetros de salida</w:t>
      </w:r>
    </w:p>
    <w:tbl>
      <w:tblPr>
        <w:tblW w:w="9925" w:type="dxa"/>
        <w:jc w:val="left"/>
        <w:tblInd w:w="817" w:type="dxa"/>
        <w:tblCellMar>
          <w:top w:w="0" w:type="dxa"/>
          <w:left w:w="108" w:type="dxa"/>
          <w:bottom w:w="0" w:type="dxa"/>
          <w:right w:w="108" w:type="dxa"/>
        </w:tblCellMar>
        <w:tblLook w:val="04a0" w:noVBand="1" w:noHBand="0" w:lastColumn="0" w:firstColumn="1" w:lastRow="0" w:firstRow="1"/>
      </w:tblPr>
      <w:tblGrid>
        <w:gridCol w:w="2410"/>
        <w:gridCol w:w="2167"/>
        <w:gridCol w:w="2168"/>
        <w:gridCol w:w="2044"/>
        <w:gridCol w:w="1136"/>
      </w:tblGrid>
      <w:tr>
        <w:trPr/>
        <w:tc>
          <w:tcPr>
            <w:tcW w:w="2410" w:type="dxa"/>
            <w:tcBorders>
              <w:top w:val="single" w:sz="4" w:space="0" w:color="000000"/>
              <w:left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67"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68"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2410"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respuestaSituacionEnvio</w:t>
            </w:r>
          </w:p>
        </w:tc>
        <w:tc>
          <w:tcPr>
            <w:tcW w:w="216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68"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SituacionEntregaPIF</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idEnvio</w:t>
            </w:r>
          </w:p>
        </w:tc>
        <w:tc>
          <w:tcPr>
            <w:tcW w:w="2168"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codigoSituacion</w:t>
            </w:r>
          </w:p>
        </w:tc>
        <w:tc>
          <w:tcPr>
            <w:tcW w:w="2168"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descripcionCastellano</w:t>
            </w:r>
          </w:p>
        </w:tc>
        <w:tc>
          <w:tcPr>
            <w:tcW w:w="2168"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descripcionEuskera</w:t>
            </w:r>
          </w:p>
        </w:tc>
        <w:tc>
          <w:tcPr>
            <w:tcW w:w="2168"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fechaSituacion</w:t>
            </w:r>
          </w:p>
        </w:tc>
        <w:tc>
          <w:tcPr>
            <w:tcW w:w="2168"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168"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errorPIF</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68"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1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68"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10"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67"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68"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04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left="468" w:right="-1" w:hanging="0"/>
        <w:rPr>
          <w:rFonts w:cs="Arial"/>
        </w:rPr>
      </w:pPr>
      <w:r>
        <w:rPr>
          <w:rFonts w:cs="Arial"/>
        </w:rPr>
      </w:r>
    </w:p>
    <w:p>
      <w:pPr>
        <w:pStyle w:val="Normal"/>
        <w:ind w:left="468" w:right="-1" w:firstLine="252"/>
        <w:rPr/>
      </w:pPr>
      <w:r>
        <w:rPr>
          <w:rFonts w:cs="Arial"/>
          <w:b/>
          <w:highlight w:val="yellow"/>
        </w:rPr>
        <w:t>SituacionEntregaPIF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codigoSituacion</w:t>
            </w:r>
          </w:p>
        </w:tc>
        <w:tc>
          <w:tcPr>
            <w:tcW w:w="1196" w:type="dxa"/>
            <w:tcBorders/>
            <w:shd w:color="auto" w:fill="auto" w:val="clear"/>
          </w:tcPr>
          <w:p>
            <w:pPr>
              <w:pStyle w:val="Normal"/>
              <w:rPr>
                <w:rFonts w:eastAsia="Calibri"/>
                <w:sz w:val="22"/>
                <w:szCs w:val="22"/>
              </w:rPr>
            </w:pPr>
            <w:r>
              <w:rPr>
                <w:rFonts w:eastAsia="Calibri"/>
                <w:sz w:val="22"/>
                <w:szCs w:val="22"/>
              </w:rPr>
              <w:t>String</w:t>
            </w:r>
          </w:p>
        </w:tc>
        <w:tc>
          <w:tcPr>
            <w:tcW w:w="2673" w:type="dxa"/>
            <w:tcBorders/>
            <w:shd w:color="auto" w:fill="auto" w:val="clear"/>
          </w:tcPr>
          <w:p>
            <w:pPr>
              <w:pStyle w:val="Normal"/>
              <w:rPr>
                <w:rFonts w:eastAsia="Calibri"/>
                <w:sz w:val="22"/>
                <w:szCs w:val="22"/>
              </w:rPr>
            </w:pPr>
            <w:r>
              <w:rPr>
                <w:rFonts w:eastAsia="Calibri"/>
                <w:sz w:val="22"/>
                <w:szCs w:val="22"/>
              </w:rPr>
              <w:t>2</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Código de situación de la notificación enviada por correos. Si el código de situación es 00, significa que todavía no se ha recibido ningún aviso por parte de Correos (consultar anexo Situaciones de Entrega)</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castellano de la situación</w:t>
            </w:r>
          </w:p>
        </w:tc>
      </w:tr>
      <w:tr>
        <w:trPr/>
        <w:tc>
          <w:tcPr>
            <w:tcW w:w="2564"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descripciónEuskera</w:t>
            </w:r>
          </w:p>
        </w:tc>
        <w:tc>
          <w:tcPr>
            <w:tcW w:w="1196"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2673" w:type="dxa"/>
            <w:tcBorders>
              <w:bottom w:val="single" w:sz="4" w:space="0" w:color="548DD4"/>
            </w:tcBorders>
            <w:shd w:color="auto" w:fill="auto" w:val="clear"/>
          </w:tcPr>
          <w:p>
            <w:pPr>
              <w:pStyle w:val="Normal"/>
              <w:rPr>
                <w:rFonts w:eastAsia="Calibri"/>
                <w:sz w:val="22"/>
                <w:szCs w:val="22"/>
              </w:rPr>
            </w:pPr>
            <w:r>
              <w:rPr>
                <w:rFonts w:eastAsia="Calibri"/>
                <w:sz w:val="22"/>
                <w:szCs w:val="22"/>
              </w:rPr>
              <w:t>70</w:t>
            </w:r>
          </w:p>
        </w:tc>
        <w:tc>
          <w:tcPr>
            <w:tcW w:w="3169"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Descripción en euskera de la situación</w:t>
            </w:r>
          </w:p>
        </w:tc>
      </w:tr>
      <w:tr>
        <w:trPr/>
        <w:tc>
          <w:tcPr>
            <w:tcW w:w="2564" w:type="dxa"/>
            <w:tcBorders>
              <w:top w:val="single" w:sz="4" w:space="0" w:color="548DD4"/>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fechaSituacion</w:t>
            </w:r>
          </w:p>
        </w:tc>
        <w:tc>
          <w:tcPr>
            <w:tcW w:w="1196"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169" w:type="dxa"/>
            <w:tcBorders>
              <w:top w:val="single" w:sz="4" w:space="0" w:color="548DD4"/>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Fecha de la situación en formato dd/MM/yyyy</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errorPIF</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34" w:name="_Toc20219338"/>
      <w:r>
        <w:rPr/>
        <w:t>Errores posibles</w:t>
      </w:r>
      <w:bookmarkEnd w:id="34"/>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ERROR_SITUACIONENVIO_01</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existe</w:t>
            </w:r>
          </w:p>
        </w:tc>
      </w:tr>
      <w:tr>
        <w:trPr/>
        <w:tc>
          <w:tcPr>
            <w:tcW w:w="4252"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ERROR_SITUACIONENVIO_02</w:t>
            </w:r>
          </w:p>
        </w:tc>
        <w:tc>
          <w:tcPr>
            <w:tcW w:w="5386" w:type="dxa"/>
            <w:tcBorders>
              <w:right w:val="single" w:sz="8" w:space="0" w:color="4F81BD"/>
            </w:tcBorders>
            <w:shd w:color="auto" w:fill="auto" w:val="clear"/>
          </w:tcPr>
          <w:p>
            <w:pPr>
              <w:pStyle w:val="Normal"/>
              <w:rPr>
                <w:rFonts w:eastAsia="Calibri"/>
                <w:sz w:val="22"/>
                <w:szCs w:val="22"/>
              </w:rPr>
            </w:pPr>
            <w:r>
              <w:rPr>
                <w:color w:val="000000"/>
                <w:lang w:eastAsia="es-ES"/>
              </w:rPr>
              <w:t>El puesto no corresponde al tramitador de la notificación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ERROR_SITUACIONENVIO_03</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color w:val="000000"/>
                <w:lang w:eastAsia="es-ES"/>
              </w:rPr>
              <w:t>El usuario no es usuario de la aplicación de la notificación</w:t>
            </w:r>
          </w:p>
        </w:tc>
      </w:tr>
      <w:tr>
        <w:trPr/>
        <w:tc>
          <w:tcPr>
            <w:tcW w:w="4252"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ERROR_SITUACIONENVIO_04</w:t>
            </w:r>
          </w:p>
        </w:tc>
        <w:tc>
          <w:tcPr>
            <w:tcW w:w="5386" w:type="dxa"/>
            <w:tcBorders>
              <w:right w:val="single" w:sz="8" w:space="0" w:color="4F81BD"/>
            </w:tcBorders>
            <w:shd w:color="auto" w:fill="auto" w:val="clear"/>
          </w:tcPr>
          <w:p>
            <w:pPr>
              <w:pStyle w:val="Normal"/>
              <w:rPr>
                <w:rFonts w:eastAsia="Calibri"/>
                <w:sz w:val="22"/>
                <w:szCs w:val="22"/>
              </w:rPr>
            </w:pPr>
            <w:r>
              <w:rPr>
                <w:color w:val="000000"/>
                <w:lang w:eastAsia="es-ES"/>
              </w:rPr>
              <w:t>Error general al obtener las situaciones de entrega</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ERROR_SITUACIONENVIO_05</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color w:val="000000"/>
                <w:lang w:eastAsia="es-ES"/>
              </w:rPr>
              <w:t>La situación ya fué enviada</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r>
          </w:p>
        </w:tc>
        <w:tc>
          <w:tcPr>
            <w:tcW w:w="5386" w:type="dxa"/>
            <w:tcBorders>
              <w:top w:val="single" w:sz="8" w:space="0" w:color="4F81BD"/>
              <w:bottom w:val="single" w:sz="8" w:space="0" w:color="4F81BD"/>
              <w:right w:val="single" w:sz="8" w:space="0" w:color="4F81BD"/>
            </w:tcBorders>
            <w:shd w:color="auto" w:fill="auto" w:val="clear"/>
          </w:tcPr>
          <w:p>
            <w:pPr>
              <w:pStyle w:val="Normal"/>
              <w:rPr>
                <w:color w:val="000000"/>
                <w:lang w:eastAsia="es-ES"/>
              </w:rPr>
            </w:pPr>
            <w:r>
              <w:rPr>
                <w:color w:val="000000"/>
                <w:lang w:eastAsia="es-ES"/>
              </w:rPr>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Ejietitulo2"/>
        <w:rPr/>
      </w:pPr>
      <w:bookmarkStart w:id="35" w:name="_Toc20219339"/>
      <w:r>
        <w:rPr/>
        <w:t>2.3.7. Método pruebasEntregaRemesa</w:t>
      </w:r>
      <w:bookmarkEnd w:id="35"/>
    </w:p>
    <w:p>
      <w:pPr>
        <w:pStyle w:val="Normal"/>
        <w:ind w:left="468" w:right="-1" w:firstLine="252"/>
        <w:rPr/>
      </w:pPr>
      <w:r>
        <w:rPr>
          <w:rFonts w:cs="Arial"/>
        </w:rPr>
        <w:t>Es el encargado de recibir la petición de remesa y d</w:t>
      </w:r>
      <w:r>
        <w:rPr/>
        <w:t>evuelve los ficheros pdf y xml, de cada notificación de la remesa de entrada.</w:t>
      </w:r>
    </w:p>
    <w:p>
      <w:pPr>
        <w:pStyle w:val="Normal"/>
        <w:ind w:left="468" w:right="-1" w:hanging="0"/>
        <w:rPr/>
      </w:pPr>
      <w:r>
        <w:rPr/>
      </w:r>
    </w:p>
    <w:p>
      <w:pPr>
        <w:pStyle w:val="Normal"/>
        <w:ind w:firstLine="468"/>
        <w:rPr/>
      </w:pPr>
      <w:r>
        <w:rPr/>
        <w:t>Para obtener la información de la remesa, la petición debe de cumplir las siguientes validaciones</w:t>
      </w:r>
    </w:p>
    <w:p>
      <w:pPr>
        <w:pStyle w:val="ListParagraph"/>
        <w:numPr>
          <w:ilvl w:val="1"/>
          <w:numId w:val="2"/>
        </w:numPr>
        <w:rPr/>
      </w:pPr>
      <w:r>
        <w:rPr/>
        <w:t>Se valida el xml de entrada.</w:t>
      </w:r>
    </w:p>
    <w:p>
      <w:pPr>
        <w:pStyle w:val="ListParagraph"/>
        <w:numPr>
          <w:ilvl w:val="1"/>
          <w:numId w:val="2"/>
        </w:numPr>
        <w:rPr/>
      </w:pPr>
      <w:r>
        <w:rPr/>
        <w:t>Se valida que el identificador de remesa es de una remesa existente</w:t>
      </w:r>
    </w:p>
    <w:p>
      <w:pPr>
        <w:pStyle w:val="ListParagraph"/>
        <w:numPr>
          <w:ilvl w:val="1"/>
          <w:numId w:val="2"/>
        </w:numPr>
        <w:rPr/>
      </w:pPr>
      <w:r>
        <w:rPr/>
        <w:t>Se valida que el uidpuesto que se envía es del tramitador de la remesa</w:t>
      </w:r>
    </w:p>
    <w:p>
      <w:pPr>
        <w:pStyle w:val="Normal"/>
        <w:ind w:left="1188" w:right="-1" w:firstLine="252"/>
        <w:rPr>
          <w:rFonts w:cs="Arial"/>
          <w:lang w:val="es-ES_tradnl"/>
        </w:rPr>
      </w:pPr>
      <w:r>
        <w:rPr>
          <w:rFonts w:cs="Arial"/>
          <w:lang w:val="es-ES_tradnl"/>
        </w:rPr>
        <w:t>La PEE tiene validez jurídica.</w:t>
      </w:r>
    </w:p>
    <w:p>
      <w:pPr>
        <w:pStyle w:val="Normal"/>
        <w:ind w:left="1188" w:right="-1" w:firstLine="252"/>
        <w:rPr>
          <w:rFonts w:cs="Arial"/>
          <w:lang w:val="es-ES_tradnl"/>
        </w:rPr>
      </w:pPr>
      <w:r>
        <w:rPr>
          <w:rFonts w:cs="Arial"/>
          <w:lang w:val="es-ES_tradnl"/>
        </w:rPr>
      </w:r>
    </w:p>
    <w:p>
      <w:pPr>
        <w:pStyle w:val="ListParagraph"/>
        <w:ind w:left="0" w:firstLine="720"/>
        <w:rPr>
          <w:b/>
          <w:b/>
        </w:rPr>
      </w:pPr>
      <w:r>
        <w:rPr>
          <w:b/>
        </w:rPr>
        <w:t>Nombre de ficheros:</w:t>
      </w:r>
    </w:p>
    <w:p>
      <w:pPr>
        <w:pStyle w:val="ListParagraph"/>
        <w:numPr>
          <w:ilvl w:val="1"/>
          <w:numId w:val="3"/>
        </w:numPr>
        <w:rPr/>
      </w:pPr>
      <w:r>
        <w:rPr/>
        <w:t>pathIda&amp;RPEE&amp;fecha del dia&amp;Secuencia&amp;.xml</w:t>
      </w:r>
    </w:p>
    <w:p>
      <w:pPr>
        <w:pStyle w:val="ListParagraph"/>
        <w:numPr>
          <w:ilvl w:val="1"/>
          <w:numId w:val="3"/>
        </w:numPr>
        <w:rPr/>
      </w:pPr>
      <w:r>
        <w:rPr/>
        <w:t>pathVuelta&amp;RPEE&amp;fecha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RPEE20160711000.xml</w:t>
      </w:r>
      <w:r>
        <w:rPr>
          <w:b/>
          <w:i/>
        </w:rPr>
        <w:t xml:space="preserve">  </w:t>
      </w:r>
    </w:p>
    <w:p>
      <w:pPr>
        <w:pStyle w:val="Normal"/>
        <w:ind w:left="1188" w:right="-1" w:firstLine="252"/>
        <w:rPr>
          <w:rFonts w:cs="Arial"/>
          <w:lang w:val="es-ES_tradnl"/>
        </w:rPr>
      </w:pPr>
      <w:r>
        <w:rPr>
          <w:rFonts w:cs="Arial"/>
          <w:lang w:val="es-ES_tradnl"/>
        </w:rPr>
      </w:r>
    </w:p>
    <w:p>
      <w:pPr>
        <w:pStyle w:val="Normal"/>
        <w:ind w:left="1188" w:right="-1" w:firstLine="252"/>
        <w:rPr>
          <w:rFonts w:cs="Arial"/>
          <w:lang w:val="es-ES_tradnl"/>
        </w:rPr>
      </w:pPr>
      <w:r>
        <w:rPr>
          <w:rFonts w:cs="Arial"/>
          <w:lang w:val="es-ES_tradnl"/>
        </w:rPr>
      </w:r>
    </w:p>
    <w:p>
      <w:pPr>
        <w:pStyle w:val="Ejietitulo3"/>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b/>
          <w:b/>
          <w:color w:val="0000FF"/>
          <w:u w:val="single"/>
        </w:rPr>
      </w:pPr>
      <w:r>
        <w:rPr/>
        <w:object>
          <v:shape id="ole_rId31" style="width:79.7pt;height:40.3pt" o:ole="">
            <v:imagedata r:id="rId32" o:title=""/>
          </v:shape>
          <o:OLEObject Type="Embed" ProgID="Package" ShapeID="ole_rId31" DrawAspect="Content" ObjectID="_855127952" r:id="rId31"/>
        </w:objec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t>Esquema del xml de entrada:</w:t>
      </w:r>
    </w:p>
    <w:p>
      <w:pPr>
        <w:pStyle w:val="Normal"/>
        <w:ind w:left="468" w:right="-1" w:hanging="0"/>
        <w:rPr>
          <w:rFonts w:cs="Arial"/>
          <w:b/>
          <w:b/>
          <w:color w:val="0000FF"/>
          <w:u w:val="single"/>
          <w:lang w:val="es-ES_tradnl"/>
        </w:rPr>
      </w:pPr>
      <w:r>
        <w:rPr>
          <w:rFonts w:cs="Arial"/>
          <w:b/>
          <w:color w:val="0000FF"/>
          <w:u w:val="single"/>
          <w:lang w:val="es-ES_tradnl"/>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326"/>
        <w:gridCol w:w="2073"/>
        <w:gridCol w:w="2027"/>
        <w:gridCol w:w="236"/>
        <w:gridCol w:w="1342"/>
        <w:gridCol w:w="1634"/>
      </w:tblGrid>
      <w:tr>
        <w:trPr/>
        <w:tc>
          <w:tcPr>
            <w:tcW w:w="2326"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2073"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2027"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236"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342"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634"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2326"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remesaPruebasEntrega</w:t>
            </w:r>
          </w:p>
        </w:tc>
        <w:tc>
          <w:tcPr>
            <w:tcW w:w="2073"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2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bl>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 xml:space="preserve">aplicación </w:t>
            </w:r>
          </w:p>
        </w:tc>
      </w:tr>
    </w:tbl>
    <w:p>
      <w:pPr>
        <w:pStyle w:val="Normal"/>
        <w:ind w:left="468" w:right="-1" w:hanging="0"/>
        <w:rPr>
          <w:rFonts w:cs="Arial"/>
        </w:rPr>
      </w:pPr>
      <w:r>
        <w:rPr>
          <w:rFonts w:cs="Arial"/>
        </w:rPr>
      </w:r>
    </w:p>
    <w:p>
      <w:pPr>
        <w:pStyle w:val="Ejietitulo3"/>
        <w:shd w:fill="EAEAEA" w:val="clear"/>
        <w:ind w:left="890" w:hanging="0"/>
        <w:rPr/>
      </w:pPr>
      <w:r>
        <w:rPr/>
        <w:t>2.5.2. Parámetros de salida</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295"/>
        <w:gridCol w:w="1609"/>
        <w:gridCol w:w="2173"/>
        <w:gridCol w:w="1893"/>
        <w:gridCol w:w="1633"/>
      </w:tblGrid>
      <w:tr>
        <w:trPr/>
        <w:tc>
          <w:tcPr>
            <w:tcW w:w="2295" w:type="dxa"/>
            <w:tcBorders>
              <w:top w:val="single" w:sz="4" w:space="0" w:color="000000"/>
              <w:left w:val="single" w:sz="4" w:space="0" w:color="000000"/>
              <w:bottom w:val="single" w:sz="4" w:space="0" w:color="000000"/>
            </w:tcBorders>
            <w:shd w:color="auto" w:fill="auto" w:val="clear"/>
          </w:tcPr>
          <w:p>
            <w:pPr>
              <w:pStyle w:val="Normal"/>
              <w:rPr>
                <w:rFonts w:eastAsia="MS Mincho"/>
              </w:rPr>
            </w:pPr>
            <w:r>
              <w:rPr>
                <w:rFonts w:eastAsia="MS Mincho"/>
              </w:rPr>
              <w:t>Esquema</w:t>
            </w:r>
          </w:p>
        </w:tc>
        <w:tc>
          <w:tcPr>
            <w:tcW w:w="1609" w:type="dxa"/>
            <w:tcBorders>
              <w:top w:val="single" w:sz="4" w:space="0" w:color="000000"/>
              <w:bottom w:val="single" w:sz="4" w:space="0" w:color="000000"/>
            </w:tcBorders>
            <w:shd w:color="auto" w:fill="auto"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tipo</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Número de elementos</w:t>
            </w:r>
          </w:p>
        </w:tc>
      </w:tr>
      <w:tr>
        <w:trPr/>
        <w:tc>
          <w:tcPr>
            <w:tcW w:w="2295" w:type="dxa"/>
            <w:tcBorders>
              <w:top w:val="single" w:sz="4" w:space="0" w:color="000000"/>
              <w:left w:val="single" w:sz="4" w:space="0" w:color="000000"/>
            </w:tcBorders>
            <w:shd w:color="auto" w:fill="DDD9C3" w:val="clear"/>
          </w:tcPr>
          <w:p>
            <w:pPr>
              <w:pStyle w:val="Normal"/>
              <w:rPr>
                <w:rFonts w:eastAsia="MS Mincho"/>
                <w:u w:val="single"/>
              </w:rPr>
            </w:pPr>
            <w:r>
              <w:rPr>
                <w:rFonts w:eastAsia="MS Mincho"/>
                <w:u w:val="single"/>
              </w:rPr>
              <w:t>respuestaPeesRemesa</w:t>
            </w:r>
          </w:p>
        </w:tc>
        <w:tc>
          <w:tcPr>
            <w:tcW w:w="1609" w:type="dxa"/>
            <w:tcBorders>
              <w:top w:val="single" w:sz="4" w:space="0" w:color="000000"/>
              <w:bottom w:val="single" w:sz="4" w:space="0" w:color="000000"/>
            </w:tcBorders>
            <w:shd w:color="auto" w:fill="DDD9C3"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PeesRemesaPIF</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r>
      <w:tr>
        <w:trPr/>
        <w:tc>
          <w:tcPr>
            <w:tcW w:w="2295"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09" w:type="dxa"/>
            <w:tcBorders>
              <w:top w:val="single" w:sz="4" w:space="0" w:color="000000"/>
              <w:left w:val="single" w:sz="4" w:space="0" w:color="000000"/>
              <w:bottom w:val="single" w:sz="4" w:space="0" w:color="000000"/>
            </w:tcBorders>
            <w:shd w:color="auto" w:fill="EAF1DD" w:val="clear"/>
          </w:tcPr>
          <w:p>
            <w:pPr>
              <w:pStyle w:val="Normal"/>
              <w:rPr>
                <w:rFonts w:eastAsia="MS Mincho"/>
              </w:rPr>
            </w:pPr>
            <w:r>
              <w:rPr>
                <w:rFonts w:eastAsia="MS Mincho"/>
              </w:rPr>
              <w:t>idremesa</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int</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95"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09" w:type="dxa"/>
            <w:tcBorders>
              <w:top w:val="single" w:sz="4" w:space="0" w:color="000000"/>
              <w:left w:val="single" w:sz="4" w:space="0" w:color="000000"/>
            </w:tcBorders>
            <w:shd w:color="auto" w:fill="EAF1DD" w:val="clear"/>
          </w:tcPr>
          <w:p>
            <w:pPr>
              <w:pStyle w:val="Normal"/>
              <w:rPr>
                <w:rFonts w:eastAsia="MS Mincho"/>
              </w:rPr>
            </w:pPr>
            <w:r>
              <w:rPr>
                <w:rFonts w:eastAsia="MS Mincho"/>
              </w:rPr>
              <w:t>ficheroZip</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t>String</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95"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09" w:type="dxa"/>
            <w:tcBorders>
              <w:top w:val="single" w:sz="4" w:space="0" w:color="000000"/>
              <w:left w:val="single" w:sz="4" w:space="0" w:color="000000"/>
            </w:tcBorders>
            <w:shd w:color="auto" w:fill="EAF1DD" w:val="clear"/>
          </w:tcPr>
          <w:p>
            <w:pPr>
              <w:pStyle w:val="Normal"/>
              <w:rPr>
                <w:rFonts w:eastAsia="MS Mincho"/>
              </w:rPr>
            </w:pPr>
            <w:r>
              <w:rPr>
                <w:rFonts w:eastAsia="MS Mincho"/>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ErrorPIF</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0-1</w:t>
            </w:r>
          </w:p>
        </w:tc>
      </w:tr>
      <w:tr>
        <w:trPr/>
        <w:tc>
          <w:tcPr>
            <w:tcW w:w="2295"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09"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codigoError</w:t>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95"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09"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descripcionCastellano</w:t>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95" w:type="dxa"/>
            <w:tcBorders>
              <w:left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1609" w:type="dxa"/>
            <w:tcBorders>
              <w:left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descripcionEuskera</w:t>
            </w:r>
          </w:p>
        </w:tc>
        <w:tc>
          <w:tcPr>
            <w:tcW w:w="18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6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bl>
    <w:p>
      <w:pPr>
        <w:pStyle w:val="Normal"/>
        <w:rPr/>
      </w:pPr>
      <w:r>
        <w:rPr/>
      </w:r>
    </w:p>
    <w:p>
      <w:pPr>
        <w:pStyle w:val="Normal"/>
        <w:rPr/>
      </w:pPr>
      <w:r>
        <w:rPr/>
        <w:tab/>
        <w:t xml:space="preserve">Nota: </w:t>
        <w:tab/>
        <w:t>Nombre de ficheroZip, viene path mas nombre del fichero dejado en la zona de pif.</w:t>
      </w:r>
    </w:p>
    <w:p>
      <w:pPr>
        <w:pStyle w:val="Normal"/>
        <w:ind w:left="1440" w:hanging="0"/>
        <w:rPr/>
      </w:pPr>
      <w:r>
        <w:rPr/>
        <w:t xml:space="preserve">El fichero .zip contiene dos ficheros por cada notificación que tengas pruebas de entrega :ficheroPdf y ficheroXml, cuyo nombre es el idenvio + extension. </w:t>
      </w:r>
    </w:p>
    <w:p>
      <w:pPr>
        <w:pStyle w:val="Normal"/>
        <w:rPr/>
      </w:pPr>
      <w:r>
        <w:rPr/>
      </w:r>
    </w:p>
    <w:p>
      <w:pPr>
        <w:pStyle w:val="Normal"/>
        <w:rPr/>
      </w:pPr>
      <w:r>
        <w:rPr/>
      </w:r>
    </w:p>
    <w:p>
      <w:pPr>
        <w:pStyle w:val="Normal"/>
        <w:ind w:left="468" w:right="-1" w:firstLine="252"/>
        <w:rPr/>
      </w:pPr>
      <w:r>
        <w:rPr>
          <w:rFonts w:cs="Arial"/>
          <w:b/>
          <w:highlight w:val="yellow"/>
        </w:rPr>
        <w:t>PeesRemesaPIF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597"/>
        <w:gridCol w:w="2384"/>
        <w:gridCol w:w="2551"/>
        <w:gridCol w:w="3070"/>
      </w:tblGrid>
      <w:tr>
        <w:trPr/>
        <w:tc>
          <w:tcPr>
            <w:tcW w:w="159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38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55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07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159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3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55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07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1597" w:type="dxa"/>
            <w:tcBorders>
              <w:left w:val="single" w:sz="8" w:space="0" w:color="4F81BD"/>
            </w:tcBorders>
            <w:shd w:color="auto" w:fill="auto" w:val="clear"/>
          </w:tcPr>
          <w:p>
            <w:pPr>
              <w:pStyle w:val="Normal"/>
              <w:rPr>
                <w:rFonts w:eastAsia="Calibri"/>
                <w:bCs/>
                <w:sz w:val="22"/>
                <w:szCs w:val="22"/>
              </w:rPr>
            </w:pPr>
            <w:r>
              <w:rPr>
                <w:rFonts w:eastAsia="Calibri"/>
                <w:bCs/>
                <w:sz w:val="22"/>
                <w:szCs w:val="22"/>
              </w:rPr>
              <w:t>ficheroZip</w:t>
            </w:r>
          </w:p>
        </w:tc>
        <w:tc>
          <w:tcPr>
            <w:tcW w:w="2384" w:type="dxa"/>
            <w:tcBorders/>
            <w:shd w:color="auto" w:fill="auto" w:val="clear"/>
          </w:tcPr>
          <w:p>
            <w:pPr>
              <w:pStyle w:val="Normal"/>
              <w:rPr>
                <w:rFonts w:eastAsia="Calibri"/>
                <w:sz w:val="22"/>
                <w:szCs w:val="22"/>
              </w:rPr>
            </w:pPr>
            <w:r>
              <w:rPr/>
              <w:t>String</w:t>
            </w:r>
          </w:p>
        </w:tc>
        <w:tc>
          <w:tcPr>
            <w:tcW w:w="2551" w:type="dxa"/>
            <w:tcBorders/>
            <w:shd w:color="auto" w:fill="auto" w:val="clear"/>
          </w:tcPr>
          <w:p>
            <w:pPr>
              <w:pStyle w:val="Normal"/>
              <w:rPr>
                <w:rFonts w:eastAsia="Calibri"/>
                <w:sz w:val="22"/>
                <w:szCs w:val="22"/>
              </w:rPr>
            </w:pPr>
            <w:r>
              <w:rPr>
                <w:rFonts w:eastAsia="Calibri"/>
                <w:sz w:val="22"/>
                <w:szCs w:val="22"/>
              </w:rPr>
            </w:r>
          </w:p>
        </w:tc>
        <w:tc>
          <w:tcPr>
            <w:tcW w:w="3070" w:type="dxa"/>
            <w:tcBorders>
              <w:right w:val="single" w:sz="8" w:space="0" w:color="4F81BD"/>
            </w:tcBorders>
            <w:shd w:color="auto" w:fill="auto" w:val="clear"/>
          </w:tcPr>
          <w:p>
            <w:pPr>
              <w:pStyle w:val="Normal"/>
              <w:rPr>
                <w:rFonts w:eastAsia="Calibri"/>
                <w:sz w:val="22"/>
                <w:szCs w:val="22"/>
              </w:rPr>
            </w:pPr>
            <w:r>
              <w:rPr>
                <w:rFonts w:eastAsia="Calibri"/>
                <w:sz w:val="22"/>
                <w:szCs w:val="22"/>
              </w:rPr>
              <w:t>Fichero Zip, con los ficheros pdf y xml de la remesa solicitada</w:t>
            </w:r>
          </w:p>
        </w:tc>
      </w:tr>
      <w:tr>
        <w:trPr/>
        <w:tc>
          <w:tcPr>
            <w:tcW w:w="1597" w:type="dxa"/>
            <w:tcBorders>
              <w:left w:val="single" w:sz="8" w:space="0" w:color="4F81BD"/>
            </w:tcBorders>
            <w:shd w:color="auto" w:fill="auto" w:val="clear"/>
          </w:tcPr>
          <w:p>
            <w:pPr>
              <w:pStyle w:val="Normal"/>
              <w:rPr>
                <w:rFonts w:eastAsia="Calibri"/>
                <w:bCs/>
                <w:sz w:val="22"/>
                <w:szCs w:val="22"/>
              </w:rPr>
            </w:pPr>
            <w:r>
              <w:rPr>
                <w:rFonts w:eastAsia="Calibri"/>
                <w:bCs/>
                <w:sz w:val="22"/>
                <w:szCs w:val="22"/>
              </w:rPr>
            </w:r>
          </w:p>
        </w:tc>
        <w:tc>
          <w:tcPr>
            <w:tcW w:w="2384" w:type="dxa"/>
            <w:tcBorders/>
            <w:shd w:color="auto" w:fill="auto" w:val="clear"/>
          </w:tcPr>
          <w:p>
            <w:pPr>
              <w:pStyle w:val="Normal"/>
              <w:rPr>
                <w:rFonts w:eastAsia="Calibri"/>
                <w:sz w:val="22"/>
                <w:szCs w:val="22"/>
              </w:rPr>
            </w:pPr>
            <w:r>
              <w:rPr>
                <w:rFonts w:eastAsia="Calibri"/>
                <w:sz w:val="22"/>
                <w:szCs w:val="22"/>
              </w:rPr>
            </w:r>
          </w:p>
        </w:tc>
        <w:tc>
          <w:tcPr>
            <w:tcW w:w="2551" w:type="dxa"/>
            <w:tcBorders/>
            <w:shd w:color="auto" w:fill="auto" w:val="clear"/>
          </w:tcPr>
          <w:p>
            <w:pPr>
              <w:pStyle w:val="Normal"/>
              <w:rPr>
                <w:rFonts w:eastAsia="Calibri"/>
                <w:sz w:val="22"/>
                <w:szCs w:val="22"/>
              </w:rPr>
            </w:pPr>
            <w:r>
              <w:rPr>
                <w:rFonts w:eastAsia="Calibri"/>
                <w:sz w:val="22"/>
                <w:szCs w:val="22"/>
              </w:rPr>
            </w:r>
          </w:p>
        </w:tc>
        <w:tc>
          <w:tcPr>
            <w:tcW w:w="3070"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159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23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errorPIF</w:t>
            </w:r>
          </w:p>
        </w:tc>
        <w:tc>
          <w:tcPr>
            <w:tcW w:w="255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07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devuelto si el array de pruebaEntrega es nulo</w:t>
            </w:r>
          </w:p>
        </w:tc>
      </w:tr>
    </w:tbl>
    <w:p>
      <w:pPr>
        <w:pStyle w:val="Normal"/>
        <w:ind w:left="468" w:right="-1" w:firstLine="252"/>
        <w:rPr/>
      </w:pPr>
      <w:r>
        <w:rPr>
          <w:rFonts w:cs="Arial"/>
          <w:b/>
          <w:highlight w:val="yellow"/>
        </w:rPr>
        <w:t>errorPIF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rPr/>
      </w:pPr>
      <w:r>
        <w:rPr/>
      </w:r>
    </w:p>
    <w:p>
      <w:pPr>
        <w:pStyle w:val="Normal"/>
        <w:ind w:left="468" w:right="-1" w:hanging="0"/>
        <w:rPr>
          <w:rFonts w:cs="Arial"/>
        </w:rPr>
      </w:pPr>
      <w:r>
        <w:rPr>
          <w:rFonts w:cs="Arial"/>
        </w:rPr>
      </w:r>
    </w:p>
    <w:p>
      <w:pPr>
        <w:pStyle w:val="Heading2"/>
        <w:ind w:firstLine="720"/>
        <w:rPr/>
      </w:pPr>
      <w:bookmarkStart w:id="36" w:name="_Toc20219340"/>
      <w:r>
        <w:rPr/>
        <w:t>Errores posibles</w:t>
      </w:r>
      <w:bookmarkEnd w:id="36"/>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820"/>
        <w:gridCol w:w="6818"/>
      </w:tblGrid>
      <w:tr>
        <w:trPr/>
        <w:tc>
          <w:tcPr>
            <w:tcW w:w="2820" w:type="dxa"/>
            <w:tcBorders>
              <w:top w:val="single" w:sz="8" w:space="0" w:color="4F81BD"/>
              <w:left w:val="single" w:sz="8" w:space="0" w:color="4F81BD"/>
              <w:bottom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6818" w:type="dxa"/>
            <w:tcBorders>
              <w:top w:val="single" w:sz="8" w:space="0" w:color="4F81BD"/>
              <w:bottom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820"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ERROR_PDFS_01</w:t>
            </w:r>
          </w:p>
        </w:tc>
        <w:tc>
          <w:tcPr>
            <w:tcW w:w="6818"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existe</w:t>
            </w:r>
          </w:p>
        </w:tc>
      </w:tr>
      <w:tr>
        <w:trPr/>
        <w:tc>
          <w:tcPr>
            <w:tcW w:w="2820"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 PDFS _02</w:t>
            </w:r>
          </w:p>
        </w:tc>
        <w:tc>
          <w:tcPr>
            <w:tcW w:w="6818"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usuario identificado en la aplicación</w:t>
            </w:r>
          </w:p>
        </w:tc>
      </w:tr>
      <w:tr>
        <w:trPr/>
        <w:tc>
          <w:tcPr>
            <w:tcW w:w="2820"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 PDFS _03</w:t>
            </w:r>
          </w:p>
        </w:tc>
        <w:tc>
          <w:tcPr>
            <w:tcW w:w="6818"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Solamente se puede obtener información de remesas enviadas a Correos</w:t>
            </w:r>
          </w:p>
        </w:tc>
      </w:tr>
      <w:tr>
        <w:trPr/>
        <w:tc>
          <w:tcPr>
            <w:tcW w:w="2820"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 PDFS _04</w:t>
            </w:r>
          </w:p>
        </w:tc>
        <w:tc>
          <w:tcPr>
            <w:tcW w:w="6818"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r>
        <w:trPr/>
        <w:tc>
          <w:tcPr>
            <w:tcW w:w="2820"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6818"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Normal"/>
        <w:ind w:firstLine="468"/>
        <w:rPr>
          <w:rFonts w:cs="Arial"/>
          <w:sz w:val="22"/>
          <w:szCs w:val="22"/>
        </w:rPr>
      </w:pPr>
      <w:r>
        <w:rPr>
          <w:sz w:val="22"/>
          <w:szCs w:val="22"/>
        </w:rPr>
        <w:t>Documentación</w:t>
      </w:r>
      <w:r>
        <w:rPr>
          <w:rFonts w:cs="Arial"/>
          <w:sz w:val="22"/>
          <w:szCs w:val="22"/>
        </w:rPr>
        <w:t xml:space="preserve"> </w:t>
      </w:r>
      <w:r>
        <w:rPr>
          <w:sz w:val="22"/>
          <w:szCs w:val="22"/>
        </w:rPr>
        <w:t>aportada</w:t>
      </w:r>
      <w:r>
        <w:rPr>
          <w:rFonts w:cs="Arial"/>
          <w:sz w:val="22"/>
          <w:szCs w:val="22"/>
        </w:rPr>
        <w:t xml:space="preserve"> por Correos España, sobre PEE, con validez juridica y códigos de situaciones de entrega:</w:t>
      </w:r>
    </w:p>
    <w:p>
      <w:pPr>
        <w:pStyle w:val="Normal"/>
        <w:ind w:firstLine="468"/>
        <w:rPr>
          <w:rFonts w:cs="Arial"/>
          <w:color w:val="000080"/>
          <w:sz w:val="22"/>
          <w:szCs w:val="22"/>
        </w:rPr>
      </w:pPr>
      <w:r>
        <w:rPr/>
        <w:object>
          <v:shape id="ole_rId33" style="width:77.15pt;height:49.7pt" o:ole="">
            <v:imagedata r:id="rId34" o:title=""/>
          </v:shape>
          <o:OLEObject Type="Embed" ProgID="AcroExch.Document.DC" ShapeID="ole_rId33" DrawAspect="Icon" ObjectID="_1674590451" r:id="rId33"/>
        </w:object>
      </w:r>
      <w:r>
        <w:rPr/>
        <w:object>
          <v:shape id="ole_rId35" style="width:77.15pt;height:49.7pt" o:ole="">
            <v:imagedata r:id="rId36" o:title=""/>
          </v:shape>
          <o:OLEObject Type="Embed" ProgID="AcroExch.Document.DC" ShapeID="ole_rId35" DrawAspect="Icon" ObjectID="_2019734538" r:id="rId35"/>
        </w:object>
      </w:r>
      <w:r>
        <w:rPr/>
        <w:object>
          <v:shape id="ole_rId37" style="width:77.15pt;height:49.7pt" o:ole="">
            <v:imagedata r:id="rId38" o:title=""/>
          </v:shape>
          <o:OLEObject Type="Embed" ProgID="Package" ShapeID="ole_rId37" DrawAspect="Icon" ObjectID="_1305432103" r:id="rId37"/>
        </w:object>
      </w:r>
    </w:p>
    <w:p>
      <w:pPr>
        <w:pStyle w:val="Normal"/>
        <w:ind w:firstLine="468"/>
        <w:rPr>
          <w:rFonts w:cs="Arial"/>
          <w:color w:val="000080"/>
          <w:sz w:val="22"/>
          <w:szCs w:val="22"/>
        </w:rPr>
      </w:pPr>
      <w:r>
        <w:rPr>
          <w:rFonts w:cs="Arial"/>
          <w:color w:val="000080"/>
          <w:sz w:val="22"/>
          <w:szCs w:val="22"/>
        </w:rPr>
      </w:r>
    </w:p>
    <w:p>
      <w:pPr>
        <w:pStyle w:val="Ejietitulo2"/>
        <w:rPr/>
      </w:pPr>
      <w:bookmarkStart w:id="37" w:name="_Toc20219341"/>
      <w:r>
        <w:rPr/>
        <w:t>2.3.8. Método pruebaEntregaEnvio</w:t>
      </w:r>
      <w:bookmarkEnd w:id="37"/>
    </w:p>
    <w:p>
      <w:pPr>
        <w:pStyle w:val="Normal"/>
        <w:ind w:left="468" w:right="-1" w:firstLine="252"/>
        <w:rPr/>
      </w:pPr>
      <w:r>
        <w:rPr>
          <w:rFonts w:cs="Arial"/>
        </w:rPr>
        <w:t>Es el encargado de recibir la petición de una notificación  y d</w:t>
      </w:r>
      <w:r>
        <w:rPr/>
        <w:t>evuelve la PEE – prueba de entrega electrónica de fichero PDF  y fichero xml</w:t>
      </w:r>
    </w:p>
    <w:p>
      <w:pPr>
        <w:pStyle w:val="Normal"/>
        <w:ind w:left="468" w:right="-1" w:hanging="0"/>
        <w:rPr/>
      </w:pPr>
      <w:r>
        <w:rPr/>
      </w:r>
    </w:p>
    <w:p>
      <w:pPr>
        <w:pStyle w:val="Normal"/>
        <w:ind w:firstLine="468"/>
        <w:rPr/>
      </w:pPr>
      <w:r>
        <w:rPr/>
        <w:t>Para obtener la información de la notificación, la petición debe de cumplir las siguientes validaciones</w:t>
      </w:r>
    </w:p>
    <w:p>
      <w:pPr>
        <w:pStyle w:val="ListParagraph"/>
        <w:numPr>
          <w:ilvl w:val="1"/>
          <w:numId w:val="2"/>
        </w:numPr>
        <w:rPr/>
      </w:pPr>
      <w:r>
        <w:rPr/>
        <w:t xml:space="preserve">Se valida el xml de entrada </w:t>
      </w:r>
    </w:p>
    <w:p>
      <w:pPr>
        <w:pStyle w:val="ListParagraph"/>
        <w:numPr>
          <w:ilvl w:val="1"/>
          <w:numId w:val="2"/>
        </w:numPr>
        <w:rPr/>
      </w:pPr>
      <w:r>
        <w:rPr/>
        <w:t>Se valida que el identificador de la notificación es de una notificación existente</w:t>
      </w:r>
    </w:p>
    <w:p>
      <w:pPr>
        <w:pStyle w:val="ListParagraph"/>
        <w:numPr>
          <w:ilvl w:val="1"/>
          <w:numId w:val="2"/>
        </w:numPr>
        <w:rPr/>
      </w:pPr>
      <w:r>
        <w:rPr/>
        <w:t>Se valida que la notificación tenga el código de la prueba de entrega</w:t>
      </w:r>
    </w:p>
    <w:p>
      <w:pPr>
        <w:pStyle w:val="Normal"/>
        <w:ind w:firstLine="468"/>
        <w:rPr>
          <w:lang w:val="es-ES_tradnl"/>
        </w:rPr>
      </w:pPr>
      <w:r>
        <w:rPr>
          <w:lang w:val="es-ES_tradnl"/>
        </w:rPr>
      </w:r>
    </w:p>
    <w:p>
      <w:pPr>
        <w:pStyle w:val="ListParagraph"/>
        <w:ind w:left="0" w:firstLine="720"/>
        <w:rPr>
          <w:b/>
          <w:b/>
        </w:rPr>
      </w:pPr>
      <w:r>
        <w:rPr>
          <w:b/>
        </w:rPr>
        <w:t>Nombre de ficheros:</w:t>
      </w:r>
    </w:p>
    <w:p>
      <w:pPr>
        <w:pStyle w:val="ListParagraph"/>
        <w:numPr>
          <w:ilvl w:val="1"/>
          <w:numId w:val="3"/>
        </w:numPr>
        <w:rPr/>
      </w:pPr>
      <w:r>
        <w:rPr/>
        <w:t>pathIda&amp;EPEE&amp;fecha del dia&amp;Secuencia&amp;.xml</w:t>
      </w:r>
    </w:p>
    <w:p>
      <w:pPr>
        <w:pStyle w:val="ListParagraph"/>
        <w:numPr>
          <w:ilvl w:val="1"/>
          <w:numId w:val="3"/>
        </w:numPr>
        <w:rPr/>
      </w:pPr>
      <w:r>
        <w:rPr/>
        <w:t>pathVuelta&amp;EPEE&amp;fecha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EPEE20160711000.xml</w:t>
      </w:r>
      <w:r>
        <w:rPr>
          <w:b/>
          <w:i/>
        </w:rPr>
        <w:t xml:space="preserve">  </w:t>
      </w:r>
    </w:p>
    <w:p>
      <w:pPr>
        <w:pStyle w:val="Normal"/>
        <w:ind w:firstLine="468"/>
        <w:rPr>
          <w:lang w:val="es-ES_tradnl"/>
        </w:rPr>
      </w:pPr>
      <w:r>
        <w:rPr>
          <w:lang w:val="es-ES_tradnl"/>
        </w:rPr>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rPr>
          <w:lang w:val="es-ES_tradnl"/>
        </w:rPr>
      </w:pPr>
      <w:r>
        <w:rPr>
          <w:lang w:val="es-ES_tradnl"/>
        </w:rPr>
        <w:t>Parámetros de entrada</w:t>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ascii="Calibri" w:hAnsi="Calibri" w:eastAsia="Calibri"/>
          <w:sz w:val="22"/>
          <w:szCs w:val="22"/>
          <w:lang w:eastAsia="en-US"/>
        </w:rPr>
      </w:pPr>
      <w:r>
        <w:rPr/>
        <w:object>
          <v:shape id="ole_rId39" style="width:71.15pt;height:40.3pt" o:ole="">
            <v:imagedata r:id="rId40" o:title=""/>
          </v:shape>
          <o:OLEObject Type="Embed" ProgID="Package" ShapeID="ole_rId39" DrawAspect="Content" ObjectID="_2077163103" r:id="rId39"/>
        </w:object>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r>
    </w:p>
    <w:p>
      <w:pPr>
        <w:pStyle w:val="Normal"/>
        <w:ind w:left="468" w:right="-1" w:hanging="0"/>
        <w:rPr>
          <w:rFonts w:ascii="Calibri" w:hAnsi="Calibri" w:eastAsia="Calibri"/>
          <w:sz w:val="22"/>
          <w:szCs w:val="22"/>
          <w:lang w:val="es-ES_tradnl" w:eastAsia="en-US"/>
        </w:rPr>
      </w:pPr>
      <w:r>
        <w:rPr>
          <w:rFonts w:eastAsia="Calibri" w:ascii="Calibri" w:hAnsi="Calibri"/>
          <w:sz w:val="22"/>
          <w:szCs w:val="22"/>
          <w:lang w:val="es-ES_tradnl" w:eastAsia="en-US"/>
        </w:rPr>
        <w:t>Esquema del xml de entrada:</w:t>
      </w:r>
    </w:p>
    <w:p>
      <w:pPr>
        <w:pStyle w:val="Normal"/>
        <w:ind w:left="468" w:right="-1" w:hanging="0"/>
        <w:rPr>
          <w:rFonts w:cs="Arial"/>
          <w:b/>
          <w:b/>
          <w:color w:val="0000FF"/>
          <w:u w:val="single"/>
        </w:rPr>
      </w:pPr>
      <w:r>
        <w:rPr>
          <w:rFonts w:cs="Arial"/>
          <w:b/>
          <w:color w:val="0000FF"/>
          <w:u w:val="single"/>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326"/>
        <w:gridCol w:w="2073"/>
        <w:gridCol w:w="2027"/>
        <w:gridCol w:w="236"/>
        <w:gridCol w:w="1342"/>
        <w:gridCol w:w="1634"/>
      </w:tblGrid>
      <w:tr>
        <w:trPr/>
        <w:tc>
          <w:tcPr>
            <w:tcW w:w="2326"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2073"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2027"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236"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342"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634"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2326"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envioPruebasEntrega</w:t>
            </w:r>
          </w:p>
        </w:tc>
        <w:tc>
          <w:tcPr>
            <w:tcW w:w="2073"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2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bl>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Ejietitulo3"/>
        <w:shd w:fill="EAEAEA" w:val="clear"/>
        <w:ind w:left="890" w:hanging="0"/>
        <w:rPr/>
      </w:pPr>
      <w:r>
        <w:rPr/>
        <w:t>2.6.2. Parámetros de salida</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951"/>
        <w:gridCol w:w="1719"/>
        <w:gridCol w:w="2173"/>
        <w:gridCol w:w="2007"/>
        <w:gridCol w:w="1753"/>
      </w:tblGrid>
      <w:tr>
        <w:trPr/>
        <w:tc>
          <w:tcPr>
            <w:tcW w:w="1951" w:type="dxa"/>
            <w:tcBorders>
              <w:top w:val="single" w:sz="4" w:space="0" w:color="000000"/>
              <w:left w:val="single" w:sz="4" w:space="0" w:color="000000"/>
              <w:bottom w:val="single" w:sz="4" w:space="0" w:color="000000"/>
            </w:tcBorders>
            <w:shd w:color="auto" w:fill="auto" w:val="clear"/>
          </w:tcPr>
          <w:p>
            <w:pPr>
              <w:pStyle w:val="Normal"/>
              <w:rPr>
                <w:rFonts w:eastAsia="MS Mincho"/>
              </w:rPr>
            </w:pPr>
            <w:r>
              <w:rPr>
                <w:rFonts w:eastAsia="MS Mincho"/>
              </w:rPr>
              <w:t>Esquema</w:t>
            </w:r>
          </w:p>
        </w:tc>
        <w:tc>
          <w:tcPr>
            <w:tcW w:w="1719" w:type="dxa"/>
            <w:tcBorders>
              <w:top w:val="single" w:sz="4" w:space="0" w:color="000000"/>
              <w:bottom w:val="single" w:sz="4" w:space="0" w:color="000000"/>
            </w:tcBorders>
            <w:shd w:color="auto" w:fill="auto"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tipo</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Número de elementos</w:t>
            </w:r>
          </w:p>
        </w:tc>
      </w:tr>
      <w:tr>
        <w:trPr/>
        <w:tc>
          <w:tcPr>
            <w:tcW w:w="1951" w:type="dxa"/>
            <w:tcBorders>
              <w:top w:val="single" w:sz="4" w:space="0" w:color="000000"/>
              <w:left w:val="single" w:sz="4" w:space="0" w:color="000000"/>
            </w:tcBorders>
            <w:shd w:color="auto" w:fill="DDD9C3" w:val="clear"/>
          </w:tcPr>
          <w:p>
            <w:pPr>
              <w:pStyle w:val="Normal"/>
              <w:rPr>
                <w:rFonts w:eastAsia="MS Mincho"/>
              </w:rPr>
            </w:pPr>
            <w:r>
              <w:rPr>
                <w:rFonts w:eastAsia="MS Mincho"/>
              </w:rPr>
              <w:t>respuestaPeeEnvio</w:t>
            </w:r>
          </w:p>
        </w:tc>
        <w:tc>
          <w:tcPr>
            <w:tcW w:w="1719" w:type="dxa"/>
            <w:tcBorders>
              <w:top w:val="single" w:sz="4" w:space="0" w:color="000000"/>
              <w:bottom w:val="single" w:sz="4" w:space="0" w:color="000000"/>
            </w:tcBorders>
            <w:shd w:color="auto" w:fill="DDD9C3"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PeeEnvioPIF</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r>
      <w:tr>
        <w:trPr/>
        <w:tc>
          <w:tcPr>
            <w:tcW w:w="1951"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19" w:type="dxa"/>
            <w:tcBorders>
              <w:top w:val="single" w:sz="4" w:space="0" w:color="000000"/>
              <w:left w:val="single" w:sz="4" w:space="0" w:color="000000"/>
              <w:bottom w:val="single" w:sz="4" w:space="0" w:color="000000"/>
            </w:tcBorders>
            <w:shd w:color="auto" w:fill="EAF1DD" w:val="clear"/>
          </w:tcPr>
          <w:p>
            <w:pPr>
              <w:pStyle w:val="Normal"/>
              <w:rPr>
                <w:rFonts w:eastAsia="MS Mincho"/>
              </w:rPr>
            </w:pPr>
            <w:r>
              <w:rPr>
                <w:rFonts w:eastAsia="MS Mincho"/>
              </w:rPr>
              <w:t>idEnvio</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int</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rHeight w:val="320" w:hRule="atLeast"/>
        </w:trPr>
        <w:tc>
          <w:tcPr>
            <w:tcW w:w="1951"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19" w:type="dxa"/>
            <w:tcBorders>
              <w:top w:val="single" w:sz="4" w:space="0" w:color="000000"/>
              <w:left w:val="single" w:sz="4" w:space="0" w:color="000000"/>
            </w:tcBorders>
            <w:shd w:color="auto" w:fill="EAF1DD" w:val="clear"/>
          </w:tcPr>
          <w:p>
            <w:pPr>
              <w:pStyle w:val="Normal"/>
              <w:rPr>
                <w:rFonts w:eastAsia="MS Mincho"/>
              </w:rPr>
            </w:pPr>
            <w:r>
              <w:rPr>
                <w:rFonts w:eastAsia="MS Mincho"/>
              </w:rPr>
              <w:t>ficheroZip</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sz w:val="22"/>
                <w:szCs w:val="22"/>
              </w:rPr>
            </w:pPr>
            <w:r>
              <w:rPr>
                <w:sz w:val="22"/>
                <w:szCs w:val="22"/>
              </w:rPr>
              <w:t>String</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1951"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19" w:type="dxa"/>
            <w:tcBorders>
              <w:top w:val="single" w:sz="4" w:space="0" w:color="000000"/>
              <w:left w:val="single" w:sz="4" w:space="0" w:color="000000"/>
            </w:tcBorders>
            <w:shd w:color="auto" w:fill="EAF1DD" w:val="clear"/>
          </w:tcPr>
          <w:p>
            <w:pPr>
              <w:pStyle w:val="Normal"/>
              <w:rPr>
                <w:rFonts w:eastAsia="MS Mincho"/>
              </w:rPr>
            </w:pPr>
            <w:r>
              <w:rPr>
                <w:rFonts w:eastAsia="MS Mincho"/>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ErrorPIF</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0-1</w:t>
            </w:r>
          </w:p>
        </w:tc>
      </w:tr>
      <w:tr>
        <w:trPr/>
        <w:tc>
          <w:tcPr>
            <w:tcW w:w="1951"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19"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codigoError</w:t>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1951"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19"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descripcionCastellano</w:t>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1951" w:type="dxa"/>
            <w:tcBorders>
              <w:left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1719" w:type="dxa"/>
            <w:tcBorders>
              <w:left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descripcionEuskera</w:t>
            </w:r>
          </w:p>
        </w:tc>
        <w:tc>
          <w:tcPr>
            <w:tcW w:w="20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75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bl>
    <w:p>
      <w:pPr>
        <w:pStyle w:val="Normal"/>
        <w:rPr/>
      </w:pPr>
      <w:r>
        <w:rPr/>
      </w:r>
    </w:p>
    <w:p>
      <w:pPr>
        <w:pStyle w:val="Normal"/>
        <w:rPr/>
      </w:pPr>
      <w:r>
        <w:rPr/>
        <w:tab/>
        <w:t xml:space="preserve">Nota: </w:t>
        <w:tab/>
        <w:t>Nombre de ficheroZip, viene path mas nombre del .zip dejado en pif.</w:t>
      </w:r>
    </w:p>
    <w:p>
      <w:pPr>
        <w:pStyle w:val="Normal"/>
        <w:ind w:left="1440" w:hanging="0"/>
        <w:rPr/>
      </w:pPr>
      <w:r>
        <w:rPr/>
        <w:t xml:space="preserve">El fichero .zip contiene los dos ficheros de la notificación : ficheroPdf y ficheroXml, cuyo nombre es el idenvio + extension. </w:t>
      </w:r>
    </w:p>
    <w:p>
      <w:pPr>
        <w:pStyle w:val="Normal"/>
        <w:rPr/>
      </w:pPr>
      <w:r>
        <w:rPr/>
      </w:r>
    </w:p>
    <w:p>
      <w:pPr>
        <w:pStyle w:val="Normal"/>
        <w:rPr/>
      </w:pPr>
      <w:r>
        <w:rPr/>
      </w:r>
    </w:p>
    <w:p>
      <w:pPr>
        <w:pStyle w:val="Normal"/>
        <w:ind w:left="468" w:right="-1" w:firstLine="252"/>
        <w:rPr/>
      </w:pPr>
      <w:r>
        <w:rPr>
          <w:rFonts w:cs="Arial"/>
          <w:b/>
          <w:highlight w:val="yellow"/>
        </w:rPr>
        <w:t>PeeEnvioPIF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740"/>
        <w:gridCol w:w="1234"/>
        <w:gridCol w:w="3131"/>
        <w:gridCol w:w="3497"/>
      </w:tblGrid>
      <w:tr>
        <w:trPr/>
        <w:tc>
          <w:tcPr>
            <w:tcW w:w="1740"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23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313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97"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174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2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313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49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1740" w:type="dxa"/>
            <w:tcBorders>
              <w:left w:val="single" w:sz="8" w:space="0" w:color="4F81BD"/>
            </w:tcBorders>
            <w:shd w:color="auto" w:fill="auto" w:val="clear"/>
          </w:tcPr>
          <w:p>
            <w:pPr>
              <w:pStyle w:val="Normal"/>
              <w:rPr>
                <w:rFonts w:eastAsia="Calibri"/>
                <w:bCs/>
                <w:sz w:val="22"/>
                <w:szCs w:val="22"/>
              </w:rPr>
            </w:pPr>
            <w:r>
              <w:rPr>
                <w:rFonts w:eastAsia="Calibri"/>
                <w:bCs/>
                <w:sz w:val="22"/>
                <w:szCs w:val="22"/>
              </w:rPr>
              <w:t>ficheroZip</w:t>
            </w:r>
          </w:p>
        </w:tc>
        <w:tc>
          <w:tcPr>
            <w:tcW w:w="1234" w:type="dxa"/>
            <w:tcBorders/>
            <w:shd w:color="auto" w:fill="auto" w:val="clear"/>
          </w:tcPr>
          <w:p>
            <w:pPr>
              <w:pStyle w:val="Normal"/>
              <w:rPr>
                <w:rFonts w:eastAsia="Calibri"/>
                <w:sz w:val="22"/>
                <w:szCs w:val="22"/>
              </w:rPr>
            </w:pPr>
            <w:r>
              <w:rPr/>
              <w:t>String</w:t>
            </w:r>
          </w:p>
        </w:tc>
        <w:tc>
          <w:tcPr>
            <w:tcW w:w="3131" w:type="dxa"/>
            <w:tcBorders/>
            <w:shd w:color="auto" w:fill="auto" w:val="clear"/>
          </w:tcPr>
          <w:p>
            <w:pPr>
              <w:pStyle w:val="Normal"/>
              <w:rPr>
                <w:rFonts w:eastAsia="Calibri"/>
                <w:sz w:val="22"/>
                <w:szCs w:val="22"/>
              </w:rPr>
            </w:pPr>
            <w:r>
              <w:rPr>
                <w:rFonts w:eastAsia="Calibri"/>
                <w:sz w:val="22"/>
                <w:szCs w:val="22"/>
              </w:rPr>
            </w:r>
          </w:p>
        </w:tc>
        <w:tc>
          <w:tcPr>
            <w:tcW w:w="3497" w:type="dxa"/>
            <w:tcBorders>
              <w:right w:val="single" w:sz="8" w:space="0" w:color="4F81BD"/>
            </w:tcBorders>
            <w:shd w:color="auto" w:fill="auto" w:val="clear"/>
          </w:tcPr>
          <w:p>
            <w:pPr>
              <w:pStyle w:val="Normal"/>
              <w:rPr>
                <w:rFonts w:eastAsia="Calibri"/>
                <w:sz w:val="22"/>
                <w:szCs w:val="22"/>
              </w:rPr>
            </w:pPr>
            <w:r>
              <w:rPr>
                <w:rFonts w:eastAsia="Calibri"/>
                <w:sz w:val="22"/>
                <w:szCs w:val="22"/>
              </w:rPr>
              <w:t>Fichero Zip, con los ficheros pdf y xml de la notificación solicitada</w:t>
            </w:r>
          </w:p>
        </w:tc>
      </w:tr>
      <w:tr>
        <w:trPr/>
        <w:tc>
          <w:tcPr>
            <w:tcW w:w="1740" w:type="dxa"/>
            <w:tcBorders>
              <w:left w:val="single" w:sz="8" w:space="0" w:color="4F81BD"/>
            </w:tcBorders>
            <w:shd w:color="auto" w:fill="auto" w:val="clear"/>
          </w:tcPr>
          <w:p>
            <w:pPr>
              <w:pStyle w:val="Normal"/>
              <w:rPr>
                <w:rFonts w:eastAsia="Calibri"/>
                <w:bCs/>
                <w:sz w:val="22"/>
                <w:szCs w:val="22"/>
              </w:rPr>
            </w:pPr>
            <w:r>
              <w:rPr>
                <w:rFonts w:eastAsia="Calibri"/>
                <w:bCs/>
                <w:sz w:val="22"/>
                <w:szCs w:val="22"/>
              </w:rPr>
            </w:r>
          </w:p>
        </w:tc>
        <w:tc>
          <w:tcPr>
            <w:tcW w:w="1234" w:type="dxa"/>
            <w:tcBorders/>
            <w:shd w:color="auto" w:fill="auto" w:val="clear"/>
          </w:tcPr>
          <w:p>
            <w:pPr>
              <w:pStyle w:val="Normal"/>
              <w:rPr>
                <w:rFonts w:eastAsia="Calibri"/>
                <w:sz w:val="22"/>
                <w:szCs w:val="22"/>
              </w:rPr>
            </w:pPr>
            <w:r>
              <w:rPr>
                <w:rFonts w:eastAsia="Calibri"/>
                <w:sz w:val="22"/>
                <w:szCs w:val="22"/>
              </w:rPr>
            </w:r>
          </w:p>
        </w:tc>
        <w:tc>
          <w:tcPr>
            <w:tcW w:w="3131" w:type="dxa"/>
            <w:tcBorders/>
            <w:shd w:color="auto" w:fill="auto" w:val="clear"/>
          </w:tcPr>
          <w:p>
            <w:pPr>
              <w:pStyle w:val="Normal"/>
              <w:rPr>
                <w:rFonts w:eastAsia="Calibri"/>
                <w:sz w:val="22"/>
                <w:szCs w:val="22"/>
              </w:rPr>
            </w:pPr>
            <w:r>
              <w:rPr>
                <w:rFonts w:eastAsia="Calibri"/>
                <w:sz w:val="22"/>
                <w:szCs w:val="22"/>
              </w:rPr>
            </w:r>
          </w:p>
        </w:tc>
        <w:tc>
          <w:tcPr>
            <w:tcW w:w="3497"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174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2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errorPIF</w:t>
            </w:r>
          </w:p>
        </w:tc>
        <w:tc>
          <w:tcPr>
            <w:tcW w:w="313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9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t>70</w:t>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right="-1" w:hanging="0"/>
        <w:rPr>
          <w:rFonts w:cs="Arial"/>
        </w:rPr>
      </w:pPr>
      <w:r>
        <w:rPr>
          <w:rFonts w:cs="Arial"/>
        </w:rPr>
      </w:r>
    </w:p>
    <w:p>
      <w:pPr>
        <w:pStyle w:val="Heading2"/>
        <w:ind w:firstLine="720"/>
        <w:rPr/>
      </w:pPr>
      <w:bookmarkStart w:id="38" w:name="_Toc20219342"/>
      <w:r>
        <w:rPr/>
        <w:t>Errores posibles</w:t>
      </w:r>
      <w:bookmarkEnd w:id="38"/>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bottom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bottom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ERROR_PDF_01</w:t>
            </w:r>
          </w:p>
        </w:tc>
        <w:tc>
          <w:tcPr>
            <w:tcW w:w="53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existe</w:t>
            </w:r>
          </w:p>
        </w:tc>
      </w:tr>
      <w:tr>
        <w:trPr/>
        <w:tc>
          <w:tcPr>
            <w:tcW w:w="42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 PDF _02</w:t>
            </w:r>
          </w:p>
        </w:tc>
        <w:tc>
          <w:tcPr>
            <w:tcW w:w="53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puesto no valido</w:t>
            </w:r>
          </w:p>
        </w:tc>
      </w:tr>
      <w:tr>
        <w:trPr/>
        <w:tc>
          <w:tcPr>
            <w:tcW w:w="42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 PDF _03</w:t>
            </w:r>
          </w:p>
        </w:tc>
        <w:tc>
          <w:tcPr>
            <w:tcW w:w="53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tiene PEE</w:t>
            </w:r>
          </w:p>
        </w:tc>
      </w:tr>
      <w:tr>
        <w:trPr/>
        <w:tc>
          <w:tcPr>
            <w:tcW w:w="42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b/>
                <w:b/>
                <w:bCs/>
                <w:sz w:val="22"/>
                <w:szCs w:val="22"/>
              </w:rPr>
            </w:pPr>
            <w:r>
              <w:rPr>
                <w:rFonts w:eastAsia="Calibri"/>
                <w:b/>
                <w:bCs/>
                <w:sz w:val="22"/>
                <w:szCs w:val="22"/>
              </w:rPr>
              <w:t>ERROR_ PDF _04</w:t>
            </w:r>
          </w:p>
        </w:tc>
        <w:tc>
          <w:tcPr>
            <w:tcW w:w="53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usuario no es usuario en xlnets de la aplicación que solicita la PEE</w:t>
            </w:r>
          </w:p>
        </w:tc>
      </w:tr>
      <w:tr>
        <w:trPr/>
        <w:tc>
          <w:tcPr>
            <w:tcW w:w="4252"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5386" w:type="dxa"/>
            <w:tcBorders>
              <w:top w:val="single" w:sz="8" w:space="0" w:color="4F81BD"/>
              <w:left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Ejietitulo2"/>
        <w:rPr/>
      </w:pPr>
      <w:bookmarkStart w:id="39" w:name="_Toc20219343"/>
      <w:r>
        <w:rPr/>
        <w:t>2.3.9. Método estadoRemesa</w:t>
      </w:r>
      <w:bookmarkEnd w:id="39"/>
    </w:p>
    <w:p>
      <w:pPr>
        <w:pStyle w:val="Normal"/>
        <w:ind w:left="468" w:right="-1" w:firstLine="252"/>
        <w:rPr/>
      </w:pPr>
      <w:r>
        <w:rPr>
          <w:rFonts w:cs="Arial"/>
        </w:rPr>
        <w:t>Es el encargado de recibir la petición de una remesa  y devuelve el estado de la remesa.</w:t>
      </w:r>
    </w:p>
    <w:p>
      <w:pPr>
        <w:pStyle w:val="Normal"/>
        <w:ind w:left="468" w:right="-1" w:hanging="0"/>
        <w:rPr/>
      </w:pPr>
      <w:r>
        <w:rPr/>
      </w:r>
    </w:p>
    <w:p>
      <w:pPr>
        <w:pStyle w:val="Normal"/>
        <w:ind w:firstLine="468"/>
        <w:rPr/>
      </w:pPr>
      <w:r>
        <w:rPr/>
        <w:t>Para obtener la información de la notificación, la petición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remesa es de una remesa existente.</w:t>
      </w:r>
    </w:p>
    <w:p>
      <w:pPr>
        <w:pStyle w:val="ListParagraph"/>
        <w:numPr>
          <w:ilvl w:val="1"/>
          <w:numId w:val="2"/>
        </w:numPr>
        <w:rPr/>
      </w:pPr>
      <w:r>
        <w:rPr/>
      </w:r>
    </w:p>
    <w:p>
      <w:pPr>
        <w:pStyle w:val="ListParagraph"/>
        <w:ind w:left="0" w:firstLine="720"/>
        <w:rPr>
          <w:b/>
          <w:b/>
        </w:rPr>
      </w:pPr>
      <w:r>
        <w:rPr>
          <w:b/>
        </w:rPr>
        <w:t>Nombre de ficheros:</w:t>
      </w:r>
    </w:p>
    <w:p>
      <w:pPr>
        <w:pStyle w:val="ListParagraph"/>
        <w:numPr>
          <w:ilvl w:val="1"/>
          <w:numId w:val="3"/>
        </w:numPr>
        <w:rPr/>
      </w:pPr>
      <w:r>
        <w:rPr/>
        <w:t>pathIda&amp;EstadoR&amp;fecha del dia&amp;Secuencia&amp;.xml</w:t>
      </w:r>
    </w:p>
    <w:p>
      <w:pPr>
        <w:pStyle w:val="ListParagraph"/>
        <w:numPr>
          <w:ilvl w:val="1"/>
          <w:numId w:val="3"/>
        </w:numPr>
        <w:rPr/>
      </w:pPr>
      <w:r>
        <w:rPr/>
        <w:t>pathVuelta&amp;EstadoR&amp;fecha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EstadoR20160711000.xml</w:t>
      </w:r>
      <w:r>
        <w:rPr>
          <w:b/>
          <w:i/>
        </w:rPr>
        <w:t xml:space="preserve">  </w:t>
      </w:r>
    </w:p>
    <w:p>
      <w:pPr>
        <w:pStyle w:val="Normal"/>
        <w:ind w:firstLine="468"/>
        <w:rPr>
          <w:lang w:val="es-ES_tradnl"/>
        </w:rPr>
      </w:pPr>
      <w:r>
        <w:rPr>
          <w:lang w:val="es-ES_tradnl"/>
        </w:rPr>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rPr>
          <w:lang w:val="es-ES_tradnl"/>
        </w:rPr>
      </w:pPr>
      <w:r>
        <w:rPr>
          <w:lang w:val="es-ES_tradnl"/>
        </w:rPr>
        <w:t>Parámetros de entrada</w:t>
      </w:r>
    </w:p>
    <w:p>
      <w:pPr>
        <w:pStyle w:val="Normal"/>
        <w:ind w:left="468" w:right="-1" w:hanging="0"/>
        <w:rPr>
          <w:rFonts w:cs="Arial"/>
        </w:rPr>
      </w:pPr>
      <w:r>
        <w:rPr>
          <w:rFonts w:cs="Arial"/>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r>
    </w:p>
    <w:p>
      <w:pPr>
        <w:pStyle w:val="Normal"/>
        <w:ind w:left="468" w:right="-1" w:hanging="0"/>
        <w:rPr>
          <w:rFonts w:cs="Arial"/>
        </w:rPr>
      </w:pPr>
      <w:r>
        <w:rPr/>
        <w:object>
          <v:shape id="ole_rId41" style="width:90.85pt;height:40.3pt" o:ole="">
            <v:imagedata r:id="rId42" o:title=""/>
          </v:shape>
          <o:OLEObject Type="Embed" ProgID="Package" ShapeID="ole_rId41" DrawAspect="Content" ObjectID="_1356059407" r:id="rId41"/>
        </w:object>
      </w:r>
    </w:p>
    <w:p>
      <w:pPr>
        <w:pStyle w:val="Normal"/>
        <w:ind w:left="468" w:right="-1" w:hanging="0"/>
        <w:rPr>
          <w:rFonts w:cs="Arial"/>
        </w:rPr>
      </w:pPr>
      <w:r>
        <w:rPr>
          <w:rFonts w:cs="Arial"/>
        </w:rPr>
      </w:r>
    </w:p>
    <w:p>
      <w:pPr>
        <w:pStyle w:val="Normal"/>
        <w:ind w:left="468" w:right="-1" w:hanging="0"/>
        <w:rPr>
          <w:rFonts w:cs="Arial"/>
        </w:rPr>
      </w:pPr>
      <w:r>
        <w:rPr>
          <w:rFonts w:cs="Arial"/>
        </w:rPr>
        <w:t>Esquema del xml de entrada:</w:t>
      </w:r>
    </w:p>
    <w:p>
      <w:pPr>
        <w:pStyle w:val="Normal"/>
        <w:ind w:left="468" w:right="-1" w:hanging="0"/>
        <w:rPr>
          <w:rFonts w:cs="Arial"/>
          <w:b/>
          <w:b/>
          <w:color w:val="0000FF"/>
          <w:u w:val="single"/>
        </w:rPr>
      </w:pPr>
      <w:r>
        <w:rPr>
          <w:rFonts w:cs="Arial"/>
          <w:b/>
          <w:color w:val="0000FF"/>
          <w:u w:val="single"/>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326"/>
        <w:gridCol w:w="2073"/>
        <w:gridCol w:w="2027"/>
        <w:gridCol w:w="236"/>
        <w:gridCol w:w="1342"/>
        <w:gridCol w:w="1634"/>
      </w:tblGrid>
      <w:tr>
        <w:trPr/>
        <w:tc>
          <w:tcPr>
            <w:tcW w:w="2326"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2073"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2027"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236"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342"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634"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2326"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estadoRemesa</w:t>
            </w:r>
          </w:p>
        </w:tc>
        <w:tc>
          <w:tcPr>
            <w:tcW w:w="2073"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2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bl>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remesa</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rPr>
          <w:lang w:val="es-ES_tradnl"/>
        </w:rPr>
      </w:pPr>
      <w:r>
        <w:rPr>
          <w:lang w:val="es-ES_tradnl"/>
        </w:rPr>
        <w:t>Parámetros de salida</w:t>
      </w:r>
    </w:p>
    <w:tbl>
      <w:tblPr>
        <w:tblW w:w="9925" w:type="dxa"/>
        <w:jc w:val="left"/>
        <w:tblInd w:w="817" w:type="dxa"/>
        <w:tblCellMar>
          <w:top w:w="0" w:type="dxa"/>
          <w:left w:w="108" w:type="dxa"/>
          <w:bottom w:w="0" w:type="dxa"/>
          <w:right w:w="108" w:type="dxa"/>
        </w:tblCellMar>
        <w:tblLook w:val="04a0" w:noVBand="1" w:noHBand="0" w:lastColumn="0" w:firstColumn="1" w:lastRow="0" w:firstRow="1"/>
      </w:tblPr>
      <w:tblGrid>
        <w:gridCol w:w="2461"/>
        <w:gridCol w:w="2171"/>
        <w:gridCol w:w="2173"/>
        <w:gridCol w:w="1982"/>
        <w:gridCol w:w="1138"/>
      </w:tblGrid>
      <w:tr>
        <w:trPr/>
        <w:tc>
          <w:tcPr>
            <w:tcW w:w="2461" w:type="dxa"/>
            <w:tcBorders>
              <w:top w:val="single" w:sz="4" w:space="0" w:color="000000"/>
              <w:left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71"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2461" w:type="dxa"/>
            <w:tcBorders>
              <w:top w:val="single" w:sz="4" w:space="0" w:color="000000"/>
              <w:left w:val="single" w:sz="4" w:space="0" w:color="000000"/>
            </w:tcBorders>
            <w:shd w:color="auto" w:fill="DDD9C3" w:val="clear"/>
          </w:tcPr>
          <w:p>
            <w:pPr>
              <w:pStyle w:val="Normal"/>
              <w:ind w:left="2880" w:right="-1" w:hanging="2880"/>
              <w:rPr>
                <w:rFonts w:eastAsia="MS Mincho" w:cs="Arial"/>
              </w:rPr>
            </w:pPr>
            <w:r>
              <w:rPr>
                <w:rFonts w:eastAsia="MS Mincho" w:cs="Arial"/>
              </w:rPr>
              <w:t>respuestaEstadoRemesa</w:t>
            </w:r>
          </w:p>
        </w:tc>
        <w:tc>
          <w:tcPr>
            <w:tcW w:w="2171"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estadoRemesaPif</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codigoSituacion</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descripcionCastellano</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left="1440" w:right="-1" w:hanging="1440"/>
              <w:rPr>
                <w:rFonts w:eastAsia="MS Mincho" w:cs="Arial"/>
              </w:rPr>
            </w:pPr>
            <w:r>
              <w:rPr>
                <w:rFonts w:eastAsia="MS Mincho" w:cs="Arial"/>
              </w:rPr>
              <w:t>descripcionEuskera</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errorPif</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61"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left="468" w:right="-1" w:hanging="0"/>
        <w:rPr>
          <w:rFonts w:cs="Arial"/>
        </w:rPr>
      </w:pPr>
      <w:r>
        <w:rPr>
          <w:rFonts w:cs="Arial"/>
        </w:rPr>
      </w:r>
    </w:p>
    <w:p>
      <w:pPr>
        <w:pStyle w:val="Normal"/>
        <w:ind w:left="468" w:right="-1" w:firstLine="252"/>
        <w:rPr/>
      </w:pPr>
      <w:r>
        <w:rPr>
          <w:rFonts w:cs="Arial"/>
          <w:b/>
          <w:highlight w:val="yellow"/>
        </w:rPr>
        <w:t>estadoRemesaPif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ind w:left="2880" w:hanging="2880"/>
              <w:rPr>
                <w:rFonts w:eastAsia="Calibri"/>
                <w:b/>
                <w:b/>
                <w:bCs/>
                <w:sz w:val="22"/>
                <w:szCs w:val="22"/>
              </w:rPr>
            </w:pPr>
            <w:r>
              <w:rPr>
                <w:rFonts w:eastAsia="Calibri"/>
                <w:b/>
                <w:bCs/>
                <w:sz w:val="22"/>
                <w:szCs w:val="22"/>
              </w:rPr>
              <w:t>idRemesa</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codigoSituacion</w:t>
            </w:r>
          </w:p>
        </w:tc>
        <w:tc>
          <w:tcPr>
            <w:tcW w:w="1196" w:type="dxa"/>
            <w:tcBorders/>
            <w:shd w:color="auto" w:fill="auto" w:val="clear"/>
          </w:tcPr>
          <w:p>
            <w:pPr>
              <w:pStyle w:val="Normal"/>
              <w:rPr>
                <w:rFonts w:eastAsia="Calibri"/>
                <w:sz w:val="22"/>
                <w:szCs w:val="22"/>
              </w:rPr>
            </w:pPr>
            <w:r>
              <w:rPr>
                <w:rFonts w:eastAsia="Calibri"/>
                <w:sz w:val="22"/>
                <w:szCs w:val="22"/>
              </w:rPr>
              <w:t>String</w:t>
            </w:r>
          </w:p>
        </w:tc>
        <w:tc>
          <w:tcPr>
            <w:tcW w:w="2673" w:type="dxa"/>
            <w:tcBorders/>
            <w:shd w:color="auto" w:fill="auto" w:val="clear"/>
          </w:tcPr>
          <w:p>
            <w:pPr>
              <w:pStyle w:val="Normal"/>
              <w:ind w:left="720" w:hanging="720"/>
              <w:rPr>
                <w:rFonts w:eastAsia="Calibri"/>
                <w:sz w:val="22"/>
                <w:szCs w:val="22"/>
              </w:rPr>
            </w:pPr>
            <w:r>
              <w:rPr>
                <w:rFonts w:eastAsia="Calibri"/>
                <w:sz w:val="22"/>
                <w:szCs w:val="22"/>
              </w:rPr>
              <w:t>1</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Código de estado de remesa</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castellano del estado</w:t>
            </w:r>
          </w:p>
        </w:tc>
      </w:tr>
      <w:tr>
        <w:trPr/>
        <w:tc>
          <w:tcPr>
            <w:tcW w:w="2564"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descripciónEuskera</w:t>
            </w:r>
          </w:p>
        </w:tc>
        <w:tc>
          <w:tcPr>
            <w:tcW w:w="1196"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2673" w:type="dxa"/>
            <w:tcBorders>
              <w:bottom w:val="single" w:sz="4" w:space="0" w:color="548DD4"/>
            </w:tcBorders>
            <w:shd w:color="auto" w:fill="auto" w:val="clear"/>
          </w:tcPr>
          <w:p>
            <w:pPr>
              <w:pStyle w:val="Normal"/>
              <w:rPr>
                <w:rFonts w:eastAsia="Calibri"/>
                <w:sz w:val="22"/>
                <w:szCs w:val="22"/>
              </w:rPr>
            </w:pPr>
            <w:r>
              <w:rPr>
                <w:rFonts w:eastAsia="Calibri"/>
                <w:sz w:val="22"/>
                <w:szCs w:val="22"/>
              </w:rPr>
              <w:t>70</w:t>
            </w:r>
          </w:p>
        </w:tc>
        <w:tc>
          <w:tcPr>
            <w:tcW w:w="3169"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Descripción en euskera del estado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errorPif</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40" w:name="_Toc20219344"/>
      <w:r>
        <w:rPr/>
        <w:t>Errores posibles</w:t>
      </w:r>
      <w:bookmarkEnd w:id="40"/>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ERROR_ESTADOREMESA_01</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existe</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ERROR_ESTADOREMESA_02</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usuario identificado en la aplicación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ERROR_ESTADOREMESA_03</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usuario no es usuario de la aplicación de la remesa</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ERROR_ESTADOREMESA_04</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Ejietitulo2"/>
        <w:numPr>
          <w:ilvl w:val="2"/>
          <w:numId w:val="13"/>
        </w:numPr>
        <w:shd w:fill="E6E6E6" w:val="clear"/>
        <w:ind w:left="5256" w:hanging="4547"/>
        <w:rPr/>
      </w:pPr>
      <w:bookmarkStart w:id="41" w:name="_Toc20219345"/>
      <w:r>
        <w:rPr/>
        <w:t>Envío automático de situaciones de entrega</w:t>
      </w:r>
      <w:bookmarkEnd w:id="41"/>
    </w:p>
    <w:p>
      <w:pPr>
        <w:pStyle w:val="Normal"/>
        <w:ind w:firstLine="468"/>
        <w:jc w:val="right"/>
        <w:rPr>
          <w:rFonts w:cs="Arial"/>
          <w:color w:val="000080"/>
        </w:rPr>
      </w:pPr>
      <w:r>
        <w:rPr>
          <w:rFonts w:cs="Arial"/>
          <w:color w:val="000080"/>
        </w:rPr>
      </w:r>
    </w:p>
    <w:p>
      <w:pPr>
        <w:pStyle w:val="ListParagraph"/>
        <w:ind w:left="0" w:firstLine="720"/>
        <w:rPr>
          <w:b/>
          <w:b/>
        </w:rPr>
      </w:pPr>
      <w:r>
        <w:rPr>
          <w:b/>
        </w:rPr>
        <w:t>Nombre de fichero:</w:t>
      </w:r>
    </w:p>
    <w:p>
      <w:pPr>
        <w:pStyle w:val="ListParagraph"/>
        <w:numPr>
          <w:ilvl w:val="1"/>
          <w:numId w:val="3"/>
        </w:numPr>
        <w:rPr/>
      </w:pPr>
      <w:r>
        <w:rPr/>
        <w:t>pathVuelta&amp;SituacionEntrega&amp;fechaHora del dia.xml</w:t>
      </w:r>
    </w:p>
    <w:p>
      <w:pPr>
        <w:pStyle w:val="ListParagraph"/>
        <w:ind w:left="1080" w:firstLine="360"/>
        <w:rPr/>
      </w:pPr>
      <w:r>
        <w:rPr/>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AAAAMMDDHHmmss</w:t>
      </w:r>
    </w:p>
    <w:p>
      <w:pPr>
        <w:pStyle w:val="ListParagraph"/>
        <w:ind w:left="1080" w:hanging="0"/>
        <w:rPr/>
      </w:pPr>
      <w:r>
        <w:rPr/>
      </w:r>
    </w:p>
    <w:p>
      <w:pPr>
        <w:pStyle w:val="ListParagraph"/>
        <w:ind w:left="1080" w:hanging="0"/>
        <w:rPr>
          <w:b/>
          <w:b/>
          <w:i/>
          <w:i/>
        </w:rPr>
      </w:pPr>
      <w:r>
        <w:rPr/>
        <w:t>Ejemplo: /</w:t>
      </w:r>
      <w:r>
        <w:rPr>
          <w:b/>
        </w:rPr>
        <w:t>b29</w:t>
      </w:r>
      <w:r>
        <w:rPr/>
        <w:t>/</w:t>
      </w:r>
      <w:r>
        <w:rPr>
          <w:i/>
        </w:rPr>
        <w:t>aa66/</w:t>
      </w:r>
      <w:r>
        <w:rPr/>
        <w:t>SituacionEntrega 20161201132515.xml</w:t>
      </w:r>
      <w:r>
        <w:rPr>
          <w:b/>
          <w:i/>
        </w:rPr>
        <w:t xml:space="preserve">  </w:t>
      </w:r>
    </w:p>
    <w:p>
      <w:pPr>
        <w:pStyle w:val="ListParagraph"/>
        <w:ind w:left="1080" w:hanging="0"/>
        <w:rPr>
          <w:b/>
          <w:b/>
          <w:i/>
          <w:i/>
        </w:rPr>
      </w:pPr>
      <w:r>
        <w:rPr>
          <w:b/>
          <w:i/>
        </w:rPr>
      </w:r>
    </w:p>
    <w:tbl>
      <w:tblPr>
        <w:tblW w:w="4600" w:type="pct"/>
        <w:jc w:val="left"/>
        <w:tblInd w:w="817" w:type="dxa"/>
        <w:tblCellMar>
          <w:top w:w="0" w:type="dxa"/>
          <w:left w:w="108" w:type="dxa"/>
          <w:bottom w:w="0" w:type="dxa"/>
          <w:right w:w="108" w:type="dxa"/>
        </w:tblCellMar>
        <w:tblLook w:val="04a0" w:noVBand="1" w:noHBand="0" w:lastColumn="0" w:firstColumn="1" w:lastRow="0" w:firstRow="1"/>
      </w:tblPr>
      <w:tblGrid>
        <w:gridCol w:w="2006"/>
        <w:gridCol w:w="1941"/>
        <w:gridCol w:w="2267"/>
        <w:gridCol w:w="2072"/>
        <w:gridCol w:w="1101"/>
      </w:tblGrid>
      <w:tr>
        <w:trPr/>
        <w:tc>
          <w:tcPr>
            <w:tcW w:w="2006"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1941"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267"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w:t>
            </w:r>
          </w:p>
          <w:p>
            <w:pPr>
              <w:pStyle w:val="Normal"/>
              <w:ind w:right="-1" w:hanging="0"/>
              <w:rPr>
                <w:rFonts w:eastAsia="MS Mincho" w:cs="Arial"/>
              </w:rPr>
            </w:pPr>
            <w:r>
              <w:rPr>
                <w:rFonts w:eastAsia="MS Mincho" w:cs="Arial"/>
              </w:rPr>
              <w:t xml:space="preserve"> </w:t>
            </w:r>
            <w:r>
              <w:rPr>
                <w:rFonts w:eastAsia="MS Mincho" w:cs="Arial"/>
              </w:rPr>
              <w:t xml:space="preserve">de </w:t>
            </w:r>
          </w:p>
          <w:p>
            <w:pPr>
              <w:pStyle w:val="Normal"/>
              <w:ind w:right="-1" w:hanging="0"/>
              <w:rPr>
                <w:rFonts w:eastAsia="MS Mincho" w:cs="Arial"/>
              </w:rPr>
            </w:pPr>
            <w:r>
              <w:rPr>
                <w:rFonts w:eastAsia="MS Mincho" w:cs="Arial"/>
              </w:rPr>
              <w:t>elementos</w:t>
            </w:r>
          </w:p>
        </w:tc>
      </w:tr>
      <w:tr>
        <w:trPr/>
        <w:tc>
          <w:tcPr>
            <w:tcW w:w="3947" w:type="dxa"/>
            <w:gridSpan w:val="2"/>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situaciones</w:t>
            </w:r>
          </w:p>
        </w:tc>
        <w:tc>
          <w:tcPr>
            <w:tcW w:w="2267"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tcBorders>
            <w:shd w:color="auto" w:fill="EAF1DD" w:val="clear"/>
          </w:tcPr>
          <w:p>
            <w:pPr>
              <w:pStyle w:val="Normal"/>
              <w:ind w:right="-1" w:hanging="0"/>
              <w:rPr>
                <w:rFonts w:eastAsia="MS Mincho" w:cs="Arial"/>
              </w:rPr>
            </w:pPr>
            <w:r>
              <w:rPr/>
              <w:t>situacionEnvio</w:t>
            </w:r>
          </w:p>
        </w:tc>
        <w:tc>
          <w:tcPr>
            <w:tcW w:w="226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idEnvio</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codigosituacion</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rHeight w:val="129" w:hRule="atLeast"/>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descripionCastellano</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00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descripcionEuskera</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00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41" w:type="dxa"/>
            <w:tcBorders>
              <w:top w:val="single" w:sz="4" w:space="0" w:color="000000"/>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26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fechaSituacion</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bl>
    <w:p>
      <w:pPr>
        <w:pStyle w:val="ListParagraph"/>
        <w:ind w:left="0" w:hanging="0"/>
        <w:rPr/>
      </w:pPr>
      <w:r>
        <w:rPr/>
      </w:r>
    </w:p>
    <w:p>
      <w:pPr>
        <w:pStyle w:val="ListParagraph"/>
        <w:ind w:left="0" w:hanging="0"/>
        <w:rPr/>
      </w:pPr>
      <w:r>
        <w:rPr/>
        <w:t>SituacionEnvio:</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codigoSituacion</w:t>
            </w:r>
          </w:p>
        </w:tc>
        <w:tc>
          <w:tcPr>
            <w:tcW w:w="1196" w:type="dxa"/>
            <w:tcBorders/>
            <w:shd w:color="auto" w:fill="auto" w:val="clear"/>
          </w:tcPr>
          <w:p>
            <w:pPr>
              <w:pStyle w:val="Normal"/>
              <w:rPr>
                <w:rFonts w:eastAsia="Calibri"/>
                <w:sz w:val="22"/>
                <w:szCs w:val="22"/>
              </w:rPr>
            </w:pPr>
            <w:r>
              <w:rPr>
                <w:rFonts w:eastAsia="Calibri"/>
                <w:sz w:val="22"/>
                <w:szCs w:val="22"/>
              </w:rPr>
              <w:t>String</w:t>
            </w:r>
          </w:p>
        </w:tc>
        <w:tc>
          <w:tcPr>
            <w:tcW w:w="2673" w:type="dxa"/>
            <w:tcBorders/>
            <w:shd w:color="auto" w:fill="auto" w:val="clear"/>
          </w:tcPr>
          <w:p>
            <w:pPr>
              <w:pStyle w:val="Normal"/>
              <w:rPr>
                <w:rFonts w:eastAsia="Calibri"/>
                <w:sz w:val="22"/>
                <w:szCs w:val="22"/>
              </w:rPr>
            </w:pPr>
            <w:r>
              <w:rPr>
                <w:rFonts w:eastAsia="Calibri"/>
                <w:sz w:val="22"/>
                <w:szCs w:val="22"/>
              </w:rPr>
              <w:t>2</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Código de situación de la notificación enviada por correos (consultar anexo Situaciones de Entrega)</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castellano de la situación</w:t>
            </w:r>
          </w:p>
        </w:tc>
      </w:tr>
      <w:tr>
        <w:trPr/>
        <w:tc>
          <w:tcPr>
            <w:tcW w:w="2564"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descripciónEuskera</w:t>
            </w:r>
          </w:p>
        </w:tc>
        <w:tc>
          <w:tcPr>
            <w:tcW w:w="1196"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2673" w:type="dxa"/>
            <w:tcBorders>
              <w:bottom w:val="single" w:sz="4" w:space="0" w:color="548DD4"/>
            </w:tcBorders>
            <w:shd w:color="auto" w:fill="auto" w:val="clear"/>
          </w:tcPr>
          <w:p>
            <w:pPr>
              <w:pStyle w:val="Normal"/>
              <w:rPr>
                <w:rFonts w:eastAsia="Calibri"/>
                <w:sz w:val="22"/>
                <w:szCs w:val="22"/>
              </w:rPr>
            </w:pPr>
            <w:r>
              <w:rPr>
                <w:rFonts w:eastAsia="Calibri"/>
                <w:sz w:val="22"/>
                <w:szCs w:val="22"/>
              </w:rPr>
              <w:t>70</w:t>
            </w:r>
          </w:p>
        </w:tc>
        <w:tc>
          <w:tcPr>
            <w:tcW w:w="3169"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Descripción en euskera de la situación</w:t>
            </w:r>
          </w:p>
        </w:tc>
      </w:tr>
      <w:tr>
        <w:trPr/>
        <w:tc>
          <w:tcPr>
            <w:tcW w:w="2564" w:type="dxa"/>
            <w:tcBorders>
              <w:top w:val="single" w:sz="4" w:space="0" w:color="548DD4"/>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fechaSituacion</w:t>
            </w:r>
          </w:p>
        </w:tc>
        <w:tc>
          <w:tcPr>
            <w:tcW w:w="1196"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169" w:type="dxa"/>
            <w:tcBorders>
              <w:top w:val="single" w:sz="4" w:space="0" w:color="548DD4"/>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Fecha de la situación en formato dd/MM/yyyy</w:t>
            </w:r>
          </w:p>
        </w:tc>
      </w:tr>
    </w:tbl>
    <w:p>
      <w:pPr>
        <w:pStyle w:val="ListParagraph"/>
        <w:ind w:left="0" w:hanging="0"/>
        <w:rPr/>
      </w:pPr>
      <w:r>
        <w:rPr/>
      </w:r>
    </w:p>
    <w:p>
      <w:pPr>
        <w:pStyle w:val="Ejietitulo2"/>
        <w:numPr>
          <w:ilvl w:val="2"/>
          <w:numId w:val="13"/>
        </w:numPr>
        <w:shd w:fill="E6E6E6" w:val="clear"/>
        <w:ind w:left="5256" w:hanging="4547"/>
        <w:rPr/>
      </w:pPr>
      <w:bookmarkStart w:id="42" w:name="_Toc20219346"/>
      <w:r>
        <w:rPr/>
        <w:t>Método Eliminar Remesa Masiva</w:t>
      </w:r>
      <w:bookmarkEnd w:id="42"/>
    </w:p>
    <w:p>
      <w:pPr>
        <w:pStyle w:val="Normal"/>
        <w:ind w:left="468" w:right="-1" w:hanging="0"/>
        <w:rPr>
          <w:rStyle w:val="Eop"/>
          <w:rFonts w:ascii="Calibri" w:hAnsi="Calibri"/>
          <w:color w:val="000000"/>
          <w:sz w:val="22"/>
          <w:szCs w:val="22"/>
          <w:highlight w:val="white"/>
        </w:rPr>
      </w:pPr>
      <w:r>
        <w:rPr>
          <w:rStyle w:val="Normaltextrun"/>
          <w:rFonts w:ascii="Calibri" w:hAnsi="Calibri"/>
          <w:color w:val="000000"/>
          <w:sz w:val="22"/>
          <w:szCs w:val="22"/>
          <w:shd w:fill="FFFFFF" w:val="clear"/>
        </w:rPr>
        <w:t>Es el encargado de recibir la petición de eliminar remesa de carga masiva, cuya remesa esté sin pasar a estado Enviada.  Devuelve un 1 cuando es Ok y -1 cuando No OK</w:t>
      </w:r>
      <w:r>
        <w:rPr>
          <w:rStyle w:val="Normaltextrun"/>
          <w:rFonts w:ascii="Calibri" w:hAnsi="Calibri"/>
          <w:b/>
          <w:bCs/>
          <w:i/>
          <w:iCs/>
          <w:color w:val="000000"/>
          <w:sz w:val="22"/>
          <w:szCs w:val="22"/>
          <w:shd w:fill="FFFFFF" w:val="clear"/>
        </w:rPr>
        <w:t> </w:t>
      </w:r>
      <w:r>
        <w:rPr>
          <w:rStyle w:val="Normaltextrun"/>
          <w:rFonts w:ascii="Calibri" w:hAnsi="Calibri"/>
          <w:i/>
          <w:iCs/>
          <w:color w:val="000000"/>
          <w:sz w:val="22"/>
          <w:szCs w:val="22"/>
          <w:shd w:fill="FFFFFF" w:val="clear"/>
        </w:rPr>
        <w:t>y la descripción del error.</w:t>
      </w:r>
      <w:r>
        <w:rPr>
          <w:rStyle w:val="Eop"/>
          <w:rFonts w:ascii="Calibri" w:hAnsi="Calibri"/>
          <w:color w:val="000000"/>
          <w:sz w:val="22"/>
          <w:szCs w:val="22"/>
          <w:shd w:fill="FFFFFF" w:val="clear"/>
        </w:rPr>
        <w:t> </w:t>
      </w:r>
    </w:p>
    <w:p>
      <w:pPr>
        <w:pStyle w:val="Normal"/>
        <w:ind w:left="468" w:right="-1" w:hanging="0"/>
        <w:rPr/>
      </w:pPr>
      <w:r>
        <w:rPr/>
      </w:r>
    </w:p>
    <w:p>
      <w:pPr>
        <w:pStyle w:val="Paragraph"/>
        <w:spacing w:beforeAutospacing="0" w:before="0" w:afterAutospacing="0" w:after="0"/>
        <w:ind w:firstLine="465"/>
        <w:textAlignment w:val="baseline"/>
        <w:rPr>
          <w:rFonts w:ascii="Segoe UI" w:hAnsi="Segoe UI" w:cs="Segoe UI"/>
          <w:sz w:val="18"/>
          <w:szCs w:val="18"/>
        </w:rPr>
      </w:pPr>
      <w:r>
        <w:rPr>
          <w:rStyle w:val="Normaltextrun"/>
          <w:rFonts w:cs="Segoe UI" w:ascii="Calibri" w:hAnsi="Calibri"/>
          <w:sz w:val="22"/>
          <w:szCs w:val="22"/>
        </w:rPr>
        <w:t>Para que pueda eliminar la remesa debe cumplirlas siguientes validaciones</w:t>
      </w:r>
      <w:r>
        <w:rPr>
          <w:rStyle w:val="Eop"/>
          <w:rFonts w:cs="Segoe UI" w:ascii="Calibri" w:hAnsi="Calibri"/>
          <w:sz w:val="22"/>
          <w:szCs w:val="22"/>
        </w:rPr>
        <w:t> </w:t>
      </w:r>
    </w:p>
    <w:p>
      <w:pPr>
        <w:pStyle w:val="Paragraph"/>
        <w:numPr>
          <w:ilvl w:val="0"/>
          <w:numId w:val="7"/>
        </w:numPr>
        <w:spacing w:beforeAutospacing="0" w:before="0" w:afterAutospacing="0" w:after="0"/>
        <w:ind w:left="1080" w:hanging="0"/>
        <w:textAlignment w:val="baseline"/>
        <w:rPr>
          <w:rFonts w:ascii="Calibri" w:hAnsi="Calibri" w:cs="Segoe UI"/>
          <w:sz w:val="22"/>
          <w:szCs w:val="22"/>
        </w:rPr>
      </w:pPr>
      <w:r>
        <w:rPr>
          <w:rStyle w:val="Normaltextrun"/>
          <w:rFonts w:cs="Segoe UI" w:ascii="Calibri" w:hAnsi="Calibri"/>
          <w:sz w:val="22"/>
          <w:szCs w:val="22"/>
        </w:rPr>
        <w:t>Se valida el </w:t>
      </w:r>
      <w:r>
        <w:rPr>
          <w:rStyle w:val="Spellingerror"/>
          <w:rFonts w:cs="Segoe UI" w:ascii="Calibri" w:hAnsi="Calibri"/>
          <w:sz w:val="22"/>
          <w:szCs w:val="22"/>
        </w:rPr>
        <w:t>xml</w:t>
      </w:r>
      <w:r>
        <w:rPr>
          <w:rStyle w:val="Normaltextrun"/>
          <w:rFonts w:cs="Segoe UI" w:ascii="Calibri" w:hAnsi="Calibri"/>
          <w:sz w:val="22"/>
          <w:szCs w:val="22"/>
        </w:rPr>
        <w:t> de entrada que cumpla el XSD del servicio Web.</w:t>
      </w:r>
      <w:r>
        <w:rPr>
          <w:rStyle w:val="Eop"/>
          <w:rFonts w:cs="Segoe UI" w:ascii="Calibri" w:hAnsi="Calibri"/>
          <w:sz w:val="22"/>
          <w:szCs w:val="22"/>
        </w:rPr>
        <w:t> </w:t>
      </w:r>
    </w:p>
    <w:p>
      <w:pPr>
        <w:pStyle w:val="Paragraph"/>
        <w:numPr>
          <w:ilvl w:val="0"/>
          <w:numId w:val="7"/>
        </w:numPr>
        <w:spacing w:beforeAutospacing="0" w:before="0" w:afterAutospacing="0" w:after="0"/>
        <w:ind w:left="1080" w:hanging="0"/>
        <w:textAlignment w:val="baseline"/>
        <w:rPr>
          <w:rFonts w:ascii="Calibri" w:hAnsi="Calibri" w:cs="Segoe UI"/>
          <w:sz w:val="22"/>
          <w:szCs w:val="22"/>
        </w:rPr>
      </w:pPr>
      <w:r>
        <w:rPr>
          <w:rStyle w:val="Normaltextrun"/>
          <w:rFonts w:cs="Segoe UI" w:ascii="Calibri" w:hAnsi="Calibri"/>
          <w:sz w:val="22"/>
          <w:szCs w:val="22"/>
        </w:rPr>
        <w:t>Se valida que el identificador de código interno de remesa existente</w:t>
      </w:r>
      <w:r>
        <w:rPr>
          <w:rStyle w:val="Eop"/>
          <w:rFonts w:cs="Segoe UI" w:ascii="Calibri" w:hAnsi="Calibri"/>
          <w:sz w:val="22"/>
          <w:szCs w:val="22"/>
        </w:rPr>
        <w:t> </w:t>
      </w:r>
    </w:p>
    <w:p>
      <w:pPr>
        <w:pStyle w:val="Paragraph"/>
        <w:numPr>
          <w:ilvl w:val="0"/>
          <w:numId w:val="8"/>
        </w:numPr>
        <w:spacing w:beforeAutospacing="0" w:before="0" w:afterAutospacing="0" w:after="0"/>
        <w:ind w:left="1080" w:hanging="0"/>
        <w:textAlignment w:val="baseline"/>
        <w:rPr>
          <w:rFonts w:ascii="Calibri" w:hAnsi="Calibri" w:cs="Segoe UI"/>
          <w:sz w:val="22"/>
          <w:szCs w:val="22"/>
        </w:rPr>
      </w:pPr>
      <w:r>
        <w:rPr>
          <w:rStyle w:val="Normaltextrun"/>
          <w:rFonts w:cs="Segoe UI" w:ascii="Calibri" w:hAnsi="Calibri"/>
          <w:sz w:val="22"/>
          <w:szCs w:val="22"/>
        </w:rPr>
        <w:t>Se valida que el </w:t>
      </w:r>
      <w:r>
        <w:rPr>
          <w:rStyle w:val="Spellingerror"/>
          <w:rFonts w:cs="Segoe UI" w:ascii="Calibri" w:hAnsi="Calibri"/>
          <w:sz w:val="22"/>
          <w:szCs w:val="22"/>
        </w:rPr>
        <w:t>uidpuesto</w:t>
      </w:r>
      <w:r>
        <w:rPr>
          <w:rStyle w:val="Normaltextrun"/>
          <w:rFonts w:cs="Segoe UI" w:ascii="Calibri" w:hAnsi="Calibri"/>
          <w:sz w:val="22"/>
          <w:szCs w:val="22"/>
        </w:rPr>
        <w:t> que se envía es un tramitador de la misma aplicación.</w:t>
      </w:r>
      <w:r>
        <w:rPr>
          <w:rStyle w:val="Eop"/>
          <w:rFonts w:cs="Segoe UI" w:ascii="Calibri" w:hAnsi="Calibri"/>
          <w:sz w:val="22"/>
          <w:szCs w:val="22"/>
        </w:rPr>
        <w:t> </w:t>
      </w:r>
    </w:p>
    <w:p>
      <w:pPr>
        <w:pStyle w:val="Paragraph"/>
        <w:numPr>
          <w:ilvl w:val="0"/>
          <w:numId w:val="8"/>
        </w:numPr>
        <w:spacing w:beforeAutospacing="0" w:before="0" w:afterAutospacing="0" w:after="0"/>
        <w:ind w:left="1080" w:hanging="0"/>
        <w:textAlignment w:val="baseline"/>
        <w:rPr>
          <w:rFonts w:ascii="Calibri" w:hAnsi="Calibri" w:cs="Segoe UI"/>
          <w:sz w:val="22"/>
          <w:szCs w:val="22"/>
        </w:rPr>
      </w:pPr>
      <w:r>
        <w:rPr>
          <w:rStyle w:val="Normaltextrun"/>
          <w:rFonts w:cs="Segoe UI" w:ascii="Calibri" w:hAnsi="Calibri"/>
          <w:sz w:val="22"/>
          <w:szCs w:val="22"/>
        </w:rPr>
        <w:t>Se valida que la remesa es Masiva y de la aplicación que lo solicita</w:t>
      </w:r>
    </w:p>
    <w:p>
      <w:pPr>
        <w:pStyle w:val="Paragraph"/>
        <w:numPr>
          <w:ilvl w:val="0"/>
          <w:numId w:val="8"/>
        </w:numPr>
        <w:spacing w:beforeAutospacing="0" w:before="0" w:afterAutospacing="0" w:after="0"/>
        <w:ind w:left="1080" w:hanging="0"/>
        <w:textAlignment w:val="baseline"/>
        <w:rPr>
          <w:rFonts w:ascii="Calibri" w:hAnsi="Calibri" w:cs="Segoe UI"/>
          <w:sz w:val="22"/>
          <w:szCs w:val="22"/>
        </w:rPr>
      </w:pPr>
      <w:r>
        <w:rPr>
          <w:rStyle w:val="Normaltextrun"/>
          <w:rFonts w:cs="Segoe UI" w:ascii="Calibri" w:hAnsi="Calibri"/>
          <w:sz w:val="22"/>
          <w:szCs w:val="22"/>
        </w:rPr>
        <w:t>Se valida que la remesa esté en estado abierta o preparada</w:t>
      </w:r>
      <w:r>
        <w:rPr>
          <w:rStyle w:val="Eop"/>
          <w:rFonts w:cs="Segoe UI" w:ascii="Calibri" w:hAnsi="Calibri"/>
          <w:sz w:val="22"/>
          <w:szCs w:val="22"/>
        </w:rPr>
        <w:t> </w:t>
      </w:r>
    </w:p>
    <w:p>
      <w:pPr>
        <w:pStyle w:val="ListParagraph"/>
        <w:ind w:left="1800" w:hanging="0"/>
        <w:rPr>
          <w:lang w:val="es-ES"/>
        </w:rPr>
      </w:pPr>
      <w:r>
        <w:rPr>
          <w:lang w:val="es-ES"/>
        </w:rPr>
      </w:r>
    </w:p>
    <w:p>
      <w:pPr>
        <w:pStyle w:val="ListParagraph"/>
        <w:ind w:left="0" w:firstLine="720"/>
        <w:rPr>
          <w:b/>
          <w:b/>
        </w:rPr>
      </w:pPr>
      <w:r>
        <w:rPr>
          <w:b/>
        </w:rPr>
        <w:t>Nombre de ficheros:</w:t>
      </w:r>
    </w:p>
    <w:p>
      <w:pPr>
        <w:pStyle w:val="ListParagraph"/>
        <w:numPr>
          <w:ilvl w:val="1"/>
          <w:numId w:val="3"/>
        </w:numPr>
        <w:rPr/>
      </w:pPr>
      <w:r>
        <w:rPr/>
        <w:t>pathIda&amp;</w:t>
      </w:r>
      <w:r>
        <w:rPr>
          <w:color w:val="000000"/>
        </w:rPr>
        <w:t xml:space="preserve"> </w:t>
      </w:r>
      <w:r>
        <w:rPr>
          <w:rStyle w:val="Spellingerror"/>
          <w:color w:val="000000"/>
        </w:rPr>
        <w:t>EliminarRemesaMasiva</w:t>
      </w:r>
      <w:r>
        <w:rPr/>
        <w:t>&amp;fecha del dia&amp;Secuencia&amp;.xml</w:t>
      </w:r>
    </w:p>
    <w:p>
      <w:pPr>
        <w:pStyle w:val="ListParagraph"/>
        <w:numPr>
          <w:ilvl w:val="1"/>
          <w:numId w:val="3"/>
        </w:numPr>
        <w:rPr/>
      </w:pPr>
      <w:r>
        <w:rPr/>
        <w:t>pathVuelta&amp;</w:t>
      </w:r>
      <w:r>
        <w:rPr>
          <w:color w:val="000000"/>
        </w:rPr>
        <w:t xml:space="preserve"> </w:t>
      </w:r>
      <w:r>
        <w:rPr>
          <w:rStyle w:val="Spellingerror"/>
          <w:color w:val="000000"/>
        </w:rPr>
        <w:t>EliminarRemesaMasiva</w:t>
      </w:r>
      <w:r>
        <w:rPr/>
        <w:t>&amp;fecha del dia&amp;Secuencia&amp;.xml</w:t>
      </w:r>
    </w:p>
    <w:p>
      <w:pPr>
        <w:pStyle w:val="ListParagraph"/>
        <w:ind w:left="1080" w:firstLine="360"/>
        <w:rPr/>
      </w:pPr>
      <w:r>
        <w:rPr/>
      </w:r>
    </w:p>
    <w:p>
      <w:pPr>
        <w:pStyle w:val="ListParagraph"/>
        <w:ind w:left="1080" w:hanging="0"/>
        <w:rPr/>
      </w:pPr>
      <w:r>
        <w:rPr/>
        <w:t xml:space="preserve">pathIda </w:t>
        <w:tab/>
        <w:t>:  /aa66/</w:t>
      </w:r>
      <w:r>
        <w:rPr>
          <w:b/>
          <w:i/>
        </w:rPr>
        <w:t xml:space="preserve">aplic  </w:t>
      </w:r>
      <w:r>
        <w:rPr>
          <w:rFonts w:eastAsia="Wingdings" w:cs="Wingdings" w:ascii="Wingdings" w:hAnsi="Wingdings"/>
          <w:b/>
          <w:i/>
        </w:rPr>
        <w:t></w:t>
      </w:r>
      <w:r>
        <w:rPr>
          <w:b/>
          <w:i/>
        </w:rPr>
        <w:t xml:space="preserve"> envio de ficheros</w:t>
      </w:r>
    </w:p>
    <w:p>
      <w:pPr>
        <w:pStyle w:val="ListParagraph"/>
        <w:ind w:left="1080" w:hanging="0"/>
        <w:rPr/>
      </w:pPr>
      <w:r>
        <w:rPr/>
        <w:t>pathVuelta : /</w:t>
      </w:r>
      <w:r>
        <w:rPr>
          <w:b/>
          <w:i/>
        </w:rPr>
        <w:t>aplic</w:t>
      </w:r>
      <w:r>
        <w:rPr/>
        <w:t xml:space="preserve">/aa66    </w:t>
      </w:r>
      <w:r>
        <w:rPr>
          <w:rFonts w:eastAsia="Wingdings" w:cs="Wingdings" w:ascii="Wingdings" w:hAnsi="Wingdings"/>
          <w:b/>
        </w:rPr>
        <w:t></w:t>
      </w:r>
      <w:r>
        <w:rPr>
          <w:b/>
        </w:rPr>
        <w:t xml:space="preserve"> recogida de ficheros</w:t>
      </w:r>
    </w:p>
    <w:p>
      <w:pPr>
        <w:pStyle w:val="ListParagraph"/>
        <w:ind w:left="1080" w:hanging="0"/>
        <w:rPr/>
      </w:pPr>
      <w:r>
        <w:rPr/>
        <w:t>Fecha del dia con formato: AAAAMMDD</w:t>
      </w:r>
    </w:p>
    <w:p>
      <w:pPr>
        <w:pStyle w:val="ListParagraph"/>
        <w:ind w:left="1080" w:hanging="0"/>
        <w:rPr/>
      </w:pPr>
      <w:r>
        <w:rPr/>
        <w:t>Secuencia empieza por 000</w:t>
      </w:r>
    </w:p>
    <w:p>
      <w:pPr>
        <w:pStyle w:val="ListParagraph"/>
        <w:ind w:left="1080" w:hanging="0"/>
        <w:rPr/>
      </w:pPr>
      <w:r>
        <w:rPr/>
      </w:r>
    </w:p>
    <w:p>
      <w:pPr>
        <w:pStyle w:val="ListParagraph"/>
        <w:ind w:left="1080" w:hanging="0"/>
        <w:rPr/>
      </w:pPr>
      <w:r>
        <w:rPr/>
        <w:t>Ejemplo: /aa66/</w:t>
      </w:r>
      <w:r>
        <w:rPr>
          <w:b/>
          <w:i/>
        </w:rPr>
        <w:t>b29/</w:t>
      </w:r>
      <w:r>
        <w:rPr/>
        <w:t xml:space="preserve"> </w:t>
      </w:r>
      <w:r>
        <w:rPr>
          <w:rStyle w:val="Spellingerror"/>
          <w:color w:val="000000"/>
        </w:rPr>
        <w:t>EliminarRemesaMasiva</w:t>
      </w:r>
      <w:r>
        <w:rPr/>
        <w:t>20160711000.xml</w:t>
      </w:r>
      <w:r>
        <w:rPr>
          <w:b/>
          <w:i/>
        </w:rPr>
        <w:t xml:space="preserve">  </w:t>
      </w:r>
    </w:p>
    <w:p>
      <w:pPr>
        <w:pStyle w:val="Normal"/>
        <w:ind w:firstLine="468"/>
        <w:rPr>
          <w:lang w:val="es-ES_tradnl"/>
        </w:rPr>
      </w:pPr>
      <w:r>
        <w:rPr>
          <w:lang w:val="es-ES_tradnl"/>
        </w:rPr>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709" w:hanging="0"/>
        <w:rPr>
          <w:lang w:val="es-ES_tradnl"/>
        </w:rPr>
      </w:pPr>
      <w:r>
        <w:rPr>
          <w:lang w:val="es-ES_tradnl"/>
        </w:rPr>
        <w:t>Parámetros de entrada</w:t>
      </w:r>
    </w:p>
    <w:p>
      <w:pPr>
        <w:pStyle w:val="Normal"/>
        <w:ind w:left="468" w:right="-1" w:hanging="0"/>
        <w:rPr>
          <w:rFonts w:cs="Arial"/>
        </w:rPr>
      </w:pPr>
      <w:r>
        <w:rPr>
          <w:rFonts w:cs="Arial"/>
        </w:rPr>
      </w:r>
    </w:p>
    <w:p>
      <w:pPr>
        <w:pStyle w:val="Normal"/>
        <w:ind w:left="468" w:right="-1" w:hanging="0"/>
        <w:rPr>
          <w:rFonts w:cs="Arial"/>
        </w:rPr>
      </w:pPr>
      <w:r>
        <w:rPr>
          <w:rFonts w:cs="Arial"/>
        </w:rPr>
        <w:t>La plantilla que se utiliza para las validaciones de los xml es:</w:t>
      </w:r>
    </w:p>
    <w:p>
      <w:pPr>
        <w:pStyle w:val="Normal"/>
        <w:ind w:left="468" w:right="-1" w:hanging="0"/>
        <w:rPr>
          <w:rFonts w:cs="Arial"/>
        </w:rPr>
      </w:pPr>
      <w:r>
        <w:rPr>
          <w:rFonts w:cs="Arial"/>
        </w:rPr>
      </w:r>
    </w:p>
    <w:p>
      <w:pPr>
        <w:pStyle w:val="Normal"/>
        <w:ind w:left="468" w:right="-1" w:hanging="0"/>
        <w:rPr>
          <w:rFonts w:cs="Arial"/>
        </w:rPr>
      </w:pPr>
      <w:r>
        <w:rPr/>
        <w:object>
          <v:shape id="ole_rId43" style="width:132.85pt;height:41.15pt" o:ole="">
            <v:imagedata r:id="rId44" o:title=""/>
          </v:shape>
          <o:OLEObject Type="Embed" ProgID="Package" ShapeID="ole_rId43" DrawAspect="Content" ObjectID="_364424483" r:id="rId43"/>
        </w:object>
      </w:r>
    </w:p>
    <w:p>
      <w:pPr>
        <w:pStyle w:val="Normal"/>
        <w:ind w:left="468" w:right="-1" w:hanging="0"/>
        <w:rPr>
          <w:rFonts w:cs="Arial"/>
        </w:rPr>
      </w:pPr>
      <w:r>
        <w:rPr>
          <w:rFonts w:cs="Arial"/>
        </w:rPr>
      </w:r>
    </w:p>
    <w:p>
      <w:pPr>
        <w:pStyle w:val="Normal"/>
        <w:ind w:left="468" w:right="-1" w:hanging="0"/>
        <w:rPr>
          <w:rFonts w:cs="Arial"/>
        </w:rPr>
      </w:pPr>
      <w:r>
        <w:rPr>
          <w:rFonts w:cs="Arial"/>
        </w:rPr>
        <w:t>Esquema del xml de entrada:</w:t>
      </w:r>
    </w:p>
    <w:p>
      <w:pPr>
        <w:pStyle w:val="Normal"/>
        <w:ind w:left="468" w:right="-1" w:hanging="0"/>
        <w:rPr>
          <w:rFonts w:cs="Arial"/>
          <w:b/>
          <w:b/>
          <w:color w:val="0000FF"/>
          <w:u w:val="single"/>
        </w:rPr>
      </w:pPr>
      <w:r>
        <w:rPr>
          <w:rFonts w:cs="Arial"/>
          <w:b/>
          <w:color w:val="0000FF"/>
          <w:u w:val="single"/>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326"/>
        <w:gridCol w:w="2073"/>
        <w:gridCol w:w="2027"/>
        <w:gridCol w:w="236"/>
        <w:gridCol w:w="1342"/>
        <w:gridCol w:w="1634"/>
      </w:tblGrid>
      <w:tr>
        <w:trPr/>
        <w:tc>
          <w:tcPr>
            <w:tcW w:w="2326"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2073"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2027"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236"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342"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634"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2326" w:type="dxa"/>
            <w:tcBorders>
              <w:top w:val="single" w:sz="4" w:space="0" w:color="000000"/>
              <w:left w:val="single" w:sz="4" w:space="0" w:color="000000"/>
            </w:tcBorders>
            <w:shd w:color="auto" w:fill="DDD9C3" w:val="clear"/>
          </w:tcPr>
          <w:p>
            <w:pPr>
              <w:pStyle w:val="Normal"/>
              <w:ind w:right="-1" w:hanging="0"/>
              <w:rPr>
                <w:rFonts w:eastAsia="MS Mincho" w:cs="Arial"/>
              </w:rPr>
            </w:pPr>
            <w:r>
              <w:rPr>
                <w:rFonts w:cs="Arial"/>
                <w:color w:val="000000"/>
                <w:sz w:val="16"/>
                <w:szCs w:val="16"/>
                <w:lang w:eastAsia="es-ES"/>
              </w:rPr>
              <w:t>remesaEliminar</w:t>
            </w:r>
          </w:p>
        </w:tc>
        <w:tc>
          <w:tcPr>
            <w:tcW w:w="2073"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2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32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36"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3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63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bl>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remesa</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shd w:fill="EAEAEA" w:val="clear"/>
        <w:ind w:left="567" w:hanging="0"/>
        <w:rPr>
          <w:lang w:val="es-ES_tradnl"/>
        </w:rPr>
      </w:pPr>
      <w:r>
        <w:rPr>
          <w:lang w:val="es-ES_tradnl"/>
        </w:rPr>
        <w:t>Parámetros de salida</w:t>
      </w:r>
    </w:p>
    <w:tbl>
      <w:tblPr>
        <w:tblW w:w="9925" w:type="dxa"/>
        <w:jc w:val="left"/>
        <w:tblInd w:w="817" w:type="dxa"/>
        <w:tblCellMar>
          <w:top w:w="0" w:type="dxa"/>
          <w:left w:w="108" w:type="dxa"/>
          <w:bottom w:w="0" w:type="dxa"/>
          <w:right w:w="108" w:type="dxa"/>
        </w:tblCellMar>
        <w:tblLook w:val="04a0" w:noVBand="1" w:noHBand="0" w:lastColumn="0" w:firstColumn="1" w:lastRow="0" w:firstRow="1"/>
      </w:tblPr>
      <w:tblGrid>
        <w:gridCol w:w="2461"/>
        <w:gridCol w:w="2171"/>
        <w:gridCol w:w="2173"/>
        <w:gridCol w:w="1982"/>
        <w:gridCol w:w="1138"/>
      </w:tblGrid>
      <w:tr>
        <w:trPr/>
        <w:tc>
          <w:tcPr>
            <w:tcW w:w="2461" w:type="dxa"/>
            <w:tcBorders>
              <w:top w:val="single" w:sz="4" w:space="0" w:color="000000"/>
              <w:left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71"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2461" w:type="dxa"/>
            <w:tcBorders>
              <w:top w:val="single" w:sz="4" w:space="0" w:color="000000"/>
              <w:left w:val="single" w:sz="4" w:space="0" w:color="000000"/>
            </w:tcBorders>
            <w:shd w:color="auto" w:fill="DDD9C3" w:val="clear"/>
          </w:tcPr>
          <w:p>
            <w:pPr>
              <w:pStyle w:val="Normal"/>
              <w:ind w:left="2880" w:right="-1" w:hanging="2880"/>
              <w:rPr>
                <w:rFonts w:eastAsia="MS Mincho" w:cs="Arial"/>
              </w:rPr>
            </w:pPr>
            <w:r>
              <w:rPr>
                <w:rStyle w:val="Spellingerror"/>
                <w:rFonts w:ascii="Calibri" w:hAnsi="Calibri"/>
                <w:color w:val="000000"/>
                <w:sz w:val="22"/>
                <w:szCs w:val="22"/>
              </w:rPr>
              <w:t>respuestaEliminar</w:t>
            </w:r>
          </w:p>
        </w:tc>
        <w:tc>
          <w:tcPr>
            <w:tcW w:w="2171"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cs="Arial"/>
                <w:color w:val="000000"/>
                <w:lang w:eastAsia="es-ES"/>
              </w:rPr>
              <w:t>remesaEliminar</w:t>
            </w:r>
            <w:r>
              <w:rPr>
                <w:rFonts w:eastAsia="MS Mincho" w:cs="Arial"/>
              </w:rPr>
              <w:t>Pif</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Style w:val="Spellingerror"/>
                <w:rFonts w:ascii="Calibri" w:hAnsi="Calibri"/>
                <w:color w:val="000000"/>
                <w:sz w:val="22"/>
                <w:szCs w:val="22"/>
              </w:rPr>
              <w:t>resultadoEliminar</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errorPif</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61"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left="468" w:right="-1" w:hanging="0"/>
        <w:rPr>
          <w:rFonts w:cs="Arial"/>
        </w:rPr>
      </w:pPr>
      <w:r>
        <w:rPr>
          <w:rFonts w:cs="Arial"/>
        </w:rPr>
      </w:r>
    </w:p>
    <w:p>
      <w:pPr>
        <w:pStyle w:val="Normal"/>
        <w:ind w:left="468" w:right="-1" w:firstLine="252"/>
        <w:rPr/>
      </w:pPr>
      <w:r>
        <w:rPr>
          <w:rFonts w:cs="Arial"/>
          <w:b/>
          <w:highlight w:val="yellow"/>
        </w:rPr>
        <w:t>remesaEliminarPif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ind w:left="2880" w:hanging="2880"/>
              <w:rPr>
                <w:rFonts w:eastAsia="Calibri"/>
                <w:b/>
                <w:b/>
                <w:bCs/>
                <w:sz w:val="22"/>
                <w:szCs w:val="22"/>
              </w:rPr>
            </w:pPr>
            <w:r>
              <w:rPr>
                <w:rFonts w:eastAsia="Calibri"/>
                <w:b/>
                <w:bCs/>
                <w:sz w:val="22"/>
                <w:szCs w:val="22"/>
              </w:rPr>
              <w:t>idRemesa</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564" w:type="dxa"/>
            <w:tcBorders>
              <w:left w:val="single" w:sz="8" w:space="0" w:color="4F81BD"/>
            </w:tcBorders>
            <w:shd w:color="auto" w:fill="auto" w:val="clear"/>
          </w:tcPr>
          <w:p>
            <w:pPr>
              <w:pStyle w:val="Normal"/>
              <w:rPr>
                <w:rFonts w:eastAsia="Calibri" w:cs="Arial"/>
                <w:b/>
                <w:b/>
                <w:bCs/>
                <w:sz w:val="22"/>
                <w:szCs w:val="22"/>
              </w:rPr>
            </w:pPr>
            <w:r>
              <w:rPr>
                <w:rStyle w:val="Spellingerror"/>
                <w:rFonts w:cs="Arial"/>
                <w:b/>
                <w:sz w:val="22"/>
                <w:szCs w:val="22"/>
              </w:rPr>
              <w:t>resultadoEliminar</w:t>
            </w:r>
          </w:p>
        </w:tc>
        <w:tc>
          <w:tcPr>
            <w:tcW w:w="1196" w:type="dxa"/>
            <w:tcBorders/>
            <w:shd w:color="auto" w:fill="auto" w:val="clear"/>
          </w:tcPr>
          <w:p>
            <w:pPr>
              <w:pStyle w:val="Normal"/>
              <w:rPr>
                <w:rFonts w:eastAsia="Calibri"/>
                <w:sz w:val="22"/>
                <w:szCs w:val="22"/>
              </w:rPr>
            </w:pPr>
            <w:r>
              <w:rPr>
                <w:rFonts w:eastAsia="Calibri"/>
                <w:sz w:val="22"/>
                <w:szCs w:val="22"/>
              </w:rPr>
              <w:t>String</w:t>
            </w:r>
          </w:p>
        </w:tc>
        <w:tc>
          <w:tcPr>
            <w:tcW w:w="2673" w:type="dxa"/>
            <w:tcBorders/>
            <w:shd w:color="auto" w:fill="auto" w:val="clear"/>
          </w:tcPr>
          <w:p>
            <w:pPr>
              <w:pStyle w:val="Normal"/>
              <w:ind w:left="720" w:hanging="720"/>
              <w:rPr>
                <w:rFonts w:eastAsia="Calibri"/>
                <w:sz w:val="22"/>
                <w:szCs w:val="22"/>
              </w:rPr>
            </w:pPr>
            <w:r>
              <w:rPr>
                <w:rFonts w:eastAsia="Calibri"/>
                <w:sz w:val="22"/>
                <w:szCs w:val="22"/>
              </w:rPr>
              <w:t>1</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 xml:space="preserve">1 Ok, -1 Error </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errorPif</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errorPif</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43" w:name="_Toc20219347"/>
      <w:r>
        <w:rPr/>
        <w:t>Errores posibles</w:t>
      </w:r>
      <w:bookmarkEnd w:id="43"/>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w:t>
            </w:r>
            <w:r>
              <w:rPr>
                <w:rFonts w:ascii="Calibri" w:hAnsi="Calibri"/>
                <w:color w:val="ED7C31"/>
                <w:sz w:val="22"/>
                <w:szCs w:val="22"/>
              </w:rPr>
              <w:t xml:space="preserve"> </w:t>
            </w:r>
            <w:r>
              <w:rPr>
                <w:rFonts w:eastAsia="Calibri"/>
                <w:b/>
                <w:bCs/>
                <w:sz w:val="22"/>
                <w:szCs w:val="22"/>
              </w:rPr>
              <w:t>ELIMINARMASIVA _01</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existe</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 _02</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es una remesa masiva</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ELIMINARMASIVA_03</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es de la aplicación que la solicita </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 _04</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está en estado abierta o preparada </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 _05</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puesto de tramitador no existe en XLNETS </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 _06</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 al eliminar la remesa masiva </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ascii="Calibri" w:hAnsi="Calibri" w:cs="Calibri"/>
                <w:sz w:val="22"/>
                <w:szCs w:val="22"/>
                <w:lang w:eastAsia="es-ES"/>
              </w:rPr>
            </w:pPr>
            <w:r>
              <w:rPr>
                <w:rFonts w:eastAsia="Calibri"/>
                <w:b/>
                <w:bCs/>
                <w:sz w:val="22"/>
                <w:szCs w:val="22"/>
              </w:rPr>
              <w:t>ERROR_FORMATO_XSD</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formato del xml no se corresponde con el de la plantilla xsd</w:t>
            </w:r>
          </w:p>
        </w:tc>
      </w:tr>
    </w:tbl>
    <w:p>
      <w:pPr>
        <w:pStyle w:val="Normal"/>
        <w:ind w:firstLine="468"/>
        <w:jc w:val="right"/>
        <w:rPr>
          <w:rFonts w:cs="Arial"/>
          <w:color w:val="000080"/>
        </w:rPr>
      </w:pPr>
      <w:r>
        <w:rPr>
          <w:rFonts w:cs="Arial"/>
          <w:color w:val="000080"/>
        </w:rPr>
      </w:r>
    </w:p>
    <w:p>
      <w:pPr>
        <w:pStyle w:val="EjieTitulo1"/>
        <w:numPr>
          <w:ilvl w:val="0"/>
          <w:numId w:val="13"/>
        </w:numPr>
        <w:shd w:fill="C7ECEC" w:val="clear"/>
        <w:jc w:val="both"/>
        <w:rPr/>
      </w:pPr>
      <w:bookmarkStart w:id="44" w:name="_Toc20219348"/>
      <w:bookmarkStart w:id="45" w:name="_Toc20213265"/>
      <w:bookmarkStart w:id="46" w:name="_Toc7083399"/>
      <w:r>
        <w:rPr/>
        <w:t xml:space="preserve">Objetivo del </w:t>
      </w:r>
      <w:bookmarkEnd w:id="46"/>
      <w:r>
        <w:rPr/>
        <w:t>servicio web</w:t>
      </w:r>
      <w:bookmarkEnd w:id="44"/>
      <w:bookmarkEnd w:id="45"/>
    </w:p>
    <w:p>
      <w:pPr>
        <w:pStyle w:val="Normal"/>
        <w:ind w:left="400" w:hanging="0"/>
        <w:jc w:val="both"/>
        <w:rPr/>
      </w:pPr>
      <w:r>
        <w:rPr/>
        <w:t xml:space="preserve">Este documento define el sistema </w:t>
        <w:tab/>
        <w:t>AA66_WS y como consumirlo a través de SoapUI</w:t>
      </w:r>
    </w:p>
    <w:p>
      <w:pPr>
        <w:pStyle w:val="Normal"/>
        <w:ind w:left="468" w:hanging="0"/>
        <w:rPr>
          <w:rFonts w:cs="Arial"/>
        </w:rPr>
      </w:pPr>
      <w:r>
        <w:rPr>
          <w:rFonts w:cs="Arial"/>
        </w:rPr>
      </w:r>
    </w:p>
    <w:p>
      <w:pPr>
        <w:pStyle w:val="Ejietitulo2"/>
        <w:numPr>
          <w:ilvl w:val="1"/>
          <w:numId w:val="14"/>
        </w:numPr>
        <w:shd w:fill="E6E6E6" w:val="clear"/>
        <w:ind w:left="1134" w:hanging="708"/>
        <w:rPr/>
      </w:pPr>
      <w:bookmarkStart w:id="47" w:name="_Toc20219349"/>
      <w:bookmarkStart w:id="48" w:name="_Toc20213266"/>
      <w:bookmarkStart w:id="49" w:name="_Toc7083400"/>
      <w:r>
        <w:rPr/>
        <w:t>Esquema general</w:t>
      </w:r>
      <w:bookmarkEnd w:id="47"/>
      <w:bookmarkEnd w:id="48"/>
      <w:bookmarkEnd w:id="49"/>
    </w:p>
    <w:p>
      <w:pPr>
        <w:pStyle w:val="Normal"/>
        <w:jc w:val="both"/>
        <w:rPr/>
      </w:pPr>
      <w:r>
        <w:rPr/>
      </w:r>
    </w:p>
    <w:p>
      <w:pPr>
        <w:pStyle w:val="Normal"/>
        <w:jc w:val="center"/>
        <w:rPr/>
      </w:pPr>
      <w:r>
        <w:rPr/>
        <w:drawing>
          <wp:inline distT="0" distB="0" distL="0" distR="0">
            <wp:extent cx="4027805" cy="2362200"/>
            <wp:effectExtent l="0" t="0" r="0" b="0"/>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45"/>
                    <a:stretch>
                      <a:fillRect/>
                    </a:stretch>
                  </pic:blipFill>
                  <pic:spPr bwMode="auto">
                    <a:xfrm>
                      <a:off x="0" y="0"/>
                      <a:ext cx="4027805" cy="2362200"/>
                    </a:xfrm>
                    <a:prstGeom prst="rect">
                      <a:avLst/>
                    </a:prstGeom>
                  </pic:spPr>
                </pic:pic>
              </a:graphicData>
            </a:graphic>
          </wp:inline>
        </w:drawing>
      </w:r>
    </w:p>
    <w:p>
      <w:pPr>
        <w:pStyle w:val="Normal"/>
        <w:jc w:val="both"/>
        <w:rPr/>
      </w:pPr>
      <w:r>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Normal"/>
        <w:ind w:firstLine="468"/>
        <w:rPr>
          <w:rFonts w:cs="Arial"/>
          <w:color w:val="000080"/>
        </w:rPr>
      </w:pPr>
      <w:r>
        <w:rPr>
          <w:rFonts w:cs="Arial"/>
          <w:color w:val="000080"/>
        </w:rPr>
      </w:r>
    </w:p>
    <w:p>
      <w:pPr>
        <w:pStyle w:val="Ejietitulo2"/>
        <w:numPr>
          <w:ilvl w:val="1"/>
          <w:numId w:val="14"/>
        </w:numPr>
        <w:shd w:fill="E6E6E6" w:val="clear"/>
        <w:ind w:left="1134" w:hanging="708"/>
        <w:rPr/>
      </w:pPr>
      <w:bookmarkStart w:id="50" w:name="_Toc20219350"/>
      <w:bookmarkStart w:id="51" w:name="_Toc20214044"/>
      <w:bookmarkStart w:id="52" w:name="_Toc7083402"/>
      <w:r>
        <w:rPr/>
        <w:t>Requisitos de permiso a Servicio Web</w:t>
      </w:r>
      <w:bookmarkEnd w:id="50"/>
      <w:bookmarkEnd w:id="51"/>
      <w:bookmarkEnd w:id="52"/>
    </w:p>
    <w:p>
      <w:pPr>
        <w:pStyle w:val="Normal"/>
        <w:ind w:left="468" w:hanging="0"/>
        <w:rPr/>
      </w:pPr>
      <w:r>
        <w:rPr/>
        <w:t>.</w:t>
      </w:r>
    </w:p>
    <w:p>
      <w:pPr>
        <w:pStyle w:val="Normal"/>
        <w:ind w:left="468" w:hanging="0"/>
        <w:rPr/>
      </w:pPr>
      <w:r>
        <w:rPr/>
        <w:t>Para que el sistema de notificaciones postales electrónicas,  sea consciente de que se le va a llamar desde una APP al servicio WS o PIF y sepa procesar esas remesas, se requiere rellenar "02-AA66-AltaAplicacionPIFWS.xlsx". Se debe enviar al responsable de correspondencia en GV en producción. En desarrollo y pruebas, envíar al responsable técnico de la aplicación.</w:t>
      </w:r>
    </w:p>
    <w:p>
      <w:pPr>
        <w:pStyle w:val="Normal"/>
        <w:ind w:left="468" w:hanging="0"/>
        <w:rPr/>
      </w:pPr>
      <w:r>
        <w:rPr/>
      </w:r>
    </w:p>
    <w:p>
      <w:pPr>
        <w:pStyle w:val="Normal"/>
        <w:ind w:left="468" w:hanging="0"/>
        <w:rPr/>
      </w:pPr>
      <w:r>
        <w:rPr/>
      </w:r>
    </w:p>
    <w:p>
      <w:pPr>
        <w:pStyle w:val="Normal"/>
        <w:ind w:left="468" w:hanging="0"/>
        <w:rPr/>
      </w:pPr>
      <w:r>
        <w:rPr/>
        <w:object>
          <v:shape id="ole_rId46" style="width:76.3pt;height:48.85pt" o:ole="">
            <v:imagedata r:id="rId47" o:title=""/>
          </v:shape>
          <o:OLEObject Type="Embed" ProgID="Excel.Sheet.12" ShapeID="ole_rId46" DrawAspect="Icon" ObjectID="_1110443405" r:id="rId46"/>
        </w:object>
      </w:r>
    </w:p>
    <w:p>
      <w:pPr>
        <w:pStyle w:val="Normal"/>
        <w:ind w:left="1080" w:hanging="0"/>
        <w:rPr/>
      </w:pPr>
      <w:r>
        <w:rPr/>
      </w:r>
    </w:p>
    <w:p>
      <w:pPr>
        <w:pStyle w:val="Normal"/>
        <w:ind w:left="468" w:hanging="0"/>
        <w:rPr/>
      </w:pPr>
      <w:r>
        <w:rPr/>
      </w:r>
    </w:p>
    <w:p>
      <w:pPr>
        <w:pStyle w:val="Normal"/>
        <w:ind w:left="468" w:hanging="0"/>
        <w:rPr/>
      </w:pPr>
      <w:r>
        <w:rPr/>
        <w:t>Para poder llamar a los métodos del Servicio Web expuesto, en la cabecera de la petición hay que añadir  el token de  xlnet de la aplicación .</w:t>
      </w:r>
    </w:p>
    <w:p>
      <w:pPr>
        <w:pStyle w:val="Normal"/>
        <w:ind w:left="468" w:hanging="0"/>
        <w:rPr/>
      </w:pPr>
      <w:r>
        <w:rPr/>
      </w:r>
    </w:p>
    <w:p>
      <w:pPr>
        <w:pStyle w:val="Normal"/>
        <w:ind w:firstLine="468"/>
        <w:rPr/>
      </w:pPr>
      <w:r>
        <w:rPr/>
        <w:t>Es obligatorio solicitar  a SASU,  el</w:t>
      </w:r>
      <w:r>
        <w:rPr>
          <w:rFonts w:eastAsia="Calibri" w:ascii="Calibri" w:hAnsi="Calibri"/>
          <w:sz w:val="22"/>
          <w:szCs w:val="22"/>
        </w:rPr>
        <w:t xml:space="preserve"> </w:t>
      </w:r>
      <w:r>
        <w:rPr/>
        <w:t xml:space="preserve">grupo </w:t>
      </w:r>
      <w:r>
        <w:rPr>
          <w:rFonts w:eastAsia="Calibri" w:ascii="Calibri" w:hAnsi="Calibri"/>
          <w:sz w:val="22"/>
          <w:szCs w:val="22"/>
        </w:rPr>
        <w:t>(AA66-</w:t>
      </w:r>
      <w:r>
        <w:rPr/>
        <w:t>GU</w:t>
      </w:r>
      <w:r>
        <w:rPr>
          <w:rFonts w:eastAsia="Calibri" w:ascii="Calibri" w:hAnsi="Calibri"/>
          <w:sz w:val="22"/>
          <w:szCs w:val="22"/>
        </w:rPr>
        <w:t>-00</w:t>
      </w:r>
      <w:r>
        <w:rPr/>
        <w:t>13) de XLNETs, donde  el usuario es el código de aplicación en login , nombre y apellido.</w:t>
      </w:r>
    </w:p>
    <w:p>
      <w:pPr>
        <w:pStyle w:val="Normal"/>
        <w:ind w:left="468" w:hanging="0"/>
        <w:rPr/>
      </w:pPr>
      <w:r>
        <w:rPr/>
      </w:r>
    </w:p>
    <w:p>
      <w:pPr>
        <w:pStyle w:val="Normal"/>
        <w:ind w:left="468" w:hanging="0"/>
        <w:rPr/>
      </w:pPr>
      <w:r>
        <w:rPr/>
      </w:r>
    </w:p>
    <w:p>
      <w:pPr>
        <w:pStyle w:val="Normal"/>
        <w:ind w:left="468" w:hanging="0"/>
        <w:rPr/>
      </w:pPr>
      <w:r>
        <w:rPr/>
      </w:r>
    </w:p>
    <w:p>
      <w:pPr>
        <w:pStyle w:val="Ejietitulo2"/>
        <w:numPr>
          <w:ilvl w:val="1"/>
          <w:numId w:val="14"/>
        </w:numPr>
        <w:shd w:fill="E6E6E6" w:val="clear"/>
        <w:ind w:left="1134" w:hanging="708"/>
        <w:rPr/>
      </w:pPr>
      <w:bookmarkStart w:id="53" w:name="_Toc20219351"/>
      <w:bookmarkStart w:id="54" w:name="_Toc20214045"/>
      <w:bookmarkStart w:id="55" w:name="_Toc7083403"/>
      <w:r>
        <w:rPr/>
        <w:t>Descriptor del Servicio Web (WSDL)</w:t>
      </w:r>
      <w:bookmarkEnd w:id="53"/>
      <w:bookmarkEnd w:id="54"/>
      <w:bookmarkEnd w:id="55"/>
    </w:p>
    <w:p>
      <w:pPr>
        <w:pStyle w:val="Normal"/>
        <w:rPr/>
      </w:pPr>
      <w:r>
        <w:rPr/>
      </w:r>
    </w:p>
    <w:p>
      <w:pPr>
        <w:pStyle w:val="Normal"/>
        <w:ind w:left="468" w:hanging="0"/>
        <w:rPr/>
      </w:pPr>
      <w:r>
        <w:rPr/>
        <w:t>El punto de entrada en este servicio será el bus de servicios. El descriptor del servicio se encuentra en la siguiente dirección:</w:t>
      </w:r>
    </w:p>
    <w:p>
      <w:pPr>
        <w:pStyle w:val="Normal"/>
        <w:ind w:left="468" w:hanging="0"/>
        <w:rPr/>
      </w:pPr>
      <w:r>
        <w:rPr/>
      </w:r>
    </w:p>
    <w:p>
      <w:pPr>
        <w:pStyle w:val="Normal"/>
        <w:ind w:left="468" w:right="-1" w:hanging="0"/>
        <w:rPr>
          <w:rFonts w:cs="Arial"/>
          <w:b/>
          <w:b/>
          <w:color w:val="0000FF"/>
          <w:u w:val="single"/>
        </w:rPr>
      </w:pPr>
      <w:hyperlink r:id="rId48">
        <w:r>
          <w:rPr>
            <w:rStyle w:val="InternetLink"/>
            <w:rFonts w:cs="Arial"/>
            <w:b/>
          </w:rPr>
          <w:t>http://svc.intra.integracion.jakina.ejiedes.net/ctxapp/AA66NotificacionCorreos?WSDL</w:t>
        </w:r>
      </w:hyperlink>
    </w:p>
    <w:p>
      <w:pPr>
        <w:pStyle w:val="Normal"/>
        <w:ind w:left="468" w:right="-1" w:hanging="0"/>
        <w:rPr>
          <w:rFonts w:cs="Arial"/>
          <w:b/>
          <w:b/>
          <w:color w:val="0000FF"/>
          <w:u w:val="single"/>
        </w:rPr>
      </w:pPr>
      <w:r>
        <w:rPr>
          <w:rFonts w:cs="Arial"/>
          <w:b/>
          <w:color w:val="0000FF"/>
          <w:u w:val="single"/>
        </w:rPr>
      </w:r>
    </w:p>
    <w:p>
      <w:pPr>
        <w:pStyle w:val="Normal"/>
        <w:ind w:left="468" w:hanging="0"/>
        <w:rPr>
          <w:b/>
          <w:b/>
          <w:u w:val="single"/>
        </w:rPr>
      </w:pPr>
      <w:r>
        <w:rPr>
          <w:b/>
          <w:u w:val="single"/>
        </w:rPr>
        <w:t>Nota:</w:t>
      </w:r>
    </w:p>
    <w:p>
      <w:pPr>
        <w:pStyle w:val="Normal"/>
        <w:ind w:left="468" w:hanging="0"/>
        <w:rPr>
          <w:rFonts w:cs="Arial"/>
          <w:b/>
          <w:b/>
          <w:color w:val="0000FF"/>
        </w:rPr>
      </w:pPr>
      <w:r>
        <w:rPr>
          <w:b/>
        </w:rPr>
        <w:t xml:space="preserve">Para obtener el WSDL del servicio correspondiente a cada entorno, acceder a “Consolas  y Catálogos de Servicios” de Platea Integración Servicios, y buscar el nombre </w:t>
      </w:r>
      <w:r>
        <w:rPr>
          <w:rFonts w:cs="Arial" w:ascii="Verdana" w:hAnsi="Verdana"/>
          <w:b/>
          <w:color w:val="000000"/>
          <w:sz w:val="17"/>
          <w:szCs w:val="17"/>
        </w:rPr>
        <w:t>AA66NotificacionCorreosPS en el catálogo.</w:t>
      </w:r>
    </w:p>
    <w:p>
      <w:pPr>
        <w:pStyle w:val="Normal"/>
        <w:ind w:left="468" w:right="-1" w:hanging="0"/>
        <w:rPr>
          <w:rFonts w:cs="Arial"/>
          <w:b/>
          <w:b/>
          <w:color w:val="0000FF"/>
        </w:rPr>
      </w:pPr>
      <w:r>
        <w:rPr>
          <w:rFonts w:cs="Arial"/>
          <w:b/>
          <w:color w:val="0000FF"/>
        </w:rPr>
      </w:r>
    </w:p>
    <w:p>
      <w:pPr>
        <w:pStyle w:val="Normal"/>
        <w:ind w:left="468" w:right="-1" w:hanging="0"/>
        <w:rPr>
          <w:rFonts w:cs="Arial"/>
        </w:rPr>
      </w:pPr>
      <w:r>
        <w:rPr>
          <w:rFonts w:cs="Arial"/>
        </w:rPr>
        <w:t>El servicio implementa varios métodos:</w:t>
      </w:r>
    </w:p>
    <w:p>
      <w:pPr>
        <w:pStyle w:val="Ejietitulo2"/>
        <w:numPr>
          <w:ilvl w:val="2"/>
          <w:numId w:val="14"/>
        </w:numPr>
        <w:shd w:fill="E6E6E6" w:val="clear"/>
        <w:ind w:left="1134" w:hanging="567"/>
        <w:jc w:val="both"/>
        <w:rPr/>
      </w:pPr>
      <w:bookmarkStart w:id="56" w:name="_Toc20219352"/>
      <w:bookmarkStart w:id="57" w:name="_Toc20213269"/>
      <w:bookmarkStart w:id="58" w:name="_Toc7083404"/>
      <w:r>
        <w:rPr/>
        <w:t>Método CargaMasiva</w:t>
      </w:r>
      <w:bookmarkEnd w:id="56"/>
      <w:bookmarkEnd w:id="57"/>
      <w:bookmarkEnd w:id="58"/>
    </w:p>
    <w:p>
      <w:pPr>
        <w:pStyle w:val="Normal"/>
        <w:ind w:left="468" w:right="-1" w:firstLine="252"/>
        <w:rPr/>
      </w:pPr>
      <w:r>
        <w:rPr>
          <w:rFonts w:cs="Arial"/>
          <w:b/>
          <w:i/>
        </w:rPr>
        <w:t xml:space="preserve"> </w:t>
      </w:r>
      <w:r>
        <w:rPr>
          <w:rFonts w:cs="Arial"/>
        </w:rPr>
        <w:t xml:space="preserve">Es el encargado </w:t>
      </w:r>
      <w:r>
        <w:rPr/>
        <w:t>de  recibir una remesa de entrada con varias notificaciones y devuelve  una remesa de salida,  una colección por carga y datos de la notificación.</w:t>
      </w:r>
    </w:p>
    <w:p>
      <w:pPr>
        <w:pStyle w:val="Normal"/>
        <w:ind w:left="468" w:right="-1" w:hanging="0"/>
        <w:rPr/>
      </w:pPr>
      <w:r>
        <w:rPr/>
      </w:r>
    </w:p>
    <w:p>
      <w:pPr>
        <w:pStyle w:val="Normal"/>
        <w:ind w:left="468" w:right="-1" w:hanging="0"/>
        <w:rPr/>
      </w:pPr>
      <w:r>
        <w:rPr>
          <w:rFonts w:cs="Arial"/>
        </w:rPr>
        <w:t>Para que una remesa y todas sus notificaciones sean guardadas en la aplicación AA66, los datos de entrada deben de cumplir</w:t>
      </w:r>
      <w:r>
        <w:rPr/>
        <w:t xml:space="preserve"> estrictamente los siguientes criterios, y en caso de tener algún problema, se devuelve los errores y los datos correctos no son tratados.</w:t>
      </w:r>
    </w:p>
    <w:p>
      <w:pPr>
        <w:pStyle w:val="ListParagraph"/>
        <w:numPr>
          <w:ilvl w:val="0"/>
          <w:numId w:val="2"/>
        </w:numPr>
        <w:rPr/>
      </w:pPr>
      <w:r>
        <w:rPr/>
        <w:t>Se valida el xml de entrada que cumpla el XSD del servicio Web.</w:t>
      </w:r>
    </w:p>
    <w:p>
      <w:pPr>
        <w:pStyle w:val="ListParagraph"/>
        <w:numPr>
          <w:ilvl w:val="1"/>
          <w:numId w:val="2"/>
        </w:numPr>
        <w:ind w:left="1440" w:hanging="360"/>
        <w:rPr/>
      </w:pPr>
      <w:r>
        <w:rPr/>
        <w:t xml:space="preserve">Atención: se ha puesto un límite de </w:t>
      </w:r>
      <w:r>
        <w:rPr>
          <w:color w:val="FF0000"/>
        </w:rPr>
        <w:t xml:space="preserve">180 </w:t>
      </w:r>
      <w:r>
        <w:rPr/>
        <w:t>notificaciones por remesa en el XSD.</w:t>
      </w:r>
    </w:p>
    <w:p>
      <w:pPr>
        <w:pStyle w:val="ListParagraph"/>
        <w:numPr>
          <w:ilvl w:val="0"/>
          <w:numId w:val="2"/>
        </w:numPr>
        <w:rPr/>
      </w:pPr>
      <w:r>
        <w:rPr/>
        <w:t>Se valida que llega el token de n38 de aplicación en la cabecera, y que contiene el perfil correcto.</w:t>
      </w:r>
    </w:p>
    <w:p>
      <w:pPr>
        <w:pStyle w:val="ListParagraph"/>
        <w:numPr>
          <w:ilvl w:val="0"/>
          <w:numId w:val="2"/>
        </w:numPr>
        <w:rPr/>
      </w:pPr>
      <w:r>
        <w:rPr/>
        <w:t>Para la remesa:</w:t>
      </w:r>
    </w:p>
    <w:p>
      <w:pPr>
        <w:pStyle w:val="ListParagraph"/>
        <w:numPr>
          <w:ilvl w:val="1"/>
          <w:numId w:val="2"/>
        </w:numPr>
        <w:rPr/>
      </w:pPr>
      <w:r>
        <w:rPr/>
        <w:t>UIDPuesto del tramitador existe en xlnets en misma aplicación</w:t>
      </w:r>
    </w:p>
    <w:p>
      <w:pPr>
        <w:pStyle w:val="ListParagraph"/>
        <w:numPr>
          <w:ilvl w:val="1"/>
          <w:numId w:val="2"/>
        </w:numPr>
        <w:rPr/>
      </w:pPr>
      <w:r>
        <w:rPr/>
        <w:t>El usuario del puesto es usuario de la aplicación AA66(se le ha asignado zona y cliente)</w:t>
      </w:r>
    </w:p>
    <w:p>
      <w:pPr>
        <w:pStyle w:val="ListParagraph"/>
        <w:numPr>
          <w:ilvl w:val="0"/>
          <w:numId w:val="2"/>
        </w:numPr>
        <w:rPr/>
      </w:pPr>
      <w:r>
        <w:rPr/>
        <w:t>Para cada notificación:</w:t>
      </w:r>
    </w:p>
    <w:p>
      <w:pPr>
        <w:pStyle w:val="ListParagraph"/>
        <w:numPr>
          <w:ilvl w:val="1"/>
          <w:numId w:val="2"/>
        </w:numPr>
        <w:rPr/>
      </w:pPr>
      <w:r>
        <w:rPr/>
        <w:t>UIDPuesto solicitante existe en xlnets</w:t>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8714" w:hanging="8430"/>
        <w:rPr/>
      </w:pPr>
      <w:r>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 xml:space="preserve">El método recibe un parámetro llamado remesaEntrada, que tiene la siguiente configuración. </w:t>
      </w:r>
    </w:p>
    <w:p>
      <w:pPr>
        <w:pStyle w:val="Normal"/>
        <w:ind w:left="468" w:right="-1" w:hanging="0"/>
        <w:rPr>
          <w:rFonts w:cs="Arial"/>
        </w:rPr>
      </w:pPr>
      <w:r>
        <w:rPr>
          <w:rFonts w:cs="Arial"/>
        </w:rPr>
      </w:r>
    </w:p>
    <w:tbl>
      <w:tblPr>
        <w:tblW w:w="10230" w:type="dxa"/>
        <w:jc w:val="left"/>
        <w:tblInd w:w="469" w:type="dxa"/>
        <w:tblCellMar>
          <w:top w:w="0" w:type="dxa"/>
          <w:left w:w="108" w:type="dxa"/>
          <w:bottom w:w="0" w:type="dxa"/>
          <w:right w:w="108" w:type="dxa"/>
        </w:tblCellMar>
        <w:tblLook w:val="04a0" w:noVBand="1" w:noHBand="0" w:lastColumn="0" w:firstColumn="1" w:lastRow="0" w:firstRow="1"/>
      </w:tblPr>
      <w:tblGrid>
        <w:gridCol w:w="1582"/>
        <w:gridCol w:w="2073"/>
        <w:gridCol w:w="2027"/>
        <w:gridCol w:w="1705"/>
        <w:gridCol w:w="1537"/>
        <w:gridCol w:w="1305"/>
      </w:tblGrid>
      <w:tr>
        <w:trPr/>
        <w:tc>
          <w:tcPr>
            <w:tcW w:w="1582"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2073"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2027"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1705"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537"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305"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1582"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remesaEntrada</w:t>
            </w:r>
          </w:p>
        </w:tc>
        <w:tc>
          <w:tcPr>
            <w:tcW w:w="2073"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2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remesaWs</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listaEnvios</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envioWs</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 +</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tcBorders>
            <w:shd w:color="auto" w:fill="C6D9F1" w:val="clear"/>
          </w:tcPr>
          <w:p>
            <w:pPr>
              <w:pStyle w:val="Normal"/>
              <w:ind w:right="-1" w:hanging="0"/>
              <w:rPr>
                <w:rFonts w:eastAsia="MS Mincho" w:cs="Arial"/>
              </w:rPr>
            </w:pPr>
            <w:r>
              <w:rPr>
                <w:rFonts w:eastAsia="MS Mincho" w:cs="Arial"/>
              </w:rPr>
              <w:t>destinatario</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highlight w:val="yellow"/>
              </w:rPr>
            </w:pPr>
            <w:r>
              <w:rPr>
                <w:rFonts w:eastAsia="MS Mincho" w:cs="Arial"/>
                <w:highlight w:val="yellow"/>
              </w:rPr>
              <w:t>destinatarioWs</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codigoPostal</w:t>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localidad</w:t>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municipio</w:t>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provincia</w:t>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institucion</w:t>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 xml:space="preserve">1 </w:t>
            </w:r>
            <w:r>
              <w:rPr>
                <w:rFonts w:eastAsia="MS Mincho" w:cs="Arial"/>
                <w:color w:val="FF0000"/>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nombreApellidos</w:t>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 xml:space="preserve">1 </w:t>
            </w:r>
            <w:r>
              <w:rPr>
                <w:rFonts w:eastAsia="MS Mincho" w:cs="Arial"/>
                <w:color w:val="FF0000"/>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5"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direccion</w:t>
            </w:r>
          </w:p>
        </w:tc>
        <w:tc>
          <w:tcPr>
            <w:tcW w:w="1537"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expediente</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uidPuestoSolicitante</w:t>
            </w:r>
          </w:p>
        </w:tc>
        <w:tc>
          <w:tcPr>
            <w:tcW w:w="1705"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telefonoTramitador</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descripcionRemesa</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tieneMail</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Email</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tipoRemesa</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aplicacionDescEs</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3"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aplicacionDescEu</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motivoEnvios</w:t>
            </w:r>
          </w:p>
        </w:tc>
        <w:tc>
          <w:tcPr>
            <w:tcW w:w="2027"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5"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motivoWs</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FDE9D9" w:val="clear"/>
          </w:tcPr>
          <w:p>
            <w:pPr>
              <w:pStyle w:val="Normal"/>
              <w:ind w:right="-1" w:hanging="0"/>
              <w:rPr>
                <w:rFonts w:eastAsia="MS Mincho" w:cs="Arial"/>
              </w:rPr>
            </w:pPr>
            <w:r>
              <w:rPr>
                <w:rFonts w:eastAsia="MS Mincho" w:cs="Arial"/>
              </w:rPr>
              <w:t>motivoCastellano</w:t>
            </w:r>
          </w:p>
        </w:tc>
        <w:tc>
          <w:tcPr>
            <w:tcW w:w="1705" w:type="dxa"/>
            <w:tcBorders>
              <w:top w:val="single" w:sz="4" w:space="0" w:color="000000"/>
              <w:bottom w:val="single" w:sz="4" w:space="0" w:color="000000"/>
              <w:right w:val="single" w:sz="4" w:space="0" w:color="000000"/>
            </w:tcBorders>
            <w:shd w:color="auto" w:fill="FDE9D9"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582"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3"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7" w:type="dxa"/>
            <w:tcBorders>
              <w:top w:val="single" w:sz="4" w:space="0" w:color="000000"/>
              <w:left w:val="single" w:sz="4" w:space="0" w:color="000000"/>
              <w:bottom w:val="single" w:sz="4" w:space="0" w:color="000000"/>
            </w:tcBorders>
            <w:shd w:color="auto" w:fill="FDE9D9" w:val="clear"/>
          </w:tcPr>
          <w:p>
            <w:pPr>
              <w:pStyle w:val="Normal"/>
              <w:ind w:right="-1" w:hanging="0"/>
              <w:rPr>
                <w:rFonts w:eastAsia="MS Mincho" w:cs="Arial"/>
              </w:rPr>
            </w:pPr>
            <w:r>
              <w:rPr>
                <w:rFonts w:eastAsia="MS Mincho" w:cs="Arial"/>
              </w:rPr>
              <w:t>motivoEuskera</w:t>
            </w:r>
          </w:p>
        </w:tc>
        <w:tc>
          <w:tcPr>
            <w:tcW w:w="1705" w:type="dxa"/>
            <w:tcBorders>
              <w:top w:val="single" w:sz="4" w:space="0" w:color="000000"/>
              <w:bottom w:val="single" w:sz="4" w:space="0" w:color="000000"/>
              <w:right w:val="single" w:sz="4" w:space="0" w:color="000000"/>
            </w:tcBorders>
            <w:shd w:color="auto" w:fill="FDE9D9" w:val="clear"/>
          </w:tcPr>
          <w:p>
            <w:pPr>
              <w:pStyle w:val="Normal"/>
              <w:ind w:right="-1" w:hanging="0"/>
              <w:rPr>
                <w:rFonts w:eastAsia="MS Mincho" w:cs="Arial"/>
              </w:rPr>
            </w:pPr>
            <w:r>
              <w:rPr>
                <w:rFonts w:eastAsia="MS Mincho" w:cs="Arial"/>
              </w:rPr>
            </w:r>
          </w:p>
        </w:tc>
        <w:tc>
          <w:tcPr>
            <w:tcW w:w="153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numPr>
          <w:ilvl w:val="0"/>
          <w:numId w:val="4"/>
        </w:numPr>
        <w:ind w:left="720" w:right="-1" w:hanging="360"/>
        <w:rPr>
          <w:rFonts w:cs="Arial"/>
        </w:rPr>
      </w:pPr>
      <w:r>
        <w:rPr>
          <w:rFonts w:cs="Arial"/>
        </w:rPr>
        <w:t>Se necesita al menos uno de los dos datos; institución o nombreApellidos</w:t>
      </w:r>
    </w:p>
    <w:p>
      <w:pPr>
        <w:pStyle w:val="Normal"/>
        <w:ind w:right="-1" w:hanging="0"/>
        <w:rPr>
          <w:rFonts w:cs="Arial"/>
        </w:rPr>
      </w:pPr>
      <w:r>
        <w:rPr>
          <w:rFonts w:cs="Arial"/>
        </w:rPr>
      </w:r>
    </w:p>
    <w:p>
      <w:pPr>
        <w:pStyle w:val="Normal"/>
        <w:ind w:left="468" w:right="-1" w:hanging="0"/>
        <w:rPr>
          <w:rFonts w:cs="Arial"/>
        </w:rPr>
      </w:pPr>
      <w:r>
        <w:rPr>
          <w:rFonts w:cs="Arial"/>
        </w:rPr>
        <w:t>Las siguientes tablas muestran el detalle de los elementos:</w:t>
      </w:r>
    </w:p>
    <w:p>
      <w:pPr>
        <w:pStyle w:val="Normal"/>
        <w:ind w:left="468" w:right="-1" w:hanging="0"/>
        <w:rPr>
          <w:rFonts w:cs="Arial"/>
        </w:rPr>
      </w:pPr>
      <w:r>
        <w:rPr>
          <w:rFonts w:cs="Arial"/>
        </w:rPr>
      </w:r>
    </w:p>
    <w:p>
      <w:pPr>
        <w:pStyle w:val="Normal"/>
        <w:ind w:left="468" w:right="-1" w:hanging="0"/>
        <w:rPr>
          <w:rFonts w:cs="Arial"/>
          <w:b/>
          <w:b/>
        </w:rPr>
      </w:pPr>
      <w:r>
        <w:rPr>
          <w:rFonts w:cs="Arial"/>
          <w:b/>
          <w:highlight w:val="yellow"/>
        </w:rPr>
        <w:t>RemesaWs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5"/>
        <w:gridCol w:w="142"/>
        <w:gridCol w:w="1683"/>
        <w:gridCol w:w="2364"/>
        <w:gridCol w:w="3433"/>
      </w:tblGrid>
      <w:tr>
        <w:trPr/>
        <w:tc>
          <w:tcPr>
            <w:tcW w:w="2405"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825" w:type="dxa"/>
            <w:gridSpan w:val="2"/>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36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3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listaEnvios (máximo 200 elementos)</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List&lt;EnvioWs&gt;</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Lista de notifiaciones de la remesa</w:t>
            </w:r>
          </w:p>
        </w:tc>
      </w:tr>
      <w:tr>
        <w:trPr/>
        <w:tc>
          <w:tcPr>
            <w:tcW w:w="2547"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683" w:type="dxa"/>
            <w:tcBorders/>
            <w:shd w:color="auto" w:fill="auto" w:val="clear"/>
          </w:tcPr>
          <w:p>
            <w:pPr>
              <w:pStyle w:val="Normal"/>
              <w:rPr>
                <w:rFonts w:eastAsia="Calibri"/>
                <w:sz w:val="22"/>
                <w:szCs w:val="22"/>
              </w:rPr>
            </w:pPr>
            <w:r>
              <w:rPr>
                <w:rFonts w:eastAsia="Calibri"/>
                <w:sz w:val="22"/>
                <w:szCs w:val="22"/>
              </w:rPr>
              <w:t>String</w:t>
            </w:r>
          </w:p>
        </w:tc>
        <w:tc>
          <w:tcPr>
            <w:tcW w:w="2364" w:type="dxa"/>
            <w:tcBorders/>
            <w:shd w:color="auto" w:fill="auto" w:val="clear"/>
          </w:tcPr>
          <w:p>
            <w:pPr>
              <w:pStyle w:val="Normal"/>
              <w:rPr>
                <w:rFonts w:eastAsia="Calibri"/>
                <w:sz w:val="22"/>
                <w:szCs w:val="22"/>
              </w:rPr>
            </w:pPr>
            <w:r>
              <w:rPr>
                <w:rFonts w:eastAsia="Calibri"/>
                <w:sz w:val="22"/>
                <w:szCs w:val="22"/>
              </w:rPr>
              <w:t>10</w:t>
            </w:r>
          </w:p>
        </w:tc>
        <w:tc>
          <w:tcPr>
            <w:tcW w:w="3433" w:type="dxa"/>
            <w:tcBorders>
              <w:right w:val="single" w:sz="8" w:space="0" w:color="4F81BD"/>
            </w:tcBorders>
            <w:shd w:color="auto" w:fill="auto" w:val="clear"/>
          </w:tcPr>
          <w:p>
            <w:pPr>
              <w:pStyle w:val="Normal"/>
              <w:rPr>
                <w:rFonts w:eastAsia="Calibri"/>
                <w:sz w:val="22"/>
                <w:szCs w:val="22"/>
              </w:rPr>
            </w:pPr>
            <w:r>
              <w:rPr>
                <w:rFonts w:eastAsia="Calibri"/>
                <w:sz w:val="22"/>
                <w:szCs w:val="22"/>
              </w:rPr>
              <w:t>Tiene que estar en xlnets, y dado de alta en la aplicación AA66 y en aplicación remitente</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telefonoTramitador</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12</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minimo 4 de longitud</w:t>
            </w:r>
          </w:p>
        </w:tc>
      </w:tr>
      <w:tr>
        <w:trPr/>
        <w:tc>
          <w:tcPr>
            <w:tcW w:w="2547"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descripcionRemesa</w:t>
            </w:r>
          </w:p>
        </w:tc>
        <w:tc>
          <w:tcPr>
            <w:tcW w:w="1683" w:type="dxa"/>
            <w:tcBorders/>
            <w:shd w:color="auto" w:fill="auto" w:val="clear"/>
          </w:tcPr>
          <w:p>
            <w:pPr>
              <w:pStyle w:val="Normal"/>
              <w:rPr>
                <w:rFonts w:eastAsia="Calibri"/>
                <w:sz w:val="22"/>
                <w:szCs w:val="22"/>
              </w:rPr>
            </w:pPr>
            <w:r>
              <w:rPr>
                <w:rFonts w:eastAsia="Calibri"/>
                <w:sz w:val="22"/>
                <w:szCs w:val="22"/>
              </w:rPr>
              <w:t>String</w:t>
            </w:r>
          </w:p>
        </w:tc>
        <w:tc>
          <w:tcPr>
            <w:tcW w:w="2364" w:type="dxa"/>
            <w:tcBorders/>
            <w:shd w:color="auto" w:fill="auto" w:val="clear"/>
          </w:tcPr>
          <w:p>
            <w:pPr>
              <w:pStyle w:val="Normal"/>
              <w:rPr>
                <w:rFonts w:eastAsia="Calibri"/>
                <w:sz w:val="22"/>
                <w:szCs w:val="22"/>
              </w:rPr>
            </w:pPr>
            <w:r>
              <w:rPr>
                <w:rFonts w:eastAsia="Calibri"/>
                <w:sz w:val="22"/>
                <w:szCs w:val="22"/>
              </w:rPr>
              <w:t>30</w:t>
            </w:r>
          </w:p>
        </w:tc>
        <w:tc>
          <w:tcPr>
            <w:tcW w:w="3433"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motivoEnvios</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motivoWs</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0 o 1</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tieneMail</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Boolean</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 xml:space="preserve">                          </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email</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si tiene Mail</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tipoRemesa</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 para formar parte de remesa diaria</w:t>
            </w:r>
          </w:p>
          <w:p>
            <w:pPr>
              <w:pStyle w:val="Normal"/>
              <w:rPr>
                <w:rFonts w:eastAsia="Calibri"/>
                <w:sz w:val="22"/>
                <w:szCs w:val="22"/>
              </w:rPr>
            </w:pPr>
            <w:r>
              <w:rPr>
                <w:rFonts w:eastAsia="Calibri"/>
                <w:sz w:val="22"/>
                <w:szCs w:val="22"/>
              </w:rPr>
              <w:t>M, para remesa &gt; 30 notificaciones</w:t>
            </w:r>
          </w:p>
          <w:p>
            <w:pPr>
              <w:pStyle w:val="Normal"/>
              <w:rPr>
                <w:rFonts w:eastAsia="Calibri"/>
                <w:sz w:val="22"/>
                <w:szCs w:val="22"/>
              </w:rPr>
            </w:pPr>
            <w:r>
              <w:rPr>
                <w:rFonts w:eastAsia="Calibri"/>
                <w:sz w:val="22"/>
                <w:szCs w:val="22"/>
              </w:rPr>
              <w:t>U,para remesas urgentes</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aplicación en perfil de xlnet</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aplicacionDescEs</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aplicación cas. Obligatoria primera vez que se usa</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u w:val="single"/>
              </w:rPr>
            </w:pPr>
            <w:r>
              <w:rPr>
                <w:rFonts w:eastAsia="Calibri"/>
                <w:b/>
                <w:bCs/>
                <w:sz w:val="22"/>
                <w:szCs w:val="22"/>
              </w:rPr>
              <w:t>aplicacionDescEu</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de aplicación euskera, obligatoria primera vez que se usa</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claveCliente</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Clave del cliente en el caso de que el tipo de remesa sea urgente</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EnvioWs(cada notificación de la remesa)</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391"/>
        <w:gridCol w:w="1708"/>
        <w:gridCol w:w="2421"/>
        <w:gridCol w:w="3507"/>
      </w:tblGrid>
      <w:tr>
        <w:trPr/>
        <w:tc>
          <w:tcPr>
            <w:tcW w:w="23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08"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2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07"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destinatario</w:t>
            </w:r>
          </w:p>
        </w:tc>
        <w:tc>
          <w:tcPr>
            <w:tcW w:w="1708"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DestinatarioWs</w:t>
            </w:r>
          </w:p>
        </w:tc>
        <w:tc>
          <w:tcPr>
            <w:tcW w:w="242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50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del destinatario2</w:t>
            </w:r>
          </w:p>
        </w:tc>
      </w:tr>
      <w:tr>
        <w:trPr/>
        <w:tc>
          <w:tcPr>
            <w:tcW w:w="2391"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expediente</w:t>
            </w:r>
          </w:p>
        </w:tc>
        <w:tc>
          <w:tcPr>
            <w:tcW w:w="1708" w:type="dxa"/>
            <w:tcBorders/>
            <w:shd w:color="auto" w:fill="auto" w:val="clear"/>
          </w:tcPr>
          <w:p>
            <w:pPr>
              <w:pStyle w:val="Normal"/>
              <w:rPr>
                <w:rFonts w:eastAsia="Calibri"/>
                <w:sz w:val="22"/>
                <w:szCs w:val="22"/>
              </w:rPr>
            </w:pPr>
            <w:r>
              <w:rPr>
                <w:rFonts w:eastAsia="Calibri"/>
                <w:sz w:val="22"/>
                <w:szCs w:val="22"/>
              </w:rPr>
              <w:t>String</w:t>
            </w:r>
          </w:p>
        </w:tc>
        <w:tc>
          <w:tcPr>
            <w:tcW w:w="2421" w:type="dxa"/>
            <w:tcBorders/>
            <w:shd w:color="auto" w:fill="auto" w:val="clear"/>
          </w:tcPr>
          <w:p>
            <w:pPr>
              <w:pStyle w:val="Normal"/>
              <w:rPr>
                <w:rFonts w:eastAsia="Calibri"/>
                <w:sz w:val="22"/>
                <w:szCs w:val="22"/>
              </w:rPr>
            </w:pPr>
            <w:r>
              <w:rPr>
                <w:rFonts w:eastAsia="Calibri"/>
                <w:sz w:val="22"/>
                <w:szCs w:val="22"/>
              </w:rPr>
              <w:t>40</w:t>
            </w:r>
          </w:p>
        </w:tc>
        <w:tc>
          <w:tcPr>
            <w:tcW w:w="3507"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708"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2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64</w:t>
            </w:r>
          </w:p>
        </w:tc>
        <w:tc>
          <w:tcPr>
            <w:tcW w:w="350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3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uidPuestoSolicitante</w:t>
            </w:r>
          </w:p>
        </w:tc>
        <w:tc>
          <w:tcPr>
            <w:tcW w:w="1708"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21" w:type="dxa"/>
            <w:tcBorders>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507"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en XLNETS</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DestinatarioWs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9"/>
        <w:gridCol w:w="1701"/>
        <w:gridCol w:w="2417"/>
        <w:gridCol w:w="3500"/>
      </w:tblGrid>
      <w:tr>
        <w:trPr/>
        <w:tc>
          <w:tcPr>
            <w:tcW w:w="240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0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0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codigoPostal</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5 caracteres</w:t>
            </w:r>
          </w:p>
        </w:tc>
      </w:tr>
      <w:tr>
        <w:trPr/>
        <w:tc>
          <w:tcPr>
            <w:tcW w:w="240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localidad</w:t>
            </w:r>
          </w:p>
        </w:tc>
        <w:tc>
          <w:tcPr>
            <w:tcW w:w="1701" w:type="dxa"/>
            <w:tcBorders/>
            <w:shd w:color="auto" w:fill="auto" w:val="clear"/>
          </w:tcPr>
          <w:p>
            <w:pPr>
              <w:pStyle w:val="Normal"/>
              <w:rPr>
                <w:rFonts w:eastAsia="Calibri"/>
                <w:sz w:val="22"/>
                <w:szCs w:val="22"/>
              </w:rPr>
            </w:pPr>
            <w:r>
              <w:rPr>
                <w:rFonts w:eastAsia="Calibri"/>
                <w:sz w:val="22"/>
                <w:szCs w:val="22"/>
              </w:rPr>
              <w:t>String</w:t>
            </w:r>
          </w:p>
        </w:tc>
        <w:tc>
          <w:tcPr>
            <w:tcW w:w="2417" w:type="dxa"/>
            <w:tcBorders/>
            <w:shd w:color="auto" w:fill="auto" w:val="clear"/>
          </w:tcPr>
          <w:p>
            <w:pPr>
              <w:pStyle w:val="Normal"/>
              <w:rPr>
                <w:rFonts w:eastAsia="Calibri"/>
                <w:sz w:val="22"/>
                <w:szCs w:val="22"/>
              </w:rPr>
            </w:pPr>
            <w:r>
              <w:rPr>
                <w:rFonts w:eastAsia="Calibri"/>
                <w:sz w:val="22"/>
                <w:szCs w:val="22"/>
              </w:rPr>
              <w:t>80</w:t>
            </w:r>
          </w:p>
        </w:tc>
        <w:tc>
          <w:tcPr>
            <w:tcW w:w="3500"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municipio</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provincia</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institucion</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nombreApellidos no se envía</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nombreApellidos</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institución no se envía</w:t>
            </w:r>
          </w:p>
        </w:tc>
      </w:tr>
      <w:tr>
        <w:trPr/>
        <w:tc>
          <w:tcPr>
            <w:tcW w:w="2409"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direccion</w:t>
            </w:r>
          </w:p>
        </w:tc>
        <w:tc>
          <w:tcPr>
            <w:tcW w:w="1701"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bottom w:val="single" w:sz="8" w:space="0" w:color="4F81BD"/>
            </w:tcBorders>
            <w:shd w:color="auto" w:fill="auto" w:val="clear"/>
          </w:tcPr>
          <w:p>
            <w:pPr>
              <w:pStyle w:val="Normal"/>
              <w:rPr>
                <w:rFonts w:eastAsia="Calibri"/>
                <w:sz w:val="22"/>
                <w:szCs w:val="22"/>
              </w:rPr>
            </w:pPr>
            <w:r>
              <w:rPr>
                <w:rFonts w:eastAsia="Calibri"/>
                <w:sz w:val="22"/>
                <w:szCs w:val="22"/>
              </w:rPr>
              <w:t>250</w:t>
            </w:r>
          </w:p>
        </w:tc>
        <w:tc>
          <w:tcPr>
            <w:tcW w:w="3500"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bl>
    <w:p>
      <w:pPr>
        <w:pStyle w:val="Normal"/>
        <w:tabs>
          <w:tab w:val="clear" w:pos="720"/>
          <w:tab w:val="left" w:pos="3495" w:leader="none"/>
        </w:tabs>
        <w:rPr>
          <w:rFonts w:cs="Arial"/>
        </w:rPr>
      </w:pPr>
      <w:r>
        <w:rPr>
          <w:rFonts w:cs="Arial"/>
        </w:rPr>
        <w:t xml:space="preserve">     </w:t>
      </w:r>
    </w:p>
    <w:p>
      <w:pPr>
        <w:pStyle w:val="Normal"/>
        <w:ind w:left="468" w:right="-1" w:hanging="0"/>
        <w:rPr>
          <w:rFonts w:cs="Arial"/>
          <w:b/>
          <w:b/>
          <w:highlight w:val="yellow"/>
        </w:rPr>
      </w:pPr>
      <w:r>
        <w:rPr>
          <w:rFonts w:cs="Arial"/>
          <w:b/>
          <w:highlight w:val="yellow"/>
        </w:rPr>
        <w:t>MotivoWs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771"/>
        <w:gridCol w:w="1126"/>
        <w:gridCol w:w="2867"/>
        <w:gridCol w:w="3263"/>
      </w:tblGrid>
      <w:tr>
        <w:trPr/>
        <w:tc>
          <w:tcPr>
            <w:tcW w:w="277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2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86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6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77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motivoEnviosCastellano</w:t>
            </w:r>
          </w:p>
        </w:tc>
        <w:tc>
          <w:tcPr>
            <w:tcW w:w="112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86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26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77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motivoEnviosEuskera</w:t>
            </w:r>
          </w:p>
        </w:tc>
        <w:tc>
          <w:tcPr>
            <w:tcW w:w="1126"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867" w:type="dxa"/>
            <w:tcBorders>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263"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bl>
    <w:p>
      <w:pPr>
        <w:pStyle w:val="Normal"/>
        <w:tabs>
          <w:tab w:val="clear" w:pos="720"/>
          <w:tab w:val="left" w:pos="3495" w:leader="none"/>
        </w:tabs>
        <w:rPr>
          <w:rFonts w:cs="Arial"/>
        </w:rPr>
      </w:pPr>
      <w:r>
        <w:rPr>
          <w:rFonts w:cs="Arial"/>
        </w:rPr>
      </w:r>
    </w:p>
    <w:p>
      <w:pPr>
        <w:pStyle w:val="Normal"/>
        <w:tabs>
          <w:tab w:val="clear" w:pos="720"/>
          <w:tab w:val="left" w:pos="3495" w:leader="none"/>
        </w:tabs>
        <w:rPr>
          <w:rFonts w:cs="Arial"/>
        </w:rPr>
      </w:pPr>
      <w:r>
        <w:rPr>
          <w:rFonts w:cs="Arial"/>
        </w:rPr>
      </w:r>
    </w:p>
    <w:p>
      <w:pPr>
        <w:pStyle w:val="Normal"/>
        <w:ind w:left="468" w:right="-1" w:hanging="0"/>
        <w:rPr>
          <w:rFonts w:cs="Arial"/>
        </w:rPr>
      </w:pPr>
      <w:r>
        <w:rPr>
          <w:rFonts w:cs="Arial"/>
        </w:rPr>
      </w:r>
    </w:p>
    <w:p>
      <w:pPr>
        <w:pStyle w:val="Normal"/>
        <w:ind w:right="-1" w:hanging="0"/>
        <w:rPr>
          <w:rFonts w:cs="Arial"/>
        </w:rPr>
      </w:pPr>
      <w:r>
        <w:rPr>
          <w:rFonts w:cs="Arial"/>
        </w:rPr>
      </w:r>
    </w:p>
    <w:p>
      <w:pPr>
        <w:pStyle w:val="Normal"/>
        <w:ind w:right="-1" w:hanging="0"/>
        <w:rPr>
          <w:rFonts w:cs="Arial"/>
        </w:rPr>
      </w:pPr>
      <w:r>
        <w:rPr>
          <w:rFonts w:cs="Arial"/>
        </w:rPr>
      </w:r>
    </w:p>
    <w:p>
      <w:pPr>
        <w:pStyle w:val="Ejietitulo3"/>
        <w:shd w:fill="EAEAEA" w:val="clear"/>
        <w:tabs>
          <w:tab w:val="clear" w:pos="720"/>
          <w:tab w:val="left" w:pos="1610" w:leader="none"/>
        </w:tabs>
        <w:ind w:left="8714" w:hanging="8430"/>
        <w:rPr/>
      </w:pPr>
      <w:r>
        <w:rPr/>
        <w:t>Parámetros de salida</w:t>
      </w:r>
    </w:p>
    <w:p>
      <w:pPr>
        <w:pStyle w:val="Normal"/>
        <w:ind w:right="-1" w:hanging="0"/>
        <w:rPr>
          <w:rFonts w:cs="Arial"/>
        </w:rPr>
      </w:pPr>
      <w:r>
        <w:rPr>
          <w:rFonts w:cs="Arial"/>
        </w:rPr>
        <w:t>Como respuesta, el servicio devuelve un elemento remesaOutWs</w:t>
      </w:r>
    </w:p>
    <w:tbl>
      <w:tblPr>
        <w:tblW w:w="9954" w:type="dxa"/>
        <w:jc w:val="left"/>
        <w:tblInd w:w="392" w:type="dxa"/>
        <w:tblCellMar>
          <w:top w:w="0" w:type="dxa"/>
          <w:left w:w="108" w:type="dxa"/>
          <w:bottom w:w="0" w:type="dxa"/>
          <w:right w:w="108" w:type="dxa"/>
        </w:tblCellMar>
        <w:tblLook w:val="04a0" w:noVBand="1" w:noHBand="0" w:lastColumn="0" w:firstColumn="1" w:lastRow="0" w:firstRow="1"/>
      </w:tblPr>
      <w:tblGrid>
        <w:gridCol w:w="1676"/>
        <w:gridCol w:w="2068"/>
        <w:gridCol w:w="2072"/>
        <w:gridCol w:w="2069"/>
        <w:gridCol w:w="2069"/>
      </w:tblGrid>
      <w:tr>
        <w:trPr/>
        <w:tc>
          <w:tcPr>
            <w:tcW w:w="1676"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068"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072"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676"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w:t>
            </w:r>
          </w:p>
        </w:tc>
        <w:tc>
          <w:tcPr>
            <w:tcW w:w="2068"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remesaOutWs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top w:val="single" w:sz="4" w:space="0" w:color="000000"/>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Envios</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envioOutWs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codigoBarras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idEnvio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codenvio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imagen</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Bitye[]</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Errores</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errorWs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descripionCastellano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codigoRemesa</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idColeccion</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codigoColeccion</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u w:val="single"/>
              </w:rPr>
            </w:pPr>
            <w:r>
              <w:rPr>
                <w:rFonts w:eastAsia="MS Mincho" w:cs="Arial"/>
                <w:u w:val="single"/>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67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ind w:right="-1" w:hanging="0"/>
        <w:rPr>
          <w:rFonts w:cs="Arial"/>
        </w:rPr>
      </w:pPr>
      <w:r>
        <w:rPr>
          <w:rFonts w:cs="Arial"/>
        </w:rPr>
      </w:r>
    </w:p>
    <w:p>
      <w:pPr>
        <w:pStyle w:val="Normal"/>
        <w:ind w:left="468" w:right="-1" w:hanging="0"/>
        <w:rPr>
          <w:rFonts w:cs="Arial"/>
          <w:b/>
          <w:b/>
          <w:highlight w:val="yellow"/>
        </w:rPr>
      </w:pPr>
      <w:r>
        <w:rPr>
          <w:rFonts w:cs="Arial"/>
          <w:b/>
          <w:highlight w:val="yellow"/>
        </w:rPr>
        <w:t>RemesaOutWs</w:t>
      </w:r>
    </w:p>
    <w:tbl>
      <w:tblPr>
        <w:tblW w:w="10027" w:type="dxa"/>
        <w:jc w:val="left"/>
        <w:tblInd w:w="392" w:type="dxa"/>
        <w:tblCellMar>
          <w:top w:w="0" w:type="dxa"/>
          <w:left w:w="108" w:type="dxa"/>
          <w:bottom w:w="0" w:type="dxa"/>
          <w:right w:w="108" w:type="dxa"/>
        </w:tblCellMar>
        <w:tblLook w:val="04a0" w:noVBand="1" w:noHBand="0" w:lastColumn="0" w:firstColumn="1" w:lastRow="0" w:firstRow="1"/>
      </w:tblPr>
      <w:tblGrid>
        <w:gridCol w:w="1990"/>
        <w:gridCol w:w="2013"/>
        <w:gridCol w:w="2790"/>
        <w:gridCol w:w="3233"/>
      </w:tblGrid>
      <w:tr>
        <w:trPr/>
        <w:tc>
          <w:tcPr>
            <w:tcW w:w="1990"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01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9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3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envios (una serie de ellos)</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List&lt;envioOutWs&gt;</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Si todo OK, mínimo uno. En caso contrario 0</w:t>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Resultado de la carga, siempre y cuando no haya errores; en caso contrario devuelve nulo.</w:t>
            </w:r>
          </w:p>
        </w:tc>
      </w:tr>
      <w:tr>
        <w:trPr/>
        <w:tc>
          <w:tcPr>
            <w:tcW w:w="1990"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errores</w:t>
            </w:r>
          </w:p>
        </w:tc>
        <w:tc>
          <w:tcPr>
            <w:tcW w:w="2013" w:type="dxa"/>
            <w:tcBorders/>
            <w:shd w:color="auto" w:fill="auto" w:val="clear"/>
          </w:tcPr>
          <w:p>
            <w:pPr>
              <w:pStyle w:val="Normal"/>
              <w:rPr>
                <w:rFonts w:eastAsia="Calibri"/>
                <w:sz w:val="22"/>
                <w:szCs w:val="22"/>
              </w:rPr>
            </w:pPr>
            <w:r>
              <w:rPr>
                <w:rFonts w:eastAsia="Calibri"/>
                <w:sz w:val="22"/>
                <w:szCs w:val="22"/>
              </w:rPr>
              <w:t>List&lt;errorWs&gt;</w:t>
            </w:r>
          </w:p>
        </w:tc>
        <w:tc>
          <w:tcPr>
            <w:tcW w:w="2790" w:type="dxa"/>
            <w:tcBorders/>
            <w:shd w:color="auto" w:fill="auto" w:val="clear"/>
          </w:tcPr>
          <w:p>
            <w:pPr>
              <w:pStyle w:val="Normal"/>
              <w:rPr>
                <w:rFonts w:eastAsia="Calibri"/>
                <w:sz w:val="22"/>
                <w:szCs w:val="22"/>
              </w:rPr>
            </w:pPr>
            <w:r>
              <w:rPr>
                <w:rFonts w:eastAsia="Calibri"/>
                <w:sz w:val="22"/>
                <w:szCs w:val="22"/>
              </w:rPr>
              <w:t>Si es OK, 0 en caso contrario 1</w:t>
            </w:r>
          </w:p>
        </w:tc>
        <w:tc>
          <w:tcPr>
            <w:tcW w:w="3233" w:type="dxa"/>
            <w:tcBorders>
              <w:right w:val="single" w:sz="8" w:space="0" w:color="4F81BD"/>
            </w:tcBorders>
            <w:shd w:color="auto" w:fill="auto" w:val="clear"/>
          </w:tcPr>
          <w:p>
            <w:pPr>
              <w:pStyle w:val="Normal"/>
              <w:rPr>
                <w:rFonts w:eastAsia="Calibri"/>
                <w:sz w:val="22"/>
                <w:szCs w:val="22"/>
              </w:rPr>
            </w:pPr>
            <w:r>
              <w:rPr>
                <w:rFonts w:eastAsia="Calibri"/>
                <w:sz w:val="22"/>
                <w:szCs w:val="22"/>
              </w:rPr>
              <w:t>Se devuelve cuando hay errores, en caso contrario no aparece</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 creada, para identificar remesa en aplicación AA66; Cuando hay errores, devuelve 0 (no existe)</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codigoRemesa</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remesa asignado, para acceder a la remesa desde la aplicación AA66</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idColeccion</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colección creada.</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codigoColeccion</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colección asignado para acceder a la colección desde aplicación AA66</w:t>
            </w:r>
          </w:p>
        </w:tc>
      </w:tr>
    </w:tbl>
    <w:p>
      <w:pPr>
        <w:pStyle w:val="Normal"/>
        <w:rPr/>
      </w:pPr>
      <w:r>
        <w:rPr/>
      </w:r>
    </w:p>
    <w:p>
      <w:pPr>
        <w:pStyle w:val="Normal"/>
        <w:ind w:left="468" w:right="-1" w:hanging="0"/>
        <w:rPr>
          <w:rFonts w:cs="Arial"/>
          <w:b/>
          <w:b/>
          <w:highlight w:val="yellow"/>
        </w:rPr>
      </w:pPr>
      <w:r>
        <w:rPr>
          <w:rFonts w:cs="Arial"/>
          <w:b/>
          <w:highlight w:val="yellow"/>
        </w:rPr>
        <w:t>envioOutWs</w:t>
      </w:r>
    </w:p>
    <w:p>
      <w:pPr>
        <w:pStyle w:val="Normal"/>
        <w:ind w:left="468" w:right="-1" w:hanging="0"/>
        <w:rPr>
          <w:rFonts w:cs="Arial"/>
          <w:b/>
          <w:b/>
          <w:highlight w:val="yellow"/>
        </w:rPr>
      </w:pPr>
      <w:r>
        <w:rPr>
          <w:rFonts w:cs="Arial"/>
          <w:b/>
          <w:highlight w:val="yellow"/>
        </w:rPr>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127"/>
        <w:gridCol w:w="1180"/>
        <w:gridCol w:w="3184"/>
        <w:gridCol w:w="3536"/>
      </w:tblGrid>
      <w:tr>
        <w:trPr/>
        <w:tc>
          <w:tcPr>
            <w:tcW w:w="212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8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318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3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codigoBarras</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20</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barras</w:t>
            </w:r>
          </w:p>
        </w:tc>
      </w:tr>
      <w:tr>
        <w:trPr/>
        <w:tc>
          <w:tcPr>
            <w:tcW w:w="2127"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80" w:type="dxa"/>
            <w:tcBorders/>
            <w:shd w:color="auto" w:fill="auto" w:val="clear"/>
          </w:tcPr>
          <w:p>
            <w:pPr>
              <w:pStyle w:val="Normal"/>
              <w:rPr>
                <w:rFonts w:eastAsia="Calibri"/>
                <w:sz w:val="22"/>
                <w:szCs w:val="22"/>
              </w:rPr>
            </w:pPr>
            <w:r>
              <w:rPr>
                <w:rFonts w:eastAsia="Calibri"/>
                <w:sz w:val="22"/>
                <w:szCs w:val="22"/>
              </w:rPr>
              <w:t>int</w:t>
            </w:r>
          </w:p>
        </w:tc>
        <w:tc>
          <w:tcPr>
            <w:tcW w:w="3184" w:type="dxa"/>
            <w:tcBorders/>
            <w:shd w:color="auto" w:fill="auto" w:val="clear"/>
          </w:tcPr>
          <w:p>
            <w:pPr>
              <w:pStyle w:val="Normal"/>
              <w:rPr>
                <w:rFonts w:eastAsia="Calibri"/>
                <w:sz w:val="22"/>
                <w:szCs w:val="22"/>
              </w:rPr>
            </w:pPr>
            <w:r>
              <w:rPr>
                <w:rFonts w:eastAsia="Calibri"/>
                <w:sz w:val="22"/>
                <w:szCs w:val="22"/>
              </w:rPr>
            </w:r>
          </w:p>
        </w:tc>
        <w:tc>
          <w:tcPr>
            <w:tcW w:w="3536" w:type="dxa"/>
            <w:tcBorders>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AA66</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codEnvio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notificación que se utilizará para acceder  a la notificación desde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imagen</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Byte[]</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Imagen del código de barras en formato png</w:t>
            </w:r>
          </w:p>
          <w:p>
            <w:pPr>
              <w:pStyle w:val="Normal"/>
              <w:rPr>
                <w:rFonts w:eastAsia="Calibri"/>
                <w:sz w:val="22"/>
                <w:szCs w:val="22"/>
              </w:rPr>
            </w:pPr>
            <w:r>
              <w:rPr>
                <w:rFonts w:eastAsia="Calibri"/>
                <w:sz w:val="22"/>
                <w:szCs w:val="22"/>
              </w:rPr>
              <w:t>Imagen a pintar en sobre/etiqueta de tamaño 93mm x 12mm .</w:t>
            </w:r>
          </w:p>
          <w:p>
            <w:pPr>
              <w:pStyle w:val="Normal"/>
              <w:rPr>
                <w:rFonts w:eastAsia="Calibri"/>
                <w:sz w:val="22"/>
                <w:szCs w:val="22"/>
              </w:rPr>
            </w:pPr>
            <w:r>
              <w:rPr>
                <w:rFonts w:eastAsia="Calibri"/>
                <w:sz w:val="22"/>
                <w:szCs w:val="22"/>
              </w:rPr>
              <w:t>Dejar espacio arriba y debajo de 1mm</w:t>
            </w:r>
          </w:p>
          <w:p>
            <w:pPr>
              <w:pStyle w:val="Normal"/>
              <w:rPr>
                <w:rFonts w:eastAsia="Calibri"/>
                <w:sz w:val="22"/>
                <w:szCs w:val="22"/>
              </w:rPr>
            </w:pPr>
            <w:r>
              <w:rPr>
                <w:rFonts w:eastAsia="Calibri"/>
                <w:sz w:val="22"/>
                <w:szCs w:val="22"/>
              </w:rPr>
              <w:t>Dejar espacio derecha e izquierda 4mm</w:t>
            </w:r>
          </w:p>
          <w:p>
            <w:pPr>
              <w:pStyle w:val="Normal"/>
              <w:rPr>
                <w:rFonts w:eastAsia="Calibri"/>
                <w:sz w:val="22"/>
                <w:szCs w:val="22"/>
              </w:rPr>
            </w:pPr>
            <w:r>
              <w:rPr>
                <w:rFonts w:eastAsia="Calibri"/>
                <w:sz w:val="22"/>
                <w:szCs w:val="22"/>
              </w:rPr>
            </w:r>
          </w:p>
        </w:tc>
      </w:tr>
    </w:tbl>
    <w:p>
      <w:pPr>
        <w:pStyle w:val="Normal"/>
        <w:rPr/>
      </w:pPr>
      <w:r>
        <w:rPr/>
      </w:r>
    </w:p>
    <w:p>
      <w:pPr>
        <w:pStyle w:val="Normal"/>
        <w:ind w:left="468" w:right="-1" w:hanging="0"/>
        <w:rPr>
          <w:rFonts w:cs="Arial"/>
          <w:b/>
          <w:b/>
          <w:highlight w:val="yellow"/>
        </w:rPr>
      </w:pPr>
      <w:r>
        <w:rPr>
          <w:rFonts w:cs="Arial"/>
          <w:b/>
          <w:highlight w:val="yellow"/>
        </w:rPr>
        <w:t>errorWs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564"/>
        <w:gridCol w:w="1145"/>
        <w:gridCol w:w="2965"/>
        <w:gridCol w:w="3353"/>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4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96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35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45" w:type="dxa"/>
            <w:tcBorders/>
            <w:shd w:color="auto" w:fill="auto" w:val="clear"/>
          </w:tcPr>
          <w:p>
            <w:pPr>
              <w:pStyle w:val="Normal"/>
              <w:rPr>
                <w:rFonts w:eastAsia="Calibri"/>
                <w:sz w:val="22"/>
                <w:szCs w:val="22"/>
              </w:rPr>
            </w:pPr>
            <w:r>
              <w:rPr>
                <w:rFonts w:eastAsia="Calibri"/>
                <w:sz w:val="22"/>
                <w:szCs w:val="22"/>
              </w:rPr>
              <w:t>String</w:t>
            </w:r>
          </w:p>
        </w:tc>
        <w:tc>
          <w:tcPr>
            <w:tcW w:w="2965" w:type="dxa"/>
            <w:tcBorders/>
            <w:shd w:color="auto" w:fill="auto" w:val="clear"/>
          </w:tcPr>
          <w:p>
            <w:pPr>
              <w:pStyle w:val="Normal"/>
              <w:rPr>
                <w:rFonts w:eastAsia="Calibri"/>
                <w:sz w:val="22"/>
                <w:szCs w:val="22"/>
              </w:rPr>
            </w:pPr>
            <w:r>
              <w:rPr>
                <w:rFonts w:eastAsia="Calibri"/>
                <w:sz w:val="22"/>
                <w:szCs w:val="22"/>
              </w:rPr>
            </w:r>
          </w:p>
        </w:tc>
        <w:tc>
          <w:tcPr>
            <w:tcW w:w="3353"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r>
        <w:trPr/>
        <w:tc>
          <w:tcPr>
            <w:tcW w:w="2564"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idErroneo</w:t>
            </w:r>
          </w:p>
        </w:tc>
        <w:tc>
          <w:tcPr>
            <w:tcW w:w="1145"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353"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idInterno de la notificación fallida(el id interno que ha llegado en la petición))</w:t>
            </w:r>
          </w:p>
        </w:tc>
      </w:tr>
    </w:tbl>
    <w:p>
      <w:pPr>
        <w:pStyle w:val="Normal"/>
        <w:ind w:right="-1" w:hanging="0"/>
        <w:rPr>
          <w:rFonts w:cs="Arial"/>
        </w:rPr>
      </w:pPr>
      <w:r>
        <w:rPr>
          <w:rFonts w:cs="Arial"/>
        </w:rPr>
      </w:r>
    </w:p>
    <w:p>
      <w:pPr>
        <w:pStyle w:val="Normal"/>
        <w:ind w:left="468" w:hanging="0"/>
        <w:rPr>
          <w:rFonts w:cs="Arial"/>
        </w:rPr>
      </w:pPr>
      <w:r>
        <w:rPr>
          <w:rFonts w:cs="Arial"/>
        </w:rPr>
      </w:r>
    </w:p>
    <w:p>
      <w:pPr>
        <w:pStyle w:val="Heading2"/>
        <w:rPr/>
      </w:pPr>
      <w:bookmarkStart w:id="59" w:name="_Toc20219353"/>
      <w:bookmarkStart w:id="60" w:name="_Toc20213270"/>
      <w:bookmarkStart w:id="61" w:name="_Toc7083405"/>
      <w:r>
        <w:rPr/>
        <w:t>Errores posibles</w:t>
      </w:r>
      <w:bookmarkEnd w:id="59"/>
      <w:bookmarkEnd w:id="60"/>
      <w:bookmarkEnd w:id="61"/>
    </w:p>
    <w:tbl>
      <w:tblPr>
        <w:tblW w:w="8720" w:type="dxa"/>
        <w:jc w:val="left"/>
        <w:tblInd w:w="0" w:type="dxa"/>
        <w:tblCellMar>
          <w:top w:w="0" w:type="dxa"/>
          <w:left w:w="108" w:type="dxa"/>
          <w:bottom w:w="0" w:type="dxa"/>
          <w:right w:w="108" w:type="dxa"/>
        </w:tblCellMar>
        <w:tblLook w:val="04a0" w:noVBand="1" w:noHBand="0" w:lastColumn="0" w:firstColumn="1" w:lastRow="0" w:firstRow="1"/>
      </w:tblPr>
      <w:tblGrid>
        <w:gridCol w:w="3089"/>
        <w:gridCol w:w="5630"/>
      </w:tblGrid>
      <w:tr>
        <w:trPr/>
        <w:tc>
          <w:tcPr>
            <w:tcW w:w="308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63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del tramitador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Ninguna notifcación correcta</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El usuario no es usuario de la aplicación AA66</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Error en remesa sin especificar</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ERROR_REMESA_05</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Para crear una remesa urgente, se necesita la clave del cliente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del solicitante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Código postal no existe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vía incorrecto</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Dirección no es posible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ERROR_NOTIFICACION_05</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en notificación sin especificar</w:t>
            </w:r>
          </w:p>
        </w:tc>
      </w:tr>
    </w:tbl>
    <w:p>
      <w:pPr>
        <w:pStyle w:val="Normal"/>
        <w:rPr>
          <w:rFonts w:cs="Arial"/>
          <w:sz w:val="16"/>
          <w:szCs w:val="16"/>
        </w:rPr>
      </w:pPr>
      <w:r>
        <w:rPr>
          <w:rFonts w:cs="Arial"/>
          <w:sz w:val="16"/>
          <w:szCs w:val="16"/>
        </w:rPr>
      </w:r>
    </w:p>
    <w:p>
      <w:pPr>
        <w:pStyle w:val="Normal"/>
        <w:rPr>
          <w:rFonts w:cs="Arial"/>
          <w:sz w:val="16"/>
          <w:szCs w:val="16"/>
        </w:rPr>
      </w:pPr>
      <w:r>
        <w:rPr>
          <w:rFonts w:cs="Arial"/>
          <w:sz w:val="16"/>
          <w:szCs w:val="16"/>
        </w:rPr>
      </w:r>
    </w:p>
    <w:p>
      <w:pPr>
        <w:pStyle w:val="Ejietitulo2"/>
        <w:numPr>
          <w:ilvl w:val="2"/>
          <w:numId w:val="14"/>
        </w:numPr>
        <w:shd w:fill="E6E6E6" w:val="clear"/>
        <w:ind w:left="1134" w:hanging="567"/>
        <w:jc w:val="both"/>
        <w:rPr/>
      </w:pPr>
      <w:bookmarkStart w:id="62" w:name="_Toc20219354"/>
      <w:bookmarkStart w:id="63" w:name="_Toc20213271"/>
      <w:bookmarkStart w:id="64" w:name="_Toc7083406"/>
      <w:r>
        <w:rPr/>
        <w:t>Método CargarEnvios</w:t>
      </w:r>
      <w:bookmarkEnd w:id="62"/>
      <w:bookmarkEnd w:id="63"/>
      <w:bookmarkEnd w:id="64"/>
    </w:p>
    <w:p>
      <w:pPr>
        <w:pStyle w:val="Normal"/>
        <w:ind w:left="468" w:right="-1" w:firstLine="252"/>
        <w:rPr>
          <w:b/>
          <w:b/>
        </w:rPr>
      </w:pPr>
      <w:r>
        <w:rPr>
          <w:rFonts w:cs="Arial"/>
          <w:b/>
          <w:i/>
        </w:rPr>
        <w:t xml:space="preserve"> </w:t>
      </w:r>
      <w:r>
        <w:rPr>
          <w:rFonts w:cs="Arial"/>
        </w:rPr>
        <w:t xml:space="preserve">Es el encargado </w:t>
      </w:r>
      <w:r>
        <w:rPr/>
        <w:t xml:space="preserve">de  recibir una remesa de entrada con varias notificaciones y devuelve  una remesa de salida,  una colección por carga y datos de la notificación. </w:t>
      </w:r>
      <w:r>
        <w:rPr>
          <w:b/>
        </w:rPr>
        <w:t>Va a sustituir al método CargaMasiva (se modifica la forma de enviar el motivo).</w:t>
      </w:r>
    </w:p>
    <w:p>
      <w:pPr>
        <w:pStyle w:val="Normal"/>
        <w:ind w:left="468" w:right="-1" w:hanging="0"/>
        <w:rPr/>
      </w:pPr>
      <w:r>
        <w:rPr/>
      </w:r>
    </w:p>
    <w:p>
      <w:pPr>
        <w:pStyle w:val="Normal"/>
        <w:ind w:left="468" w:right="-1" w:hanging="0"/>
        <w:rPr/>
      </w:pPr>
      <w:r>
        <w:rPr>
          <w:rFonts w:cs="Arial"/>
        </w:rPr>
        <w:t>Para que una remesa y todas sus notificaciones sean guardadas en la aplicación AA66, los datos de entrada deben de cumplir</w:t>
      </w:r>
      <w:r>
        <w:rPr/>
        <w:t xml:space="preserve"> estrictamente los siguientes criterios, y en caso de tener algún problema, se devuelve los errores y los datos correctos no son tratados.</w:t>
      </w:r>
    </w:p>
    <w:p>
      <w:pPr>
        <w:pStyle w:val="ListParagraph"/>
        <w:numPr>
          <w:ilvl w:val="0"/>
          <w:numId w:val="2"/>
        </w:numPr>
        <w:rPr/>
      </w:pPr>
      <w:r>
        <w:rPr/>
        <w:t>Se valida el xml de entrada que cumpla el XSD del servicio Web.</w:t>
      </w:r>
    </w:p>
    <w:p>
      <w:pPr>
        <w:pStyle w:val="ListParagraph"/>
        <w:numPr>
          <w:ilvl w:val="1"/>
          <w:numId w:val="2"/>
        </w:numPr>
        <w:ind w:left="1440" w:hanging="360"/>
        <w:rPr/>
      </w:pPr>
      <w:r>
        <w:rPr/>
        <w:t xml:space="preserve">Atención: se ha puesto un límite de </w:t>
      </w:r>
      <w:r>
        <w:rPr>
          <w:color w:val="FF0000"/>
        </w:rPr>
        <w:t xml:space="preserve">180 </w:t>
      </w:r>
      <w:r>
        <w:rPr/>
        <w:t>notificaciones por remesa en el XSD.</w:t>
      </w:r>
    </w:p>
    <w:p>
      <w:pPr>
        <w:pStyle w:val="ListParagraph"/>
        <w:numPr>
          <w:ilvl w:val="0"/>
          <w:numId w:val="2"/>
        </w:numPr>
        <w:rPr/>
      </w:pPr>
      <w:r>
        <w:rPr/>
        <w:t>Se valida que llega el token de n38 de aplicación en la cabecera, y que contiene el perfil correcto.</w:t>
      </w:r>
    </w:p>
    <w:p>
      <w:pPr>
        <w:pStyle w:val="ListParagraph"/>
        <w:numPr>
          <w:ilvl w:val="0"/>
          <w:numId w:val="2"/>
        </w:numPr>
        <w:rPr/>
      </w:pPr>
      <w:r>
        <w:rPr/>
        <w:t>Para la remesa:</w:t>
      </w:r>
    </w:p>
    <w:p>
      <w:pPr>
        <w:pStyle w:val="ListParagraph"/>
        <w:numPr>
          <w:ilvl w:val="1"/>
          <w:numId w:val="2"/>
        </w:numPr>
        <w:rPr/>
      </w:pPr>
      <w:r>
        <w:rPr/>
        <w:t>UIDPuesto del tramitador existe en xlnets en misma aplicación</w:t>
      </w:r>
    </w:p>
    <w:p>
      <w:pPr>
        <w:pStyle w:val="ListParagraph"/>
        <w:numPr>
          <w:ilvl w:val="1"/>
          <w:numId w:val="2"/>
        </w:numPr>
        <w:rPr/>
      </w:pPr>
      <w:r>
        <w:rPr/>
        <w:t>El usuario del puesto es usuario de la aplicación AA66(se le ha asignado zona y cliente)</w:t>
      </w:r>
    </w:p>
    <w:p>
      <w:pPr>
        <w:pStyle w:val="ListParagraph"/>
        <w:numPr>
          <w:ilvl w:val="0"/>
          <w:numId w:val="2"/>
        </w:numPr>
        <w:rPr/>
      </w:pPr>
      <w:r>
        <w:rPr/>
        <w:t>Para cada notificación:</w:t>
      </w:r>
    </w:p>
    <w:p>
      <w:pPr>
        <w:pStyle w:val="ListParagraph"/>
        <w:numPr>
          <w:ilvl w:val="1"/>
          <w:numId w:val="2"/>
        </w:numPr>
        <w:rPr/>
      </w:pPr>
      <w:r>
        <w:rPr/>
        <w:t>UIDPuesto solicitante existe en xlnets</w:t>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426" w:hanging="0"/>
        <w:rPr/>
      </w:pPr>
      <w:r>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 xml:space="preserve">El método recibe un parámetro llamado remesaEntrada, que tiene la siguiente configuración. </w:t>
      </w:r>
    </w:p>
    <w:p>
      <w:pPr>
        <w:pStyle w:val="Normal"/>
        <w:ind w:left="468" w:right="-1" w:hanging="0"/>
        <w:rPr>
          <w:rFonts w:cs="Arial"/>
        </w:rPr>
      </w:pPr>
      <w:r>
        <w:rPr>
          <w:rFonts w:cs="Arial"/>
        </w:rPr>
      </w:r>
    </w:p>
    <w:tbl>
      <w:tblPr>
        <w:tblW w:w="10341" w:type="dxa"/>
        <w:jc w:val="left"/>
        <w:tblInd w:w="469" w:type="dxa"/>
        <w:tblCellMar>
          <w:top w:w="0" w:type="dxa"/>
          <w:left w:w="108" w:type="dxa"/>
          <w:bottom w:w="0" w:type="dxa"/>
          <w:right w:w="108" w:type="dxa"/>
        </w:tblCellMar>
        <w:tblLook w:val="04a0" w:noVBand="1" w:noHBand="0" w:lastColumn="0" w:firstColumn="1" w:lastRow="0" w:firstRow="1"/>
      </w:tblPr>
      <w:tblGrid>
        <w:gridCol w:w="1582"/>
        <w:gridCol w:w="2071"/>
        <w:gridCol w:w="2029"/>
        <w:gridCol w:w="1704"/>
        <w:gridCol w:w="1649"/>
        <w:gridCol w:w="1305"/>
      </w:tblGrid>
      <w:tr>
        <w:trPr/>
        <w:tc>
          <w:tcPr>
            <w:tcW w:w="1582" w:type="dxa"/>
            <w:tcBorders>
              <w:top w:val="single" w:sz="4" w:space="0" w:color="000000"/>
              <w:left w:val="single" w:sz="4" w:space="0" w:color="000000"/>
              <w:bottom w:val="single" w:sz="4" w:space="0" w:color="000000"/>
            </w:tcBorders>
            <w:shd w:color="auto" w:fill="548DD4" w:val="clear"/>
          </w:tcPr>
          <w:p>
            <w:pPr>
              <w:pStyle w:val="Normal"/>
              <w:rPr>
                <w:rFonts w:eastAsia="MS Mincho"/>
                <w:color w:val="FFFFFF"/>
                <w:sz w:val="22"/>
              </w:rPr>
            </w:pPr>
            <w:r>
              <w:rPr>
                <w:rFonts w:eastAsia="MS Mincho"/>
                <w:color w:val="FFFFFF"/>
                <w:sz w:val="22"/>
              </w:rPr>
            </w:r>
          </w:p>
        </w:tc>
        <w:tc>
          <w:tcPr>
            <w:tcW w:w="2071"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2029" w:type="dxa"/>
            <w:tcBorders>
              <w:top w:val="single" w:sz="4" w:space="0" w:color="000000"/>
              <w:bottom w:val="single" w:sz="4" w:space="0" w:color="000000"/>
            </w:tcBorders>
            <w:shd w:color="auto" w:fill="548DD4" w:val="clear"/>
          </w:tcPr>
          <w:p>
            <w:pPr>
              <w:pStyle w:val="Normal"/>
              <w:rPr>
                <w:rFonts w:eastAsia="MS Mincho"/>
                <w:b/>
                <w:b/>
                <w:color w:val="FFFFFF"/>
                <w:sz w:val="22"/>
              </w:rPr>
            </w:pPr>
            <w:r>
              <w:rPr>
                <w:rFonts w:eastAsia="MS Mincho"/>
                <w:b/>
                <w:color w:val="FFFFFF"/>
                <w:sz w:val="22"/>
              </w:rPr>
              <w:t>Esquema</w:t>
            </w:r>
          </w:p>
        </w:tc>
        <w:tc>
          <w:tcPr>
            <w:tcW w:w="1704" w:type="dxa"/>
            <w:tcBorders>
              <w:top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r>
          </w:p>
        </w:tc>
        <w:tc>
          <w:tcPr>
            <w:tcW w:w="1649"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tipo</w:t>
            </w:r>
          </w:p>
        </w:tc>
        <w:tc>
          <w:tcPr>
            <w:tcW w:w="1305" w:type="dxa"/>
            <w:tcBorders>
              <w:top w:val="single" w:sz="4" w:space="0" w:color="000000"/>
              <w:left w:val="single" w:sz="4" w:space="0" w:color="000000"/>
              <w:bottom w:val="single" w:sz="4" w:space="0" w:color="000000"/>
              <w:right w:val="single" w:sz="4" w:space="0" w:color="000000"/>
            </w:tcBorders>
            <w:shd w:color="auto" w:fill="548DD4" w:val="clear"/>
          </w:tcPr>
          <w:p>
            <w:pPr>
              <w:pStyle w:val="Normal"/>
              <w:rPr>
                <w:rFonts w:eastAsia="MS Mincho"/>
                <w:b/>
                <w:b/>
                <w:color w:val="FFFFFF"/>
                <w:sz w:val="22"/>
              </w:rPr>
            </w:pPr>
            <w:r>
              <w:rPr>
                <w:rFonts w:eastAsia="MS Mincho"/>
                <w:b/>
                <w:color w:val="FFFFFF"/>
                <w:sz w:val="22"/>
              </w:rPr>
              <w:t>Numero elementos</w:t>
            </w:r>
          </w:p>
        </w:tc>
      </w:tr>
      <w:tr>
        <w:trPr/>
        <w:tc>
          <w:tcPr>
            <w:tcW w:w="3653" w:type="dxa"/>
            <w:gridSpan w:val="2"/>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cargaEnviosEntrada</w:t>
            </w:r>
          </w:p>
        </w:tc>
        <w:tc>
          <w:tcPr>
            <w:tcW w:w="2029"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CargaEnviosWs</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listaEnvios</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envioWs</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 +</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top w:val="single" w:sz="4" w:space="0" w:color="000000"/>
              <w:left w:val="single" w:sz="4" w:space="0" w:color="000000"/>
            </w:tcBorders>
            <w:shd w:color="auto" w:fill="C6D9F1" w:val="clear"/>
          </w:tcPr>
          <w:p>
            <w:pPr>
              <w:pStyle w:val="Normal"/>
              <w:ind w:right="-1" w:hanging="0"/>
              <w:rPr>
                <w:rFonts w:eastAsia="MS Mincho" w:cs="Arial"/>
              </w:rPr>
            </w:pPr>
            <w:r>
              <w:rPr>
                <w:rFonts w:eastAsia="MS Mincho" w:cs="Arial"/>
              </w:rPr>
              <w:t>destinatario</w:t>
            </w:r>
          </w:p>
        </w:tc>
        <w:tc>
          <w:tcPr>
            <w:tcW w:w="1704"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highlight w:val="yellow"/>
              </w:rPr>
            </w:pPr>
            <w:r>
              <w:rPr>
                <w:rFonts w:eastAsia="MS Mincho" w:cs="Arial"/>
                <w:highlight w:val="yellow"/>
              </w:rPr>
              <w:t>destinatarioWs</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4"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codigoPostal</w:t>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4"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localidad</w:t>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4"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municipio</w:t>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4"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provincia</w:t>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4"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institucion</w:t>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 xml:space="preserve">1 </w:t>
            </w:r>
            <w:r>
              <w:rPr>
                <w:rFonts w:eastAsia="MS Mincho" w:cs="Arial"/>
                <w:color w:val="FF0000"/>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4"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nombreApellidos</w:t>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 xml:space="preserve">1 </w:t>
            </w:r>
            <w:r>
              <w:rPr>
                <w:rFonts w:eastAsia="MS Mincho" w:cs="Arial"/>
                <w:color w:val="FF0000"/>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left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704"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direccion</w:t>
            </w:r>
          </w:p>
        </w:tc>
        <w:tc>
          <w:tcPr>
            <w:tcW w:w="164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expediente</w:t>
            </w:r>
          </w:p>
        </w:tc>
        <w:tc>
          <w:tcPr>
            <w:tcW w:w="1704"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1704"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top w:val="single" w:sz="4" w:space="0" w:color="000000"/>
              <w:left w:val="single" w:sz="4" w:space="0" w:color="000000"/>
              <w:bottom w:val="single" w:sz="4" w:space="0" w:color="000000"/>
            </w:tcBorders>
            <w:shd w:color="auto" w:fill="C6D9F1" w:val="clear"/>
          </w:tcPr>
          <w:p>
            <w:pPr>
              <w:pStyle w:val="Normal"/>
              <w:ind w:right="-1" w:hanging="0"/>
              <w:rPr>
                <w:rFonts w:eastAsia="MS Mincho" w:cs="Arial"/>
              </w:rPr>
            </w:pPr>
            <w:r>
              <w:rPr>
                <w:rFonts w:eastAsia="MS Mincho" w:cs="Arial"/>
              </w:rPr>
              <w:t>uidPuestoSolicitante</w:t>
            </w:r>
          </w:p>
        </w:tc>
        <w:tc>
          <w:tcPr>
            <w:tcW w:w="1704" w:type="dxa"/>
            <w:tcBorders>
              <w:top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uidPuestoTramitador</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telefonoTramitador</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descripcionRemesa</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tieneMail</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Email</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tipoRemesa</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aplicacionDescEs</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0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aplicacionDescEu</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motivo</w:t>
            </w:r>
          </w:p>
        </w:tc>
        <w:tc>
          <w:tcPr>
            <w:tcW w:w="2029" w:type="dxa"/>
            <w:tcBorders>
              <w:top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1704"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MotivoObsWs</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582"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9" w:type="dxa"/>
            <w:tcBorders>
              <w:top w:val="single" w:sz="4" w:space="0" w:color="000000"/>
              <w:left w:val="single" w:sz="4" w:space="0" w:color="000000"/>
              <w:bottom w:val="single" w:sz="4" w:space="0" w:color="000000"/>
            </w:tcBorders>
            <w:shd w:color="auto" w:fill="FDE9D9" w:val="clear"/>
          </w:tcPr>
          <w:p>
            <w:pPr>
              <w:pStyle w:val="Normal"/>
              <w:ind w:right="-1" w:hanging="0"/>
              <w:rPr>
                <w:rFonts w:eastAsia="MS Mincho" w:cs="Arial"/>
              </w:rPr>
            </w:pPr>
            <w:r>
              <w:rPr>
                <w:rFonts w:eastAsia="MS Mincho" w:cs="Arial"/>
              </w:rPr>
              <w:t>descripcionMotivo</w:t>
            </w:r>
          </w:p>
        </w:tc>
        <w:tc>
          <w:tcPr>
            <w:tcW w:w="1704" w:type="dxa"/>
            <w:tcBorders>
              <w:top w:val="single" w:sz="4" w:space="0" w:color="000000"/>
              <w:bottom w:val="single" w:sz="4" w:space="0" w:color="000000"/>
              <w:right w:val="single" w:sz="4" w:space="0" w:color="000000"/>
            </w:tcBorders>
            <w:shd w:color="auto" w:fill="FDE9D9" w:val="clear"/>
          </w:tcPr>
          <w:p>
            <w:pPr>
              <w:pStyle w:val="Normal"/>
              <w:ind w:right="-1" w:hanging="0"/>
              <w:rPr>
                <w:rFonts w:eastAsia="MS Mincho" w:cs="Arial"/>
              </w:rPr>
            </w:pPr>
            <w:r>
              <w:rPr>
                <w:rFonts w:eastAsia="MS Mincho" w:cs="Arial"/>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numPr>
          <w:ilvl w:val="0"/>
          <w:numId w:val="4"/>
        </w:numPr>
        <w:ind w:left="720" w:right="-1" w:hanging="360"/>
        <w:rPr>
          <w:rFonts w:cs="Arial"/>
        </w:rPr>
      </w:pPr>
      <w:r>
        <w:rPr>
          <w:rFonts w:cs="Arial"/>
        </w:rPr>
        <w:t>Se necesita al menos uno de los dos datos; institución o nombreApellidos</w:t>
      </w:r>
    </w:p>
    <w:p>
      <w:pPr>
        <w:pStyle w:val="Normal"/>
        <w:ind w:right="-1" w:hanging="0"/>
        <w:rPr>
          <w:rFonts w:cs="Arial"/>
        </w:rPr>
      </w:pPr>
      <w:r>
        <w:rPr>
          <w:rFonts w:cs="Arial"/>
        </w:rPr>
      </w:r>
    </w:p>
    <w:p>
      <w:pPr>
        <w:pStyle w:val="Normal"/>
        <w:ind w:left="468" w:right="-1" w:hanging="0"/>
        <w:rPr>
          <w:rFonts w:cs="Arial"/>
        </w:rPr>
      </w:pPr>
      <w:r>
        <w:rPr>
          <w:rFonts w:cs="Arial"/>
        </w:rPr>
        <w:t>Las siguientes tablas muestran el detalle de los elementos:</w:t>
      </w:r>
    </w:p>
    <w:p>
      <w:pPr>
        <w:pStyle w:val="Normal"/>
        <w:ind w:left="468" w:right="-1" w:hanging="0"/>
        <w:rPr>
          <w:rFonts w:cs="Arial"/>
        </w:rPr>
      </w:pPr>
      <w:r>
        <w:rPr>
          <w:rFonts w:cs="Arial"/>
        </w:rPr>
      </w:r>
    </w:p>
    <w:p>
      <w:pPr>
        <w:pStyle w:val="Normal"/>
        <w:ind w:left="468" w:right="-1" w:hanging="0"/>
        <w:rPr>
          <w:rFonts w:cs="Arial"/>
          <w:b/>
          <w:b/>
        </w:rPr>
      </w:pPr>
      <w:r>
        <w:rPr>
          <w:rFonts w:eastAsia="MS Mincho" w:cs="Arial"/>
          <w:b/>
          <w:highlight w:val="yellow"/>
        </w:rPr>
        <w:t>CargaEnviosWs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5"/>
        <w:gridCol w:w="142"/>
        <w:gridCol w:w="1683"/>
        <w:gridCol w:w="2364"/>
        <w:gridCol w:w="3433"/>
      </w:tblGrid>
      <w:tr>
        <w:trPr/>
        <w:tc>
          <w:tcPr>
            <w:tcW w:w="2405"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825" w:type="dxa"/>
            <w:gridSpan w:val="2"/>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36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3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listaEnvios (máximo 200 elementos)</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List&lt;EnvioWs&gt;</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Lista de notifiaciones de la remesa</w:t>
            </w:r>
          </w:p>
        </w:tc>
      </w:tr>
      <w:tr>
        <w:trPr/>
        <w:tc>
          <w:tcPr>
            <w:tcW w:w="2547"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683" w:type="dxa"/>
            <w:tcBorders/>
            <w:shd w:color="auto" w:fill="auto" w:val="clear"/>
          </w:tcPr>
          <w:p>
            <w:pPr>
              <w:pStyle w:val="Normal"/>
              <w:rPr>
                <w:rFonts w:eastAsia="Calibri"/>
                <w:sz w:val="22"/>
                <w:szCs w:val="22"/>
              </w:rPr>
            </w:pPr>
            <w:r>
              <w:rPr>
                <w:rFonts w:eastAsia="Calibri"/>
                <w:sz w:val="22"/>
                <w:szCs w:val="22"/>
              </w:rPr>
              <w:t>String</w:t>
            </w:r>
          </w:p>
        </w:tc>
        <w:tc>
          <w:tcPr>
            <w:tcW w:w="2364" w:type="dxa"/>
            <w:tcBorders/>
            <w:shd w:color="auto" w:fill="auto" w:val="clear"/>
          </w:tcPr>
          <w:p>
            <w:pPr>
              <w:pStyle w:val="Normal"/>
              <w:rPr>
                <w:rFonts w:eastAsia="Calibri"/>
                <w:sz w:val="22"/>
                <w:szCs w:val="22"/>
              </w:rPr>
            </w:pPr>
            <w:r>
              <w:rPr>
                <w:rFonts w:eastAsia="Calibri"/>
                <w:sz w:val="22"/>
                <w:szCs w:val="22"/>
              </w:rPr>
              <w:t>10</w:t>
            </w:r>
          </w:p>
        </w:tc>
        <w:tc>
          <w:tcPr>
            <w:tcW w:w="3433" w:type="dxa"/>
            <w:tcBorders>
              <w:right w:val="single" w:sz="8" w:space="0" w:color="4F81BD"/>
            </w:tcBorders>
            <w:shd w:color="auto" w:fill="auto" w:val="clear"/>
          </w:tcPr>
          <w:p>
            <w:pPr>
              <w:pStyle w:val="Normal"/>
              <w:rPr>
                <w:rFonts w:eastAsia="Calibri"/>
                <w:sz w:val="22"/>
                <w:szCs w:val="22"/>
              </w:rPr>
            </w:pPr>
            <w:r>
              <w:rPr>
                <w:rFonts w:eastAsia="Calibri"/>
                <w:sz w:val="22"/>
                <w:szCs w:val="22"/>
              </w:rPr>
              <w:t>Tiene que estar en xlnets, y dado de alta en la aplicación AA66 y en aplicación remitente</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telefonoTramitador</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12</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547" w:type="dxa"/>
            <w:gridSpan w:val="2"/>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descripcionRemesa</w:t>
            </w:r>
          </w:p>
        </w:tc>
        <w:tc>
          <w:tcPr>
            <w:tcW w:w="1683" w:type="dxa"/>
            <w:tcBorders/>
            <w:shd w:color="auto" w:fill="auto" w:val="clear"/>
          </w:tcPr>
          <w:p>
            <w:pPr>
              <w:pStyle w:val="Normal"/>
              <w:rPr>
                <w:rFonts w:eastAsia="Calibri"/>
                <w:sz w:val="22"/>
                <w:szCs w:val="22"/>
              </w:rPr>
            </w:pPr>
            <w:r>
              <w:rPr>
                <w:rFonts w:eastAsia="Calibri"/>
                <w:sz w:val="22"/>
                <w:szCs w:val="22"/>
              </w:rPr>
              <w:t>String</w:t>
            </w:r>
          </w:p>
        </w:tc>
        <w:tc>
          <w:tcPr>
            <w:tcW w:w="2364" w:type="dxa"/>
            <w:tcBorders/>
            <w:shd w:color="auto" w:fill="auto" w:val="clear"/>
          </w:tcPr>
          <w:p>
            <w:pPr>
              <w:pStyle w:val="Normal"/>
              <w:rPr>
                <w:rFonts w:eastAsia="Calibri"/>
                <w:sz w:val="22"/>
                <w:szCs w:val="22"/>
              </w:rPr>
            </w:pPr>
            <w:r>
              <w:rPr>
                <w:rFonts w:eastAsia="Calibri"/>
                <w:sz w:val="22"/>
                <w:szCs w:val="22"/>
              </w:rPr>
              <w:t>30</w:t>
            </w:r>
          </w:p>
        </w:tc>
        <w:tc>
          <w:tcPr>
            <w:tcW w:w="3433"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motivo</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motivoObsWs</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0 o 1</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tieneMail</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Boolean</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 xml:space="preserve">                          </w:t>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email</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si tiene Mail</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tipoRemesa</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 para formar parte de remesa diaria</w:t>
            </w:r>
          </w:p>
          <w:p>
            <w:pPr>
              <w:pStyle w:val="Normal"/>
              <w:rPr>
                <w:rFonts w:eastAsia="Calibri"/>
                <w:sz w:val="22"/>
                <w:szCs w:val="22"/>
              </w:rPr>
            </w:pPr>
            <w:r>
              <w:rPr>
                <w:rFonts w:eastAsia="Calibri"/>
                <w:sz w:val="22"/>
                <w:szCs w:val="22"/>
              </w:rPr>
              <w:t>M, para remesa &gt; 30 notificaciones</w:t>
            </w:r>
          </w:p>
          <w:p>
            <w:pPr>
              <w:pStyle w:val="Normal"/>
              <w:rPr>
                <w:rFonts w:eastAsia="Calibri"/>
                <w:sz w:val="22"/>
                <w:szCs w:val="22"/>
              </w:rPr>
            </w:pPr>
            <w:r>
              <w:rPr>
                <w:rFonts w:eastAsia="Calibri"/>
                <w:sz w:val="22"/>
                <w:szCs w:val="22"/>
              </w:rPr>
              <w:t>U,para remesas urgentes</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aplicación en perfil de xlnet</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aplicacionDescEs</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aplicación cas. Obligatoria primera vez que se usa</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u w:val="single"/>
              </w:rPr>
            </w:pPr>
            <w:r>
              <w:rPr>
                <w:rFonts w:eastAsia="Calibri"/>
                <w:b/>
                <w:bCs/>
                <w:sz w:val="22"/>
                <w:szCs w:val="22"/>
              </w:rPr>
              <w:t>aplicacionDescEu</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Nombre de aplicación euskera, obligatoria primera vez que se usa</w:t>
            </w:r>
          </w:p>
        </w:tc>
      </w:tr>
      <w:tr>
        <w:trPr/>
        <w:tc>
          <w:tcPr>
            <w:tcW w:w="2547" w:type="dxa"/>
            <w:gridSpan w:val="2"/>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claveCliente</w:t>
            </w:r>
          </w:p>
        </w:tc>
        <w:tc>
          <w:tcPr>
            <w:tcW w:w="168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36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Clave del cliente en el caso de que el tipo de remesa sea urgente</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EnvioWs(cada notificación de la remesa)</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391"/>
        <w:gridCol w:w="1708"/>
        <w:gridCol w:w="2421"/>
        <w:gridCol w:w="3507"/>
      </w:tblGrid>
      <w:tr>
        <w:trPr/>
        <w:tc>
          <w:tcPr>
            <w:tcW w:w="23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08"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2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07"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destinatario</w:t>
            </w:r>
          </w:p>
        </w:tc>
        <w:tc>
          <w:tcPr>
            <w:tcW w:w="1708"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DestinatarioWs</w:t>
            </w:r>
          </w:p>
        </w:tc>
        <w:tc>
          <w:tcPr>
            <w:tcW w:w="242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50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del destinatario2</w:t>
            </w:r>
          </w:p>
        </w:tc>
      </w:tr>
      <w:tr>
        <w:trPr/>
        <w:tc>
          <w:tcPr>
            <w:tcW w:w="2391"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expediente</w:t>
            </w:r>
          </w:p>
        </w:tc>
        <w:tc>
          <w:tcPr>
            <w:tcW w:w="1708" w:type="dxa"/>
            <w:tcBorders/>
            <w:shd w:color="auto" w:fill="auto" w:val="clear"/>
          </w:tcPr>
          <w:p>
            <w:pPr>
              <w:pStyle w:val="Normal"/>
              <w:rPr>
                <w:rFonts w:eastAsia="Calibri"/>
                <w:sz w:val="22"/>
                <w:szCs w:val="22"/>
              </w:rPr>
            </w:pPr>
            <w:r>
              <w:rPr>
                <w:rFonts w:eastAsia="Calibri"/>
                <w:sz w:val="22"/>
                <w:szCs w:val="22"/>
              </w:rPr>
              <w:t>String</w:t>
            </w:r>
          </w:p>
        </w:tc>
        <w:tc>
          <w:tcPr>
            <w:tcW w:w="2421" w:type="dxa"/>
            <w:tcBorders/>
            <w:shd w:color="auto" w:fill="auto" w:val="clear"/>
          </w:tcPr>
          <w:p>
            <w:pPr>
              <w:pStyle w:val="Normal"/>
              <w:rPr>
                <w:rFonts w:eastAsia="Calibri"/>
                <w:sz w:val="22"/>
                <w:szCs w:val="22"/>
              </w:rPr>
            </w:pPr>
            <w:r>
              <w:rPr>
                <w:rFonts w:eastAsia="Calibri"/>
                <w:sz w:val="22"/>
                <w:szCs w:val="22"/>
              </w:rPr>
              <w:t>40</w:t>
            </w:r>
          </w:p>
        </w:tc>
        <w:tc>
          <w:tcPr>
            <w:tcW w:w="3507"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3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708"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2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64</w:t>
            </w:r>
          </w:p>
        </w:tc>
        <w:tc>
          <w:tcPr>
            <w:tcW w:w="350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w:t>
            </w:r>
          </w:p>
        </w:tc>
      </w:tr>
      <w:tr>
        <w:trPr/>
        <w:tc>
          <w:tcPr>
            <w:tcW w:w="23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uidPuestoSolicitante</w:t>
            </w:r>
          </w:p>
        </w:tc>
        <w:tc>
          <w:tcPr>
            <w:tcW w:w="1708"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21" w:type="dxa"/>
            <w:tcBorders>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507"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Tiene que existir en XLNETS</w:t>
            </w:r>
          </w:p>
        </w:tc>
      </w:tr>
    </w:tbl>
    <w:p>
      <w:pPr>
        <w:pStyle w:val="Normal"/>
        <w:tabs>
          <w:tab w:val="clear" w:pos="720"/>
          <w:tab w:val="left" w:pos="3495" w:leader="none"/>
        </w:tabs>
        <w:rPr>
          <w:rFonts w:cs="Arial"/>
          <w:b/>
          <w:b/>
        </w:rPr>
      </w:pPr>
      <w:r>
        <w:rPr>
          <w:rFonts w:cs="Arial"/>
          <w:b/>
        </w:rPr>
        <w:t xml:space="preserve">     </w:t>
      </w:r>
    </w:p>
    <w:p>
      <w:pPr>
        <w:pStyle w:val="Normal"/>
        <w:ind w:left="468" w:right="-1" w:hanging="0"/>
        <w:rPr>
          <w:rFonts w:cs="Arial"/>
          <w:b/>
          <w:b/>
          <w:highlight w:val="yellow"/>
        </w:rPr>
      </w:pPr>
      <w:r>
        <w:rPr>
          <w:rFonts w:cs="Arial"/>
          <w:b/>
          <w:highlight w:val="yellow"/>
        </w:rPr>
        <w:t>DestinatarioWs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409"/>
        <w:gridCol w:w="1701"/>
        <w:gridCol w:w="2417"/>
        <w:gridCol w:w="3500"/>
      </w:tblGrid>
      <w:tr>
        <w:trPr/>
        <w:tc>
          <w:tcPr>
            <w:tcW w:w="240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70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4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0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codigoPostal</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5 caracteres</w:t>
            </w:r>
          </w:p>
        </w:tc>
      </w:tr>
      <w:tr>
        <w:trPr/>
        <w:tc>
          <w:tcPr>
            <w:tcW w:w="240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localidad</w:t>
            </w:r>
          </w:p>
        </w:tc>
        <w:tc>
          <w:tcPr>
            <w:tcW w:w="1701" w:type="dxa"/>
            <w:tcBorders/>
            <w:shd w:color="auto" w:fill="auto" w:val="clear"/>
          </w:tcPr>
          <w:p>
            <w:pPr>
              <w:pStyle w:val="Normal"/>
              <w:rPr>
                <w:rFonts w:eastAsia="Calibri"/>
                <w:sz w:val="22"/>
                <w:szCs w:val="22"/>
              </w:rPr>
            </w:pPr>
            <w:r>
              <w:rPr>
                <w:rFonts w:eastAsia="Calibri"/>
                <w:sz w:val="22"/>
                <w:szCs w:val="22"/>
              </w:rPr>
              <w:t>String</w:t>
            </w:r>
          </w:p>
        </w:tc>
        <w:tc>
          <w:tcPr>
            <w:tcW w:w="2417" w:type="dxa"/>
            <w:tcBorders/>
            <w:shd w:color="auto" w:fill="auto" w:val="clear"/>
          </w:tcPr>
          <w:p>
            <w:pPr>
              <w:pStyle w:val="Normal"/>
              <w:rPr>
                <w:rFonts w:eastAsia="Calibri"/>
                <w:sz w:val="22"/>
                <w:szCs w:val="22"/>
              </w:rPr>
            </w:pPr>
            <w:r>
              <w:rPr>
                <w:rFonts w:eastAsia="Calibri"/>
                <w:sz w:val="22"/>
                <w:szCs w:val="22"/>
              </w:rPr>
              <w:t>80</w:t>
            </w:r>
          </w:p>
        </w:tc>
        <w:tc>
          <w:tcPr>
            <w:tcW w:w="3500" w:type="dxa"/>
            <w:tcBorders>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municipio</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provincia</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institucion</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nombreApellidos no se envía</w:t>
            </w:r>
          </w:p>
        </w:tc>
      </w:tr>
      <w:tr>
        <w:trPr/>
        <w:tc>
          <w:tcPr>
            <w:tcW w:w="240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nombreApellidos</w:t>
            </w:r>
          </w:p>
        </w:tc>
        <w:tc>
          <w:tcPr>
            <w:tcW w:w="170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50</w:t>
            </w:r>
          </w:p>
        </w:tc>
        <w:tc>
          <w:tcPr>
            <w:tcW w:w="350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Obligatorio si institución no se envía</w:t>
            </w:r>
          </w:p>
        </w:tc>
      </w:tr>
      <w:tr>
        <w:trPr/>
        <w:tc>
          <w:tcPr>
            <w:tcW w:w="2409"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direccion</w:t>
            </w:r>
          </w:p>
        </w:tc>
        <w:tc>
          <w:tcPr>
            <w:tcW w:w="1701"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417" w:type="dxa"/>
            <w:tcBorders>
              <w:bottom w:val="single" w:sz="8" w:space="0" w:color="4F81BD"/>
            </w:tcBorders>
            <w:shd w:color="auto" w:fill="auto" w:val="clear"/>
          </w:tcPr>
          <w:p>
            <w:pPr>
              <w:pStyle w:val="Normal"/>
              <w:rPr>
                <w:rFonts w:eastAsia="Calibri"/>
                <w:sz w:val="22"/>
                <w:szCs w:val="22"/>
              </w:rPr>
            </w:pPr>
            <w:r>
              <w:rPr>
                <w:rFonts w:eastAsia="Calibri"/>
                <w:sz w:val="22"/>
                <w:szCs w:val="22"/>
              </w:rPr>
              <w:t>250</w:t>
            </w:r>
          </w:p>
        </w:tc>
        <w:tc>
          <w:tcPr>
            <w:tcW w:w="3500"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bl>
    <w:p>
      <w:pPr>
        <w:pStyle w:val="Normal"/>
        <w:tabs>
          <w:tab w:val="clear" w:pos="720"/>
          <w:tab w:val="left" w:pos="3495" w:leader="none"/>
        </w:tabs>
        <w:rPr>
          <w:rFonts w:cs="Arial"/>
        </w:rPr>
      </w:pPr>
      <w:r>
        <w:rPr>
          <w:rFonts w:cs="Arial"/>
        </w:rPr>
        <w:t xml:space="preserve">     </w:t>
      </w:r>
    </w:p>
    <w:p>
      <w:pPr>
        <w:pStyle w:val="Normal"/>
        <w:ind w:left="468" w:right="-1" w:hanging="0"/>
        <w:rPr>
          <w:rFonts w:cs="Arial"/>
          <w:b/>
          <w:b/>
          <w:highlight w:val="yellow"/>
        </w:rPr>
      </w:pPr>
      <w:r>
        <w:rPr>
          <w:rFonts w:cs="Arial"/>
          <w:b/>
          <w:highlight w:val="yellow"/>
        </w:rPr>
        <w:t>MotivoObsWs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515"/>
        <w:gridCol w:w="1148"/>
        <w:gridCol w:w="2982"/>
        <w:gridCol w:w="3382"/>
      </w:tblGrid>
      <w:tr>
        <w:trPr/>
        <w:tc>
          <w:tcPr>
            <w:tcW w:w="2515"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48"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982"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382"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Descripción</w:t>
            </w:r>
          </w:p>
        </w:tc>
      </w:tr>
      <w:tr>
        <w:trPr/>
        <w:tc>
          <w:tcPr>
            <w:tcW w:w="2515"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descripcionMotivo</w:t>
            </w:r>
          </w:p>
        </w:tc>
        <w:tc>
          <w:tcPr>
            <w:tcW w:w="1148"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82"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40</w:t>
            </w:r>
          </w:p>
        </w:tc>
        <w:tc>
          <w:tcPr>
            <w:tcW w:w="3382"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Observaciones</w:t>
            </w:r>
          </w:p>
        </w:tc>
      </w:tr>
    </w:tbl>
    <w:p>
      <w:pPr>
        <w:pStyle w:val="Normal"/>
        <w:tabs>
          <w:tab w:val="clear" w:pos="720"/>
          <w:tab w:val="left" w:pos="3495" w:leader="none"/>
        </w:tabs>
        <w:rPr>
          <w:rFonts w:cs="Arial"/>
        </w:rPr>
      </w:pPr>
      <w:r>
        <w:rPr>
          <w:rFonts w:cs="Arial"/>
        </w:rPr>
      </w:r>
    </w:p>
    <w:p>
      <w:pPr>
        <w:pStyle w:val="Normal"/>
        <w:tabs>
          <w:tab w:val="clear" w:pos="720"/>
          <w:tab w:val="left" w:pos="3495" w:leader="none"/>
        </w:tabs>
        <w:rPr>
          <w:rFonts w:cs="Arial"/>
        </w:rPr>
      </w:pPr>
      <w:r>
        <w:rPr>
          <w:rFonts w:cs="Arial"/>
        </w:rPr>
      </w:r>
    </w:p>
    <w:p>
      <w:pPr>
        <w:pStyle w:val="Normal"/>
        <w:ind w:left="468" w:right="-1" w:hanging="0"/>
        <w:rPr>
          <w:rFonts w:cs="Arial"/>
        </w:rPr>
      </w:pPr>
      <w:r>
        <w:rPr>
          <w:rFonts w:cs="Arial"/>
        </w:rPr>
      </w:r>
    </w:p>
    <w:p>
      <w:pPr>
        <w:pStyle w:val="Normal"/>
        <w:ind w:right="-1" w:hanging="0"/>
        <w:rPr>
          <w:rFonts w:cs="Arial"/>
        </w:rPr>
      </w:pPr>
      <w:r>
        <w:rPr>
          <w:rFonts w:cs="Arial"/>
        </w:rPr>
      </w:r>
    </w:p>
    <w:p>
      <w:pPr>
        <w:pStyle w:val="Normal"/>
        <w:ind w:right="-1" w:hanging="0"/>
        <w:rPr>
          <w:rFonts w:cs="Arial"/>
        </w:rPr>
      </w:pPr>
      <w:r>
        <w:rPr>
          <w:rFonts w:cs="Arial"/>
        </w:rPr>
      </w:r>
    </w:p>
    <w:p>
      <w:pPr>
        <w:pStyle w:val="Ejietitulo3"/>
        <w:shd w:fill="EAEAEA" w:val="clear"/>
        <w:ind w:left="142" w:hanging="0"/>
        <w:rPr/>
      </w:pPr>
      <w:r>
        <w:rPr/>
        <w:t>Parámetros de salida</w:t>
      </w:r>
    </w:p>
    <w:p>
      <w:pPr>
        <w:pStyle w:val="Normal"/>
        <w:ind w:right="-1" w:hanging="0"/>
        <w:rPr>
          <w:rFonts w:cs="Arial"/>
        </w:rPr>
      </w:pPr>
      <w:r>
        <w:rPr>
          <w:rFonts w:cs="Arial"/>
        </w:rPr>
        <w:t>Como respuesta, el servicio devuelve un elemento remesaOutWs</w:t>
      </w:r>
    </w:p>
    <w:tbl>
      <w:tblPr>
        <w:tblW w:w="9954" w:type="dxa"/>
        <w:jc w:val="left"/>
        <w:tblInd w:w="392" w:type="dxa"/>
        <w:tblCellMar>
          <w:top w:w="0" w:type="dxa"/>
          <w:left w:w="108" w:type="dxa"/>
          <w:bottom w:w="0" w:type="dxa"/>
          <w:right w:w="108" w:type="dxa"/>
        </w:tblCellMar>
        <w:tblLook w:val="04a0" w:noVBand="1" w:noHBand="0" w:lastColumn="0" w:firstColumn="1" w:lastRow="0" w:firstRow="1"/>
      </w:tblPr>
      <w:tblGrid>
        <w:gridCol w:w="1676"/>
        <w:gridCol w:w="2068"/>
        <w:gridCol w:w="2072"/>
        <w:gridCol w:w="2069"/>
        <w:gridCol w:w="2069"/>
      </w:tblGrid>
      <w:tr>
        <w:trPr/>
        <w:tc>
          <w:tcPr>
            <w:tcW w:w="1676"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068"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072"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676"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w:t>
            </w:r>
          </w:p>
        </w:tc>
        <w:tc>
          <w:tcPr>
            <w:tcW w:w="2068"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remesaOutWs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top w:val="single" w:sz="4" w:space="0" w:color="000000"/>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Envios</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envioOutWs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codigoBarras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idEnvio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idInterno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codenvio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imagen</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Bitye[]</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Errores</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errorWs</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descripionCastellano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codigoRemesa</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idColeccion</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codigoColeccion</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67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u w:val="single"/>
              </w:rPr>
            </w:pPr>
            <w:r>
              <w:rPr>
                <w:rFonts w:eastAsia="MS Mincho" w:cs="Arial"/>
                <w:u w:val="single"/>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67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6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right="-1" w:hanging="0"/>
        <w:rPr>
          <w:rFonts w:cs="Arial"/>
        </w:rPr>
      </w:pPr>
      <w:r>
        <w:rPr>
          <w:rFonts w:cs="Arial"/>
        </w:rPr>
      </w:r>
    </w:p>
    <w:p>
      <w:pPr>
        <w:pStyle w:val="Normal"/>
        <w:ind w:right="-1" w:hanging="0"/>
        <w:rPr>
          <w:rFonts w:cs="Arial"/>
        </w:rPr>
      </w:pPr>
      <w:r>
        <w:rPr>
          <w:rFonts w:cs="Arial"/>
        </w:rPr>
      </w:r>
    </w:p>
    <w:p>
      <w:pPr>
        <w:pStyle w:val="Normal"/>
        <w:ind w:left="468" w:right="-1" w:hanging="0"/>
        <w:rPr>
          <w:rFonts w:cs="Arial"/>
          <w:b/>
          <w:b/>
          <w:highlight w:val="yellow"/>
        </w:rPr>
      </w:pPr>
      <w:r>
        <w:rPr>
          <w:rFonts w:cs="Arial"/>
          <w:b/>
          <w:highlight w:val="yellow"/>
        </w:rPr>
        <w:t>RemesaOutWs</w:t>
      </w:r>
    </w:p>
    <w:tbl>
      <w:tblPr>
        <w:tblW w:w="10027" w:type="dxa"/>
        <w:jc w:val="left"/>
        <w:tblInd w:w="392" w:type="dxa"/>
        <w:tblCellMar>
          <w:top w:w="0" w:type="dxa"/>
          <w:left w:w="108" w:type="dxa"/>
          <w:bottom w:w="0" w:type="dxa"/>
          <w:right w:w="108" w:type="dxa"/>
        </w:tblCellMar>
        <w:tblLook w:val="04a0" w:noVBand="1" w:noHBand="0" w:lastColumn="0" w:firstColumn="1" w:lastRow="0" w:firstRow="1"/>
      </w:tblPr>
      <w:tblGrid>
        <w:gridCol w:w="1990"/>
        <w:gridCol w:w="2013"/>
        <w:gridCol w:w="2790"/>
        <w:gridCol w:w="3233"/>
      </w:tblGrid>
      <w:tr>
        <w:trPr/>
        <w:tc>
          <w:tcPr>
            <w:tcW w:w="1990"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01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9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3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envios (una serie de ellos)</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List&lt;envioOutWs&gt;</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Si todo OK, mínimo uno. En caso contrario 0</w:t>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Resultado de la carga, siempre y cuando no haya errores; en caso contrario devuelve nulo.</w:t>
            </w:r>
          </w:p>
        </w:tc>
      </w:tr>
      <w:tr>
        <w:trPr/>
        <w:tc>
          <w:tcPr>
            <w:tcW w:w="1990"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errores</w:t>
            </w:r>
          </w:p>
        </w:tc>
        <w:tc>
          <w:tcPr>
            <w:tcW w:w="2013" w:type="dxa"/>
            <w:tcBorders/>
            <w:shd w:color="auto" w:fill="auto" w:val="clear"/>
          </w:tcPr>
          <w:p>
            <w:pPr>
              <w:pStyle w:val="Normal"/>
              <w:rPr>
                <w:rFonts w:eastAsia="Calibri"/>
                <w:sz w:val="22"/>
                <w:szCs w:val="22"/>
              </w:rPr>
            </w:pPr>
            <w:r>
              <w:rPr>
                <w:rFonts w:eastAsia="Calibri"/>
                <w:sz w:val="22"/>
                <w:szCs w:val="22"/>
              </w:rPr>
              <w:t>List&lt;errorWs&gt;</w:t>
            </w:r>
          </w:p>
        </w:tc>
        <w:tc>
          <w:tcPr>
            <w:tcW w:w="2790" w:type="dxa"/>
            <w:tcBorders/>
            <w:shd w:color="auto" w:fill="auto" w:val="clear"/>
          </w:tcPr>
          <w:p>
            <w:pPr>
              <w:pStyle w:val="Normal"/>
              <w:rPr>
                <w:rFonts w:eastAsia="Calibri"/>
                <w:sz w:val="22"/>
                <w:szCs w:val="22"/>
              </w:rPr>
            </w:pPr>
            <w:r>
              <w:rPr>
                <w:rFonts w:eastAsia="Calibri"/>
                <w:sz w:val="22"/>
                <w:szCs w:val="22"/>
              </w:rPr>
              <w:t>Si es OK, 0 en caso contrario 1</w:t>
            </w:r>
          </w:p>
        </w:tc>
        <w:tc>
          <w:tcPr>
            <w:tcW w:w="3233" w:type="dxa"/>
            <w:tcBorders>
              <w:right w:val="single" w:sz="8" w:space="0" w:color="4F81BD"/>
            </w:tcBorders>
            <w:shd w:color="auto" w:fill="auto" w:val="clear"/>
          </w:tcPr>
          <w:p>
            <w:pPr>
              <w:pStyle w:val="Normal"/>
              <w:rPr>
                <w:rFonts w:eastAsia="Calibri"/>
                <w:sz w:val="22"/>
                <w:szCs w:val="22"/>
              </w:rPr>
            </w:pPr>
            <w:r>
              <w:rPr>
                <w:rFonts w:eastAsia="Calibri"/>
                <w:sz w:val="22"/>
                <w:szCs w:val="22"/>
              </w:rPr>
              <w:t>Se devuelve cuando hay errores, en caso contrario no aparece</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 creada, para identificar remesa en aplicación AA66; Cuando hay errores, devuelve 0 (no existe)</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codigoRemesa</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remesa asignado, para acceder a la remesa desde la aplicación AA66</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idColeccion</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colección creada.</w:t>
            </w:r>
          </w:p>
        </w:tc>
      </w:tr>
      <w:tr>
        <w:trPr/>
        <w:tc>
          <w:tcPr>
            <w:tcW w:w="199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codigoColeccion</w:t>
            </w:r>
          </w:p>
        </w:tc>
        <w:tc>
          <w:tcPr>
            <w:tcW w:w="201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9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3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colección asignado para acceder a la colección desde aplicación AA66</w:t>
            </w:r>
          </w:p>
        </w:tc>
      </w:tr>
    </w:tbl>
    <w:p>
      <w:pPr>
        <w:pStyle w:val="Normal"/>
        <w:rPr/>
      </w:pPr>
      <w:r>
        <w:rPr/>
      </w:r>
    </w:p>
    <w:p>
      <w:pPr>
        <w:pStyle w:val="Normal"/>
        <w:ind w:left="468" w:right="-1" w:hanging="0"/>
        <w:rPr>
          <w:rFonts w:cs="Arial"/>
          <w:b/>
          <w:b/>
          <w:highlight w:val="yellow"/>
        </w:rPr>
      </w:pPr>
      <w:r>
        <w:rPr>
          <w:rFonts w:cs="Arial"/>
          <w:b/>
          <w:highlight w:val="yellow"/>
        </w:rPr>
        <w:t>envioOutWs</w:t>
      </w:r>
    </w:p>
    <w:p>
      <w:pPr>
        <w:pStyle w:val="Normal"/>
        <w:ind w:left="468" w:right="-1" w:hanging="0"/>
        <w:rPr>
          <w:rFonts w:cs="Arial"/>
          <w:b/>
          <w:b/>
          <w:highlight w:val="yellow"/>
        </w:rPr>
      </w:pPr>
      <w:r>
        <w:rPr>
          <w:rFonts w:cs="Arial"/>
          <w:b/>
          <w:highlight w:val="yellow"/>
        </w:rPr>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127"/>
        <w:gridCol w:w="1180"/>
        <w:gridCol w:w="3184"/>
        <w:gridCol w:w="3536"/>
      </w:tblGrid>
      <w:tr>
        <w:trPr/>
        <w:tc>
          <w:tcPr>
            <w:tcW w:w="212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8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318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53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codigoBarras</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20</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barras</w:t>
            </w:r>
          </w:p>
        </w:tc>
      </w:tr>
      <w:tr>
        <w:trPr/>
        <w:tc>
          <w:tcPr>
            <w:tcW w:w="2127"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80" w:type="dxa"/>
            <w:tcBorders/>
            <w:shd w:color="auto" w:fill="auto" w:val="clear"/>
          </w:tcPr>
          <w:p>
            <w:pPr>
              <w:pStyle w:val="Normal"/>
              <w:rPr>
                <w:rFonts w:eastAsia="Calibri"/>
                <w:sz w:val="22"/>
                <w:szCs w:val="22"/>
              </w:rPr>
            </w:pPr>
            <w:r>
              <w:rPr>
                <w:rFonts w:eastAsia="Calibri"/>
                <w:sz w:val="22"/>
                <w:szCs w:val="22"/>
              </w:rPr>
              <w:t>int</w:t>
            </w:r>
          </w:p>
        </w:tc>
        <w:tc>
          <w:tcPr>
            <w:tcW w:w="3184" w:type="dxa"/>
            <w:tcBorders/>
            <w:shd w:color="auto" w:fill="auto" w:val="clear"/>
          </w:tcPr>
          <w:p>
            <w:pPr>
              <w:pStyle w:val="Normal"/>
              <w:rPr>
                <w:rFonts w:eastAsia="Calibri"/>
                <w:sz w:val="22"/>
                <w:szCs w:val="22"/>
              </w:rPr>
            </w:pPr>
            <w:r>
              <w:rPr>
                <w:rFonts w:eastAsia="Calibri"/>
                <w:sz w:val="22"/>
                <w:szCs w:val="22"/>
              </w:rPr>
            </w:r>
          </w:p>
        </w:tc>
        <w:tc>
          <w:tcPr>
            <w:tcW w:w="3536" w:type="dxa"/>
            <w:tcBorders>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AA66</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idInterno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 de notificación que se utilizará para identificar la notificación en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codEnvio</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notificación que se utilizará para acceder  a la notificación desde la aplicación externa</w:t>
            </w:r>
          </w:p>
        </w:tc>
      </w:tr>
      <w:tr>
        <w:trPr/>
        <w:tc>
          <w:tcPr>
            <w:tcW w:w="212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imagen</w:t>
            </w:r>
          </w:p>
        </w:tc>
        <w:tc>
          <w:tcPr>
            <w:tcW w:w="118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Byte[]</w:t>
            </w:r>
          </w:p>
        </w:tc>
        <w:tc>
          <w:tcPr>
            <w:tcW w:w="31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53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Imagen del código de barras en formato png</w:t>
            </w:r>
          </w:p>
          <w:p>
            <w:pPr>
              <w:pStyle w:val="Normal"/>
              <w:rPr>
                <w:rFonts w:eastAsia="Calibri"/>
                <w:sz w:val="22"/>
                <w:szCs w:val="22"/>
              </w:rPr>
            </w:pPr>
            <w:r>
              <w:rPr>
                <w:rFonts w:eastAsia="Calibri"/>
                <w:sz w:val="22"/>
                <w:szCs w:val="22"/>
              </w:rPr>
              <w:t>Imagen a pintar en sobre/etiqueta de tamaño 93mm x 12mm .</w:t>
            </w:r>
          </w:p>
          <w:p>
            <w:pPr>
              <w:pStyle w:val="Normal"/>
              <w:rPr>
                <w:rFonts w:eastAsia="Calibri"/>
                <w:sz w:val="22"/>
                <w:szCs w:val="22"/>
              </w:rPr>
            </w:pPr>
            <w:r>
              <w:rPr>
                <w:rFonts w:eastAsia="Calibri"/>
                <w:sz w:val="22"/>
                <w:szCs w:val="22"/>
              </w:rPr>
              <w:t>Dejar espacio arriba y debajo de 1mm</w:t>
            </w:r>
          </w:p>
          <w:p>
            <w:pPr>
              <w:pStyle w:val="Normal"/>
              <w:rPr>
                <w:rFonts w:eastAsia="Calibri"/>
                <w:sz w:val="22"/>
                <w:szCs w:val="22"/>
              </w:rPr>
            </w:pPr>
            <w:r>
              <w:rPr>
                <w:rFonts w:eastAsia="Calibri"/>
                <w:sz w:val="22"/>
                <w:szCs w:val="22"/>
              </w:rPr>
              <w:t>Dejar espacio derecha e izquierda 4mm</w:t>
            </w:r>
          </w:p>
          <w:p>
            <w:pPr>
              <w:pStyle w:val="Normal"/>
              <w:rPr>
                <w:rFonts w:eastAsia="Calibri"/>
                <w:sz w:val="22"/>
                <w:szCs w:val="22"/>
              </w:rPr>
            </w:pPr>
            <w:r>
              <w:rPr>
                <w:rFonts w:eastAsia="Calibri"/>
                <w:sz w:val="22"/>
                <w:szCs w:val="22"/>
              </w:rPr>
            </w:r>
          </w:p>
        </w:tc>
      </w:tr>
    </w:tbl>
    <w:p>
      <w:pPr>
        <w:pStyle w:val="Normal"/>
        <w:rPr/>
      </w:pPr>
      <w:r>
        <w:rPr/>
      </w:r>
    </w:p>
    <w:p>
      <w:pPr>
        <w:pStyle w:val="Normal"/>
        <w:ind w:left="468" w:right="-1" w:hanging="0"/>
        <w:rPr>
          <w:rFonts w:cs="Arial"/>
          <w:b/>
          <w:b/>
          <w:highlight w:val="yellow"/>
        </w:rPr>
      </w:pPr>
      <w:r>
        <w:rPr>
          <w:rFonts w:cs="Arial"/>
          <w:b/>
          <w:highlight w:val="yellow"/>
        </w:rPr>
        <w:t>errorWs</w:t>
      </w:r>
    </w:p>
    <w:tbl>
      <w:tblPr>
        <w:tblW w:w="10028" w:type="dxa"/>
        <w:jc w:val="left"/>
        <w:tblInd w:w="392" w:type="dxa"/>
        <w:tblCellMar>
          <w:top w:w="0" w:type="dxa"/>
          <w:left w:w="108" w:type="dxa"/>
          <w:bottom w:w="0" w:type="dxa"/>
          <w:right w:w="108" w:type="dxa"/>
        </w:tblCellMar>
        <w:tblLook w:val="04a0" w:noVBand="1" w:noHBand="0" w:lastColumn="0" w:firstColumn="1" w:lastRow="0" w:firstRow="1"/>
      </w:tblPr>
      <w:tblGrid>
        <w:gridCol w:w="2564"/>
        <w:gridCol w:w="1145"/>
        <w:gridCol w:w="2965"/>
        <w:gridCol w:w="3353"/>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4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965"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35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45" w:type="dxa"/>
            <w:tcBorders/>
            <w:shd w:color="auto" w:fill="auto" w:val="clear"/>
          </w:tcPr>
          <w:p>
            <w:pPr>
              <w:pStyle w:val="Normal"/>
              <w:rPr>
                <w:rFonts w:eastAsia="Calibri"/>
                <w:sz w:val="22"/>
                <w:szCs w:val="22"/>
              </w:rPr>
            </w:pPr>
            <w:r>
              <w:rPr>
                <w:rFonts w:eastAsia="Calibri"/>
                <w:sz w:val="22"/>
                <w:szCs w:val="22"/>
              </w:rPr>
              <w:t>String</w:t>
            </w:r>
          </w:p>
        </w:tc>
        <w:tc>
          <w:tcPr>
            <w:tcW w:w="2965" w:type="dxa"/>
            <w:tcBorders/>
            <w:shd w:color="auto" w:fill="auto" w:val="clear"/>
          </w:tcPr>
          <w:p>
            <w:pPr>
              <w:pStyle w:val="Normal"/>
              <w:rPr>
                <w:rFonts w:eastAsia="Calibri"/>
                <w:sz w:val="22"/>
                <w:szCs w:val="22"/>
              </w:rPr>
            </w:pPr>
            <w:r>
              <w:rPr>
                <w:rFonts w:eastAsia="Calibri"/>
                <w:sz w:val="22"/>
                <w:szCs w:val="22"/>
              </w:rPr>
            </w:r>
          </w:p>
        </w:tc>
        <w:tc>
          <w:tcPr>
            <w:tcW w:w="3353"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4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35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r>
        <w:trPr/>
        <w:tc>
          <w:tcPr>
            <w:tcW w:w="2564"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idErroneo</w:t>
            </w:r>
          </w:p>
        </w:tc>
        <w:tc>
          <w:tcPr>
            <w:tcW w:w="1145"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965" w:type="dxa"/>
            <w:tcBorders>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353"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idInterno de la notificación fallida(el id interno que ha llegado en la petición))</w:t>
            </w:r>
          </w:p>
        </w:tc>
      </w:tr>
    </w:tbl>
    <w:p>
      <w:pPr>
        <w:pStyle w:val="Normal"/>
        <w:ind w:right="-1" w:hanging="0"/>
        <w:rPr>
          <w:rFonts w:cs="Arial"/>
        </w:rPr>
      </w:pPr>
      <w:r>
        <w:rPr>
          <w:rFonts w:cs="Arial"/>
        </w:rPr>
      </w:r>
    </w:p>
    <w:p>
      <w:pPr>
        <w:pStyle w:val="Normal"/>
        <w:ind w:left="468" w:hanging="0"/>
        <w:rPr>
          <w:rFonts w:cs="Arial"/>
        </w:rPr>
      </w:pPr>
      <w:r>
        <w:rPr>
          <w:rFonts w:cs="Arial"/>
        </w:rPr>
      </w:r>
    </w:p>
    <w:p>
      <w:pPr>
        <w:pStyle w:val="Heading2"/>
        <w:rPr/>
      </w:pPr>
      <w:bookmarkStart w:id="65" w:name="_Toc20219355"/>
      <w:bookmarkStart w:id="66" w:name="_Toc20213272"/>
      <w:bookmarkStart w:id="67" w:name="_Toc7083407"/>
      <w:r>
        <w:rPr/>
        <w:t>Errores posibles</w:t>
      </w:r>
      <w:bookmarkEnd w:id="65"/>
      <w:bookmarkEnd w:id="66"/>
      <w:bookmarkEnd w:id="67"/>
    </w:p>
    <w:tbl>
      <w:tblPr>
        <w:tblW w:w="8720" w:type="dxa"/>
        <w:jc w:val="left"/>
        <w:tblInd w:w="0" w:type="dxa"/>
        <w:tblCellMar>
          <w:top w:w="0" w:type="dxa"/>
          <w:left w:w="108" w:type="dxa"/>
          <w:bottom w:w="0" w:type="dxa"/>
          <w:right w:w="108" w:type="dxa"/>
        </w:tblCellMar>
        <w:tblLook w:val="04a0" w:noVBand="1" w:noHBand="0" w:lastColumn="0" w:firstColumn="1" w:lastRow="0" w:firstRow="1"/>
      </w:tblPr>
      <w:tblGrid>
        <w:gridCol w:w="3089"/>
        <w:gridCol w:w="5630"/>
      </w:tblGrid>
      <w:tr>
        <w:trPr/>
        <w:tc>
          <w:tcPr>
            <w:tcW w:w="3089"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63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del tramitador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Ninguna notifcación correcta</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El usuario no es usuario de la aplicación AA66</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ERROR_REMESA_04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Error en remesa sin especificar</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ERROR_REMESA_05</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Para crear una remesa urgente, se necesita la clave del cliente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ERROR_NOTIFICACION_01</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UIDPuesto del solicitante no está en xlnets</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ERROR_NOTIFICACION_02</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Código postal no existe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ERROR_NOTIFICACION_03</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vía incorrecto</w:t>
            </w:r>
          </w:p>
        </w:tc>
      </w:tr>
      <w:tr>
        <w:trPr/>
        <w:tc>
          <w:tcPr>
            <w:tcW w:w="3089"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ERROR_NOTIFICACION_04</w:t>
            </w:r>
          </w:p>
        </w:tc>
        <w:tc>
          <w:tcPr>
            <w:tcW w:w="5630" w:type="dxa"/>
            <w:tcBorders>
              <w:right w:val="single" w:sz="8" w:space="0" w:color="4F81BD"/>
            </w:tcBorders>
            <w:shd w:color="auto" w:fill="auto" w:val="clear"/>
          </w:tcPr>
          <w:p>
            <w:pPr>
              <w:pStyle w:val="Normal"/>
              <w:rPr>
                <w:rFonts w:eastAsia="Calibri"/>
                <w:sz w:val="22"/>
                <w:szCs w:val="22"/>
              </w:rPr>
            </w:pPr>
            <w:r>
              <w:rPr>
                <w:rFonts w:eastAsia="Calibri"/>
                <w:sz w:val="22"/>
                <w:szCs w:val="22"/>
              </w:rPr>
              <w:t>Dirección no es posible</w:t>
            </w:r>
          </w:p>
        </w:tc>
      </w:tr>
      <w:tr>
        <w:trPr/>
        <w:tc>
          <w:tcPr>
            <w:tcW w:w="3089"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ERROR_NOTIFICACION_05</w:t>
            </w:r>
          </w:p>
        </w:tc>
        <w:tc>
          <w:tcPr>
            <w:tcW w:w="563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en notificación sin especificar</w:t>
            </w:r>
          </w:p>
        </w:tc>
      </w:tr>
    </w:tbl>
    <w:p>
      <w:pPr>
        <w:pStyle w:val="Normal"/>
        <w:rPr>
          <w:rFonts w:cs="Arial"/>
          <w:sz w:val="16"/>
          <w:szCs w:val="16"/>
        </w:rPr>
      </w:pPr>
      <w:r>
        <w:rPr>
          <w:rFonts w:cs="Arial"/>
          <w:sz w:val="16"/>
          <w:szCs w:val="16"/>
        </w:rPr>
      </w:r>
    </w:p>
    <w:p>
      <w:pPr>
        <w:pStyle w:val="Ejietitulo2"/>
        <w:numPr>
          <w:ilvl w:val="2"/>
          <w:numId w:val="14"/>
        </w:numPr>
        <w:shd w:fill="E6E6E6" w:val="clear"/>
        <w:ind w:left="1134" w:hanging="567"/>
        <w:jc w:val="both"/>
        <w:rPr/>
      </w:pPr>
      <w:r>
        <w:rPr/>
        <w:t xml:space="preserve"> </w:t>
      </w:r>
      <w:bookmarkStart w:id="68" w:name="_Toc20219356"/>
      <w:bookmarkStart w:id="69" w:name="_Toc20214050"/>
      <w:bookmarkStart w:id="70" w:name="_Toc7083408"/>
      <w:r>
        <w:rPr/>
        <w:t>Método EliminarEnvio</w:t>
      </w:r>
      <w:bookmarkEnd w:id="68"/>
      <w:bookmarkEnd w:id="69"/>
      <w:bookmarkEnd w:id="70"/>
    </w:p>
    <w:p>
      <w:pPr>
        <w:pStyle w:val="Normal"/>
        <w:ind w:left="468" w:right="-1" w:firstLine="252"/>
        <w:rPr>
          <w:rFonts w:cs="Arial"/>
        </w:rPr>
      </w:pPr>
      <w:r>
        <w:rPr>
          <w:rFonts w:cs="Arial"/>
        </w:rPr>
      </w:r>
    </w:p>
    <w:p>
      <w:pPr>
        <w:pStyle w:val="Normal"/>
        <w:ind w:left="468" w:right="-1" w:firstLine="252"/>
        <w:rPr>
          <w:rFonts w:cs="Arial"/>
        </w:rPr>
      </w:pPr>
      <w:r>
        <w:rPr>
          <w:rFonts w:cs="Arial"/>
        </w:rPr>
      </w:r>
    </w:p>
    <w:p>
      <w:pPr>
        <w:pStyle w:val="Normal"/>
        <w:ind w:left="468" w:right="-1" w:firstLine="252"/>
        <w:rPr>
          <w:rFonts w:cs="Arial"/>
          <w:i/>
          <w:i/>
        </w:rPr>
      </w:pPr>
      <w:r>
        <w:rPr>
          <w:rFonts w:cs="Arial"/>
        </w:rPr>
        <w:t>Es el encargado de recibir la petición de eliminar notificación de carga masiva,  cuya remesa esté sin pasar a estado Preparada.  Devuelve un 1 cuando es Ok y -1 cuando No OK</w:t>
      </w:r>
      <w:r>
        <w:rPr>
          <w:rFonts w:cs="Arial"/>
          <w:b/>
          <w:i/>
        </w:rPr>
        <w:t xml:space="preserve"> </w:t>
      </w:r>
      <w:r>
        <w:rPr>
          <w:rFonts w:cs="Arial"/>
          <w:i/>
        </w:rPr>
        <w:t>y la descripción del error.</w:t>
      </w:r>
    </w:p>
    <w:p>
      <w:pPr>
        <w:pStyle w:val="Normal"/>
        <w:ind w:firstLine="468"/>
        <w:rPr>
          <w:rFonts w:cs="Arial"/>
        </w:rPr>
      </w:pPr>
      <w:r>
        <w:rPr>
          <w:rFonts w:cs="Arial"/>
        </w:rPr>
      </w:r>
    </w:p>
    <w:p>
      <w:pPr>
        <w:pStyle w:val="Normal"/>
        <w:ind w:firstLine="468"/>
        <w:rPr/>
      </w:pPr>
      <w:r>
        <w:rPr>
          <w:rFonts w:cs="Arial"/>
        </w:rPr>
        <w:t>Para que pueda eliminar la notificación debe cumplir</w:t>
      </w:r>
      <w:r>
        <w:rPr/>
        <w:t>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código interno de notificación existente</w:t>
      </w:r>
    </w:p>
    <w:p>
      <w:pPr>
        <w:pStyle w:val="ListParagraph"/>
        <w:numPr>
          <w:ilvl w:val="1"/>
          <w:numId w:val="2"/>
        </w:numPr>
        <w:rPr/>
      </w:pPr>
      <w:r>
        <w:rPr/>
        <w:t>Se valida que el uidpuesto que se envía es un tramitador de la misma aplicación.</w:t>
      </w:r>
    </w:p>
    <w:p>
      <w:pPr>
        <w:pStyle w:val="ListParagraph"/>
        <w:numPr>
          <w:ilvl w:val="1"/>
          <w:numId w:val="2"/>
        </w:numPr>
        <w:rPr/>
      </w:pPr>
      <w:r>
        <w:rPr/>
        <w:t>Se valida que la remesa esté en estado abierta</w:t>
      </w:r>
    </w:p>
    <w:p>
      <w:pPr>
        <w:pStyle w:val="ListParagraph"/>
        <w:ind w:left="1800" w:hanging="0"/>
        <w:rPr>
          <w:strike/>
        </w:rPr>
      </w:pPr>
      <w:r>
        <w:rPr>
          <w:strike/>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u w:val="single"/>
        </w:rPr>
      </w:pPr>
      <w:r>
        <w:rPr>
          <w:rFonts w:cs="Arial"/>
          <w:b/>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Campo</w:t>
            </w:r>
          </w:p>
        </w:tc>
        <w:tc>
          <w:tcPr>
            <w:tcW w:w="1109"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Tipo</w:t>
            </w:r>
          </w:p>
        </w:tc>
        <w:tc>
          <w:tcPr>
            <w:tcW w:w="764" w:type="dxa"/>
            <w:tcBorders>
              <w:top w:val="single" w:sz="8" w:space="0" w:color="4F81BD"/>
            </w:tcBorders>
            <w:shd w:color="auto" w:fill="4F81BD" w:val="clear"/>
          </w:tcPr>
          <w:p>
            <w:pPr>
              <w:pStyle w:val="Normal"/>
              <w:jc w:val="center"/>
              <w:rPr>
                <w:rFonts w:eastAsia="Calibri"/>
                <w:b/>
                <w:b/>
                <w:bCs/>
                <w:sz w:val="22"/>
                <w:szCs w:val="22"/>
              </w:rPr>
            </w:pPr>
            <w:r>
              <w:rPr>
                <w:rFonts w:eastAsia="Calibri"/>
                <w:b/>
                <w:bCs/>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notificación</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shd w:fill="EAEAEA" w:val="clear"/>
        <w:ind w:left="426" w:hanging="0"/>
        <w:rPr>
          <w:lang w:val="es-ES_tradnl"/>
        </w:rPr>
      </w:pPr>
      <w:r>
        <w:rPr>
          <w:lang w:val="es-ES_tradnl"/>
        </w:rPr>
        <w:t>Parámetros de salida</w:t>
      </w:r>
    </w:p>
    <w:p>
      <w:pPr>
        <w:pStyle w:val="Normal"/>
        <w:rPr/>
      </w:pPr>
      <w:r>
        <w:rPr/>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871"/>
        <w:gridCol w:w="2117"/>
        <w:gridCol w:w="2072"/>
        <w:gridCol w:w="1842"/>
        <w:gridCol w:w="1701"/>
      </w:tblGrid>
      <w:tr>
        <w:trPr/>
        <w:tc>
          <w:tcPr>
            <w:tcW w:w="1871"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17"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072"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871"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respuestaEliminar</w:t>
            </w:r>
          </w:p>
        </w:tc>
        <w:tc>
          <w:tcPr>
            <w:tcW w:w="2117"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72"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envioOutWs</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Errores</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errorWs</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descripionCastellano</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2"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Idenvio</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7"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resultadoEliminar</w:t>
            </w:r>
          </w:p>
        </w:tc>
        <w:tc>
          <w:tcPr>
            <w:tcW w:w="2072"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rPr/>
      </w:pPr>
      <w:r>
        <w:rPr/>
      </w:r>
    </w:p>
    <w:p>
      <w:pPr>
        <w:pStyle w:val="Normal"/>
        <w:ind w:left="468" w:right="-1" w:firstLine="252"/>
        <w:rPr>
          <w:rFonts w:cs="Arial"/>
          <w:b/>
          <w:b/>
          <w:highlight w:val="yellow"/>
        </w:rPr>
      </w:pPr>
      <w:r>
        <w:rPr>
          <w:rFonts w:cs="Arial"/>
          <w:b/>
          <w:highlight w:val="yellow"/>
        </w:rPr>
        <w:t>EliminarOutWs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477"/>
        <w:gridCol w:w="1196"/>
        <w:gridCol w:w="2775"/>
        <w:gridCol w:w="3154"/>
      </w:tblGrid>
      <w:tr>
        <w:trPr/>
        <w:tc>
          <w:tcPr>
            <w:tcW w:w="2477"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Campo</w:t>
            </w:r>
          </w:p>
        </w:tc>
        <w:tc>
          <w:tcPr>
            <w:tcW w:w="1196"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Tipo</w:t>
            </w:r>
          </w:p>
        </w:tc>
        <w:tc>
          <w:tcPr>
            <w:tcW w:w="2775"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Longitud</w:t>
            </w:r>
          </w:p>
        </w:tc>
        <w:tc>
          <w:tcPr>
            <w:tcW w:w="3154"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Definición</w:t>
            </w:r>
          </w:p>
        </w:tc>
      </w:tr>
      <w:tr>
        <w:trPr/>
        <w:tc>
          <w:tcPr>
            <w:tcW w:w="247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15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Identificador de la </w:t>
            </w:r>
            <w:r>
              <w:rPr>
                <w:sz w:val="22"/>
                <w:szCs w:val="22"/>
              </w:rPr>
              <w:t>colección</w:t>
            </w:r>
          </w:p>
        </w:tc>
      </w:tr>
      <w:tr>
        <w:trPr/>
        <w:tc>
          <w:tcPr>
            <w:tcW w:w="2477"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resultadoEliminar</w:t>
            </w:r>
          </w:p>
        </w:tc>
        <w:tc>
          <w:tcPr>
            <w:tcW w:w="1196" w:type="dxa"/>
            <w:tcBorders/>
            <w:shd w:color="auto" w:fill="auto" w:val="clear"/>
          </w:tcPr>
          <w:p>
            <w:pPr>
              <w:pStyle w:val="Normal"/>
              <w:rPr>
                <w:rFonts w:eastAsia="Calibri"/>
                <w:sz w:val="22"/>
                <w:szCs w:val="22"/>
              </w:rPr>
            </w:pPr>
            <w:r>
              <w:rPr>
                <w:rFonts w:eastAsia="Calibri"/>
                <w:sz w:val="22"/>
                <w:szCs w:val="22"/>
              </w:rPr>
              <w:t>Int</w:t>
            </w:r>
          </w:p>
        </w:tc>
        <w:tc>
          <w:tcPr>
            <w:tcW w:w="2775" w:type="dxa"/>
            <w:tcBorders/>
            <w:shd w:color="auto" w:fill="auto" w:val="clear"/>
          </w:tcPr>
          <w:p>
            <w:pPr>
              <w:pStyle w:val="Normal"/>
              <w:rPr>
                <w:rFonts w:eastAsia="Calibri"/>
                <w:sz w:val="22"/>
                <w:szCs w:val="22"/>
              </w:rPr>
            </w:pPr>
            <w:r>
              <w:rPr>
                <w:rFonts w:eastAsia="Calibri"/>
                <w:sz w:val="22"/>
                <w:szCs w:val="22"/>
              </w:rPr>
              <w:t>1</w:t>
            </w:r>
          </w:p>
        </w:tc>
        <w:tc>
          <w:tcPr>
            <w:tcW w:w="3154" w:type="dxa"/>
            <w:tcBorders>
              <w:right w:val="single" w:sz="8" w:space="0" w:color="4F81BD"/>
            </w:tcBorders>
            <w:shd w:color="auto" w:fill="auto" w:val="clear"/>
          </w:tcPr>
          <w:p>
            <w:pPr>
              <w:pStyle w:val="Normal"/>
              <w:rPr>
                <w:rFonts w:eastAsia="Calibri"/>
                <w:sz w:val="22"/>
                <w:szCs w:val="22"/>
              </w:rPr>
            </w:pPr>
            <w:r>
              <w:rPr>
                <w:rFonts w:eastAsia="Calibri"/>
                <w:sz w:val="22"/>
                <w:szCs w:val="22"/>
              </w:rPr>
              <w:t>Resultado del proceso(1 ok, -1ok)</w:t>
            </w:r>
          </w:p>
        </w:tc>
      </w:tr>
      <w:tr>
        <w:trPr/>
        <w:tc>
          <w:tcPr>
            <w:tcW w:w="247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2775"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5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devuelto si el resultado es -1</w:t>
            </w:r>
          </w:p>
        </w:tc>
      </w:tr>
    </w:tbl>
    <w:p>
      <w:pPr>
        <w:pStyle w:val="Normal"/>
        <w:ind w:left="468" w:right="-1" w:firstLine="252"/>
        <w:rPr>
          <w:rFonts w:cs="Arial"/>
          <w:b/>
          <w:b/>
          <w:highlight w:val="yellow"/>
        </w:rPr>
      </w:pPr>
      <w:r>
        <w:rPr>
          <w:rFonts w:cs="Arial"/>
          <w:b/>
          <w:highlight w:val="yellow"/>
        </w:rPr>
        <w:t>errorWs</w:t>
      </w:r>
    </w:p>
    <w:tbl>
      <w:tblPr>
        <w:tblW w:w="9604"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6"/>
        <w:gridCol w:w="2729"/>
        <w:gridCol w:w="3194"/>
      </w:tblGrid>
      <w:tr>
        <w:trPr/>
        <w:tc>
          <w:tcPr>
            <w:tcW w:w="2564"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Campo</w:t>
            </w:r>
          </w:p>
        </w:tc>
        <w:tc>
          <w:tcPr>
            <w:tcW w:w="1116"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t>Tipo</w:t>
            </w:r>
          </w:p>
        </w:tc>
        <w:tc>
          <w:tcPr>
            <w:tcW w:w="2729" w:type="dxa"/>
            <w:tcBorders>
              <w:top w:val="single" w:sz="8" w:space="0" w:color="4F81BD"/>
            </w:tcBorders>
            <w:shd w:color="auto" w:fill="4F81BD" w:val="clear"/>
          </w:tcPr>
          <w:p>
            <w:pPr>
              <w:pStyle w:val="Normal"/>
              <w:rPr>
                <w:rFonts w:eastAsia="Calibri"/>
                <w:b/>
                <w:b/>
                <w:bCs/>
                <w:sz w:val="22"/>
                <w:szCs w:val="22"/>
              </w:rPr>
            </w:pPr>
            <w:r>
              <w:rPr>
                <w:rFonts w:eastAsia="Calibri"/>
                <w:b/>
                <w:bCs/>
                <w:sz w:val="22"/>
                <w:szCs w:val="22"/>
              </w:rPr>
            </w:r>
          </w:p>
        </w:tc>
        <w:tc>
          <w:tcPr>
            <w:tcW w:w="3194"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6" w:type="dxa"/>
            <w:tcBorders/>
            <w:shd w:color="auto" w:fill="auto" w:val="clear"/>
          </w:tcPr>
          <w:p>
            <w:pPr>
              <w:pStyle w:val="Normal"/>
              <w:rPr>
                <w:rFonts w:eastAsia="Calibri"/>
                <w:sz w:val="22"/>
                <w:szCs w:val="22"/>
              </w:rPr>
            </w:pPr>
            <w:r>
              <w:rPr>
                <w:rFonts w:eastAsia="Calibri"/>
                <w:sz w:val="22"/>
                <w:szCs w:val="22"/>
              </w:rPr>
              <w:t>String</w:t>
            </w:r>
          </w:p>
        </w:tc>
        <w:tc>
          <w:tcPr>
            <w:tcW w:w="2729" w:type="dxa"/>
            <w:tcBorders/>
            <w:shd w:color="auto" w:fill="auto" w:val="clear"/>
          </w:tcPr>
          <w:p>
            <w:pPr>
              <w:pStyle w:val="Normal"/>
              <w:rPr>
                <w:rFonts w:eastAsia="Calibri"/>
                <w:sz w:val="22"/>
                <w:szCs w:val="22"/>
              </w:rPr>
            </w:pPr>
            <w:r>
              <w:rPr>
                <w:rFonts w:eastAsia="Calibri"/>
                <w:sz w:val="22"/>
                <w:szCs w:val="22"/>
              </w:rPr>
              <w:t>70</w:t>
            </w:r>
          </w:p>
        </w:tc>
        <w:tc>
          <w:tcPr>
            <w:tcW w:w="319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71" w:name="_Toc20219357"/>
      <w:bookmarkStart w:id="72" w:name="_Toc20214051"/>
      <w:bookmarkStart w:id="73" w:name="_Toc7083409"/>
      <w:r>
        <w:rPr/>
        <w:t>Errores posibles</w:t>
      </w:r>
      <w:bookmarkEnd w:id="71"/>
      <w:bookmarkEnd w:id="72"/>
      <w:bookmarkEnd w:id="73"/>
    </w:p>
    <w:p>
      <w:pPr>
        <w:pStyle w:val="Normal"/>
        <w:ind w:firstLine="720"/>
        <w:rPr/>
      </w:pPr>
      <w:r>
        <w:rPr/>
        <w:t>Si la respuesta es -1( No OK), se añadirá un elemento error, con uno de los siguientes valores:</w:t>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734"/>
        <w:gridCol w:w="6904"/>
      </w:tblGrid>
      <w:tr>
        <w:trPr/>
        <w:tc>
          <w:tcPr>
            <w:tcW w:w="2734" w:type="dxa"/>
            <w:tcBorders>
              <w:top w:val="single" w:sz="8" w:space="0" w:color="4F81BD"/>
              <w:left w:val="single" w:sz="8" w:space="0" w:color="4F81BD"/>
            </w:tcBorders>
            <w:shd w:color="auto" w:fill="4F81BD" w:val="clear"/>
          </w:tcPr>
          <w:p>
            <w:pPr>
              <w:pStyle w:val="Normal"/>
              <w:rPr>
                <w:rFonts w:eastAsia="Calibri"/>
                <w:b/>
                <w:b/>
                <w:bCs/>
                <w:sz w:val="22"/>
                <w:szCs w:val="22"/>
              </w:rPr>
            </w:pPr>
            <w:r>
              <w:rPr>
                <w:rFonts w:eastAsia="Calibri"/>
                <w:b/>
                <w:bCs/>
                <w:sz w:val="22"/>
                <w:szCs w:val="22"/>
              </w:rPr>
              <w:t>Código de error</w:t>
            </w:r>
          </w:p>
        </w:tc>
        <w:tc>
          <w:tcPr>
            <w:tcW w:w="6904" w:type="dxa"/>
            <w:tcBorders>
              <w:top w:val="single" w:sz="8" w:space="0" w:color="4F81BD"/>
              <w:right w:val="single" w:sz="8" w:space="0" w:color="4F81BD"/>
            </w:tcBorders>
            <w:shd w:color="auto" w:fill="4F81BD" w:val="clear"/>
          </w:tcPr>
          <w:p>
            <w:pPr>
              <w:pStyle w:val="Normal"/>
              <w:rPr>
                <w:rFonts w:eastAsia="Calibri"/>
                <w:b/>
                <w:b/>
                <w:bCs/>
                <w:sz w:val="22"/>
                <w:szCs w:val="22"/>
              </w:rPr>
            </w:pPr>
            <w:r>
              <w:rPr>
                <w:rFonts w:eastAsia="Calibri"/>
                <w:b/>
                <w:bCs/>
                <w:sz w:val="22"/>
                <w:szCs w:val="22"/>
              </w:rPr>
              <w:t>Definición</w:t>
            </w:r>
          </w:p>
        </w:tc>
      </w:tr>
      <w:tr>
        <w:trPr/>
        <w:tc>
          <w:tcPr>
            <w:tcW w:w="273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ERROR_ELIMINAR 01</w:t>
            </w:r>
          </w:p>
        </w:tc>
        <w:tc>
          <w:tcPr>
            <w:tcW w:w="69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envio no existe</w:t>
            </w:r>
          </w:p>
        </w:tc>
      </w:tr>
      <w:tr>
        <w:trPr/>
        <w:tc>
          <w:tcPr>
            <w:tcW w:w="273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ERROR_ELIMINAR_02</w:t>
            </w:r>
          </w:p>
        </w:tc>
        <w:tc>
          <w:tcPr>
            <w:tcW w:w="6904" w:type="dxa"/>
            <w:tcBorders>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un  usuario de misma aplicación</w:t>
            </w:r>
          </w:p>
        </w:tc>
      </w:tr>
      <w:tr>
        <w:trPr/>
        <w:tc>
          <w:tcPr>
            <w:tcW w:w="273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ERROR_ELIMINAR_03</w:t>
            </w:r>
          </w:p>
        </w:tc>
        <w:tc>
          <w:tcPr>
            <w:tcW w:w="69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Solamente se pueden eliminar las notificaciones de  las remesas abiertas</w:t>
            </w:r>
          </w:p>
        </w:tc>
      </w:tr>
      <w:tr>
        <w:trPr/>
        <w:tc>
          <w:tcPr>
            <w:tcW w:w="2734"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ERROR_ELIMINAR_04</w:t>
            </w:r>
          </w:p>
        </w:tc>
        <w:tc>
          <w:tcPr>
            <w:tcW w:w="6904"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bl>
    <w:p>
      <w:pPr>
        <w:pStyle w:val="ListParagraph"/>
        <w:ind w:left="1800" w:hanging="0"/>
        <w:rPr/>
      </w:pPr>
      <w:r>
        <w:rPr/>
      </w:r>
    </w:p>
    <w:p>
      <w:pPr>
        <w:pStyle w:val="Normal"/>
        <w:ind w:right="-1" w:hanging="0"/>
        <w:rPr>
          <w:rFonts w:cs="Arial"/>
          <w:lang w:val="es-ES_tradnl"/>
        </w:rPr>
      </w:pPr>
      <w:r>
        <w:rPr>
          <w:rFonts w:cs="Arial"/>
          <w:lang w:val="es-ES_tradnl"/>
        </w:rPr>
      </w:r>
    </w:p>
    <w:p>
      <w:pPr>
        <w:pStyle w:val="Ejietitulo2"/>
        <w:numPr>
          <w:ilvl w:val="2"/>
          <w:numId w:val="14"/>
        </w:numPr>
        <w:shd w:fill="E6E6E6" w:val="clear"/>
        <w:ind w:left="1134" w:hanging="567"/>
        <w:jc w:val="both"/>
        <w:rPr/>
      </w:pPr>
      <w:r>
        <w:rPr/>
        <w:t xml:space="preserve"> </w:t>
      </w:r>
      <w:bookmarkStart w:id="74" w:name="_Toc20219358"/>
      <w:bookmarkStart w:id="75" w:name="_Toc20214052"/>
      <w:bookmarkStart w:id="76" w:name="_Toc7083410"/>
      <w:r>
        <w:rPr/>
        <w:t>Método prepararColeccion</w:t>
      </w:r>
      <w:bookmarkEnd w:id="74"/>
      <w:bookmarkEnd w:id="75"/>
      <w:bookmarkEnd w:id="76"/>
    </w:p>
    <w:p>
      <w:pPr>
        <w:pStyle w:val="Normal"/>
        <w:ind w:left="468" w:right="-1" w:firstLine="252"/>
        <w:rPr>
          <w:rFonts w:cs="Arial"/>
          <w:i/>
          <w:i/>
        </w:rPr>
      </w:pPr>
      <w:r>
        <w:rPr>
          <w:rFonts w:cs="Arial"/>
        </w:rPr>
        <w:t>Es el encargado de recibir la petición de colección con el cambio de estado  a Preparada, para enviar a Correos las cartas  por medio del Servicio de Correspondencia. Devuelve un 1 cuando es Ok y -1 cuando No OK</w:t>
      </w:r>
      <w:r>
        <w:rPr>
          <w:rFonts w:cs="Arial"/>
          <w:b/>
          <w:i/>
        </w:rPr>
        <w:t xml:space="preserve"> </w:t>
      </w:r>
      <w:r>
        <w:rPr>
          <w:rFonts w:cs="Arial"/>
          <w:i/>
        </w:rPr>
        <w:t>y la descripción del error.</w:t>
      </w:r>
    </w:p>
    <w:p>
      <w:pPr>
        <w:pStyle w:val="Normal"/>
        <w:ind w:left="468" w:right="-1" w:hanging="0"/>
        <w:rPr/>
      </w:pPr>
      <w:r>
        <w:rPr/>
      </w:r>
    </w:p>
    <w:p>
      <w:pPr>
        <w:pStyle w:val="Normal"/>
        <w:ind w:firstLine="468"/>
        <w:rPr/>
      </w:pPr>
      <w:r>
        <w:rPr>
          <w:rFonts w:cs="Arial"/>
        </w:rPr>
        <w:t xml:space="preserve">Para que pueda cambiar de estado una </w:t>
      </w:r>
      <w:r>
        <w:rPr/>
        <w:t>colección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colección es de una colección existente</w:t>
      </w:r>
    </w:p>
    <w:p>
      <w:pPr>
        <w:pStyle w:val="ListParagraph"/>
        <w:numPr>
          <w:ilvl w:val="1"/>
          <w:numId w:val="2"/>
        </w:numPr>
        <w:rPr/>
      </w:pPr>
      <w:r>
        <w:rPr/>
        <w:t>Se valida que el uidpuesto que se envía es un tramitador de la misma aplicación.</w:t>
      </w:r>
    </w:p>
    <w:p>
      <w:pPr>
        <w:pStyle w:val="ListParagraph"/>
        <w:numPr>
          <w:ilvl w:val="1"/>
          <w:numId w:val="2"/>
        </w:numPr>
        <w:rPr/>
      </w:pPr>
      <w:r>
        <w:rPr/>
        <w:t xml:space="preserve">Se valida que la colección esté en estado abierta </w:t>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Identificador de la </w:t>
            </w:r>
            <w:r>
              <w:rPr>
                <w:sz w:val="22"/>
                <w:szCs w:val="22"/>
              </w:rPr>
              <w:t>colección</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shd w:fill="EAEAEA" w:val="clear"/>
        <w:ind w:left="567" w:hanging="0"/>
        <w:rPr>
          <w:lang w:val="es-ES_tradnl"/>
        </w:rPr>
      </w:pPr>
      <w:r>
        <w:rPr>
          <w:lang w:val="es-ES_tradnl"/>
        </w:rPr>
        <w:t>Parámetros de salida</w:t>
      </w:r>
    </w:p>
    <w:p>
      <w:pPr>
        <w:pStyle w:val="Normal"/>
        <w:rPr/>
      </w:pPr>
      <w:r>
        <w:rPr/>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871"/>
        <w:gridCol w:w="2118"/>
        <w:gridCol w:w="2071"/>
        <w:gridCol w:w="1843"/>
        <w:gridCol w:w="1700"/>
      </w:tblGrid>
      <w:tr>
        <w:trPr/>
        <w:tc>
          <w:tcPr>
            <w:tcW w:w="1871"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18"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071"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871"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respuestaPreparar</w:t>
            </w:r>
          </w:p>
        </w:tc>
        <w:tc>
          <w:tcPr>
            <w:tcW w:w="2118"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071"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remesaOutWs</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Errores</w:t>
            </w:r>
          </w:p>
        </w:tc>
        <w:tc>
          <w:tcPr>
            <w:tcW w:w="20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errorWs</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descripionCastellano</w:t>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7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1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idcoleccion</w:t>
            </w:r>
          </w:p>
        </w:tc>
        <w:tc>
          <w:tcPr>
            <w:tcW w:w="20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871"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CC"/>
              </w:rPr>
            </w:pPr>
            <w:r>
              <w:rPr>
                <w:rFonts w:eastAsia="MS Mincho" w:cs="Arial"/>
                <w:color w:val="0000CC"/>
              </w:rPr>
            </w:r>
          </w:p>
        </w:tc>
        <w:tc>
          <w:tcPr>
            <w:tcW w:w="211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resultadoPreparación</w:t>
            </w:r>
          </w:p>
        </w:tc>
        <w:tc>
          <w:tcPr>
            <w:tcW w:w="20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CC"/>
              </w:rPr>
            </w:pPr>
            <w:r>
              <w:rPr>
                <w:rFonts w:eastAsia="MS Mincho" w:cs="Arial"/>
                <w:color w:val="0000CC"/>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CC"/>
              </w:rPr>
            </w:pPr>
            <w:r>
              <w:rPr>
                <w:rFonts w:eastAsia="MS Mincho" w:cs="Arial"/>
                <w:color w:val="0000CC"/>
              </w:rPr>
            </w:r>
          </w:p>
        </w:tc>
      </w:tr>
    </w:tbl>
    <w:p>
      <w:pPr>
        <w:pStyle w:val="Normal"/>
        <w:rPr/>
      </w:pPr>
      <w:r>
        <w:rPr/>
      </w:r>
    </w:p>
    <w:p>
      <w:pPr>
        <w:pStyle w:val="Normal"/>
        <w:ind w:left="468" w:right="-1" w:firstLine="252"/>
        <w:rPr>
          <w:rFonts w:cs="Arial"/>
          <w:b/>
          <w:b/>
          <w:highlight w:val="yellow"/>
        </w:rPr>
      </w:pPr>
      <w:r>
        <w:rPr>
          <w:rFonts w:cs="Arial"/>
          <w:b/>
          <w:highlight w:val="yellow"/>
        </w:rPr>
        <w:t>PrepararOutWs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477"/>
        <w:gridCol w:w="1123"/>
        <w:gridCol w:w="2773"/>
        <w:gridCol w:w="3229"/>
      </w:tblGrid>
      <w:tr>
        <w:trPr/>
        <w:tc>
          <w:tcPr>
            <w:tcW w:w="247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2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2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47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idcoleccion</w:t>
            </w:r>
          </w:p>
        </w:tc>
        <w:tc>
          <w:tcPr>
            <w:tcW w:w="112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22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 colección</w:t>
            </w:r>
          </w:p>
        </w:tc>
      </w:tr>
      <w:tr>
        <w:trPr/>
        <w:tc>
          <w:tcPr>
            <w:tcW w:w="2477"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resultadoPreparar</w:t>
            </w:r>
          </w:p>
        </w:tc>
        <w:tc>
          <w:tcPr>
            <w:tcW w:w="1123" w:type="dxa"/>
            <w:tcBorders>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73" w:type="dxa"/>
            <w:tcBorders>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229" w:type="dxa"/>
            <w:tcBorders>
              <w:bottom w:val="single" w:sz="8" w:space="0" w:color="4F81BD"/>
              <w:right w:val="single" w:sz="8" w:space="0" w:color="4F81BD"/>
            </w:tcBorders>
            <w:shd w:color="auto" w:fill="auto" w:val="clear"/>
          </w:tcPr>
          <w:p>
            <w:pPr>
              <w:pStyle w:val="Normal"/>
              <w:rPr>
                <w:lang w:val="en-US"/>
              </w:rPr>
            </w:pPr>
            <w:r>
              <w:rPr>
                <w:rFonts w:eastAsia="Calibri"/>
                <w:sz w:val="22"/>
                <w:szCs w:val="22"/>
                <w:lang w:val="en-US"/>
              </w:rPr>
              <w:t>Resultado del proceso</w:t>
            </w:r>
          </w:p>
        </w:tc>
      </w:tr>
    </w:tbl>
    <w:p>
      <w:pPr>
        <w:pStyle w:val="Normal"/>
        <w:ind w:left="468" w:right="-1" w:firstLine="252"/>
        <w:rPr>
          <w:rFonts w:cs="Arial"/>
          <w:b/>
          <w:b/>
          <w:highlight w:val="yellow"/>
        </w:rPr>
      </w:pPr>
      <w:r>
        <w:rPr>
          <w:rFonts w:cs="Arial"/>
          <w:b/>
          <w:highlight w:val="yellow"/>
        </w:rPr>
      </w:r>
    </w:p>
    <w:p>
      <w:pPr>
        <w:pStyle w:val="Normal"/>
        <w:ind w:left="468" w:right="-1" w:firstLine="252"/>
        <w:rPr>
          <w:rFonts w:cs="Arial"/>
          <w:b/>
          <w:b/>
          <w:highlight w:val="yellow"/>
        </w:rPr>
      </w:pPr>
      <w:r>
        <w:rPr>
          <w:rFonts w:cs="Arial"/>
          <w:b/>
          <w:highlight w:val="yellow"/>
        </w:rPr>
      </w:r>
    </w:p>
    <w:p>
      <w:pPr>
        <w:pStyle w:val="Normal"/>
        <w:ind w:left="468" w:right="-1" w:firstLine="252"/>
        <w:rPr>
          <w:rFonts w:cs="Arial"/>
          <w:b/>
          <w:b/>
          <w:highlight w:val="yellow"/>
        </w:rPr>
      </w:pPr>
      <w:r>
        <w:rPr>
          <w:rFonts w:cs="Arial"/>
          <w:b/>
          <w:highlight w:val="yellow"/>
        </w:rPr>
      </w:r>
    </w:p>
    <w:p>
      <w:pPr>
        <w:pStyle w:val="Normal"/>
        <w:ind w:left="468" w:right="-1" w:firstLine="252"/>
        <w:rPr>
          <w:rFonts w:cs="Arial"/>
          <w:b/>
          <w:b/>
          <w:highlight w:val="yellow"/>
        </w:rPr>
      </w:pPr>
      <w:r>
        <w:rPr>
          <w:rFonts w:cs="Arial"/>
          <w:b/>
          <w:highlight w:val="yellow"/>
        </w:rPr>
        <w:t>errorWs</w:t>
      </w:r>
    </w:p>
    <w:tbl>
      <w:tblPr>
        <w:tblW w:w="9604"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6"/>
        <w:gridCol w:w="2729"/>
        <w:gridCol w:w="319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2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19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6" w:type="dxa"/>
            <w:tcBorders/>
            <w:shd w:color="auto" w:fill="auto" w:val="clear"/>
          </w:tcPr>
          <w:p>
            <w:pPr>
              <w:pStyle w:val="Normal"/>
              <w:rPr>
                <w:rFonts w:eastAsia="Calibri"/>
                <w:sz w:val="22"/>
                <w:szCs w:val="22"/>
              </w:rPr>
            </w:pPr>
            <w:r>
              <w:rPr>
                <w:rFonts w:eastAsia="Calibri"/>
                <w:sz w:val="22"/>
                <w:szCs w:val="22"/>
              </w:rPr>
              <w:t>String</w:t>
            </w:r>
          </w:p>
        </w:tc>
        <w:tc>
          <w:tcPr>
            <w:tcW w:w="2729" w:type="dxa"/>
            <w:tcBorders/>
            <w:shd w:color="auto" w:fill="auto" w:val="clear"/>
          </w:tcPr>
          <w:p>
            <w:pPr>
              <w:pStyle w:val="Normal"/>
              <w:rPr>
                <w:rFonts w:eastAsia="Calibri"/>
                <w:sz w:val="22"/>
                <w:szCs w:val="22"/>
              </w:rPr>
            </w:pPr>
            <w:r>
              <w:rPr>
                <w:rFonts w:eastAsia="Calibri"/>
                <w:sz w:val="22"/>
                <w:szCs w:val="22"/>
              </w:rPr>
              <w:t>70</w:t>
            </w:r>
          </w:p>
        </w:tc>
        <w:tc>
          <w:tcPr>
            <w:tcW w:w="319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9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77" w:name="_Toc20219359"/>
      <w:bookmarkStart w:id="78" w:name="_Toc20214053"/>
      <w:bookmarkStart w:id="79" w:name="_Toc7083411"/>
      <w:r>
        <w:rPr/>
        <w:t>Errores posibles</w:t>
      </w:r>
      <w:bookmarkEnd w:id="77"/>
      <w:bookmarkEnd w:id="78"/>
      <w:bookmarkEnd w:id="79"/>
    </w:p>
    <w:p>
      <w:pPr>
        <w:pStyle w:val="Normal"/>
        <w:ind w:firstLine="720"/>
        <w:rPr/>
      </w:pPr>
      <w:r>
        <w:rPr/>
        <w:t>Si la respuesta es -1( No OK), se añadirá un elemento error, con uno de los siguientes valores:</w:t>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734"/>
        <w:gridCol w:w="6904"/>
      </w:tblGrid>
      <w:tr>
        <w:trPr/>
        <w:tc>
          <w:tcPr>
            <w:tcW w:w="273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69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73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ERROR_PREPARAR 01</w:t>
            </w:r>
          </w:p>
        </w:tc>
        <w:tc>
          <w:tcPr>
            <w:tcW w:w="69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colección no existe</w:t>
            </w:r>
          </w:p>
        </w:tc>
      </w:tr>
      <w:tr>
        <w:trPr/>
        <w:tc>
          <w:tcPr>
            <w:tcW w:w="273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ERROR_PREPARAR_02</w:t>
            </w:r>
          </w:p>
        </w:tc>
        <w:tc>
          <w:tcPr>
            <w:tcW w:w="6904" w:type="dxa"/>
            <w:tcBorders>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un  usuario de misma aplicación</w:t>
            </w:r>
          </w:p>
        </w:tc>
      </w:tr>
      <w:tr>
        <w:trPr/>
        <w:tc>
          <w:tcPr>
            <w:tcW w:w="273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ERROR_PREPARAR_03</w:t>
            </w:r>
          </w:p>
        </w:tc>
        <w:tc>
          <w:tcPr>
            <w:tcW w:w="69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Solamente se pueden preparar las remesas abiertas y reabiertas</w:t>
            </w:r>
          </w:p>
        </w:tc>
      </w:tr>
      <w:tr>
        <w:trPr/>
        <w:tc>
          <w:tcPr>
            <w:tcW w:w="2734"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ERROR_PREPARAR_04</w:t>
            </w:r>
          </w:p>
        </w:tc>
        <w:tc>
          <w:tcPr>
            <w:tcW w:w="6904"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bl>
    <w:p>
      <w:pPr>
        <w:pStyle w:val="Normal"/>
        <w:ind w:firstLine="720"/>
        <w:rPr/>
      </w:pPr>
      <w:r>
        <w:rPr/>
      </w:r>
    </w:p>
    <w:p>
      <w:pPr>
        <w:pStyle w:val="Normal"/>
        <w:ind w:firstLine="720"/>
        <w:rPr/>
      </w:pPr>
      <w:r>
        <w:rPr/>
      </w:r>
    </w:p>
    <w:p>
      <w:pPr>
        <w:pStyle w:val="Normal"/>
        <w:ind w:firstLine="720"/>
        <w:rPr/>
      </w:pPr>
      <w:r>
        <w:rPr/>
      </w:r>
    </w:p>
    <w:p>
      <w:pPr>
        <w:pStyle w:val="Normal"/>
        <w:ind w:firstLine="468"/>
        <w:jc w:val="right"/>
        <w:rPr>
          <w:rFonts w:cs="Arial"/>
          <w:color w:val="000080"/>
        </w:rPr>
      </w:pPr>
      <w:r>
        <w:rPr>
          <w:rFonts w:cs="Arial"/>
          <w:color w:val="000080"/>
        </w:rPr>
      </w:r>
    </w:p>
    <w:p>
      <w:pPr>
        <w:pStyle w:val="Heading2"/>
        <w:ind w:firstLine="720"/>
        <w:rPr/>
      </w:pPr>
      <w:r>
        <w:rPr/>
      </w:r>
    </w:p>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Ejietitulo2"/>
        <w:numPr>
          <w:ilvl w:val="2"/>
          <w:numId w:val="14"/>
        </w:numPr>
        <w:shd w:fill="E6E6E6" w:val="clear"/>
        <w:ind w:left="1134" w:hanging="567"/>
        <w:jc w:val="both"/>
        <w:rPr/>
      </w:pPr>
      <w:r>
        <w:rPr/>
        <w:t xml:space="preserve"> </w:t>
      </w:r>
      <w:bookmarkStart w:id="80" w:name="_Toc20219360"/>
      <w:bookmarkStart w:id="81" w:name="_Toc20214054"/>
      <w:bookmarkStart w:id="82" w:name="_Toc7083412"/>
      <w:r>
        <w:rPr/>
        <w:t>Método situacionesEntregaRemesa</w:t>
      </w:r>
      <w:bookmarkEnd w:id="80"/>
      <w:bookmarkEnd w:id="81"/>
      <w:bookmarkEnd w:id="82"/>
    </w:p>
    <w:p>
      <w:pPr>
        <w:pStyle w:val="Normal"/>
        <w:ind w:left="468" w:right="-1" w:firstLine="252"/>
        <w:rPr/>
      </w:pPr>
      <w:r>
        <w:rPr>
          <w:rFonts w:cs="Arial"/>
        </w:rPr>
        <w:t>Es el encargado de recibir la petición de remesa y d</w:t>
      </w:r>
      <w:r>
        <w:rPr/>
        <w:t>evuelve las situaciones de entrega en Correos, de todas las notificaciones de la remesa de entrada</w:t>
      </w:r>
    </w:p>
    <w:p>
      <w:pPr>
        <w:pStyle w:val="Normal"/>
        <w:ind w:left="468" w:right="-1" w:hanging="0"/>
        <w:rPr/>
      </w:pPr>
      <w:r>
        <w:rPr/>
      </w:r>
    </w:p>
    <w:p>
      <w:pPr>
        <w:pStyle w:val="Normal"/>
        <w:ind w:firstLine="468"/>
        <w:rPr/>
      </w:pPr>
      <w:r>
        <w:rPr/>
        <w:t>Para obtener la información de la remesa, la petición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remesa es de una remesa existente</w:t>
      </w:r>
    </w:p>
    <w:p>
      <w:pPr>
        <w:pStyle w:val="ListParagraph"/>
        <w:numPr>
          <w:ilvl w:val="1"/>
          <w:numId w:val="2"/>
        </w:numPr>
        <w:rPr/>
      </w:pPr>
      <w:r>
        <w:rPr/>
        <w:t>Se valida que el uidpuesto que se envía el del tramitador de la remesa</w:t>
      </w:r>
    </w:p>
    <w:p>
      <w:pPr>
        <w:pStyle w:val="ListParagraph"/>
        <w:numPr>
          <w:ilvl w:val="1"/>
          <w:numId w:val="2"/>
        </w:numPr>
        <w:rPr/>
      </w:pPr>
      <w:r>
        <w:rPr/>
        <w:t>Se valida que la remesa esté en estado enviada a Correos</w:t>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691"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aplicacion</w:t>
            </w:r>
          </w:p>
        </w:tc>
        <w:tc>
          <w:tcPr>
            <w:tcW w:w="1109"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4" w:space="0" w:color="548DD4"/>
            </w:tcBorders>
            <w:shd w:color="auto" w:fill="auto" w:val="clear"/>
          </w:tcPr>
          <w:p>
            <w:pPr>
              <w:pStyle w:val="Normal"/>
              <w:jc w:val="center"/>
              <w:rPr>
                <w:rFonts w:eastAsia="Calibri"/>
                <w:sz w:val="22"/>
                <w:szCs w:val="22"/>
              </w:rPr>
            </w:pPr>
            <w:r>
              <w:rPr>
                <w:rFonts w:eastAsia="Calibri"/>
                <w:sz w:val="22"/>
                <w:szCs w:val="22"/>
              </w:rPr>
              <w:t>6</w:t>
            </w:r>
          </w:p>
        </w:tc>
        <w:tc>
          <w:tcPr>
            <w:tcW w:w="5066"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Notificaciones de la aplicación en la remesa</w:t>
            </w:r>
          </w:p>
        </w:tc>
      </w:tr>
      <w:tr>
        <w:trPr/>
        <w:tc>
          <w:tcPr>
            <w:tcW w:w="2691"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4" w:space="0" w:color="548DD4"/>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Puesto del tramitador en la aplicación</w:t>
            </w:r>
          </w:p>
        </w:tc>
      </w:tr>
      <w:tr>
        <w:trPr/>
        <w:tc>
          <w:tcPr>
            <w:tcW w:w="2691" w:type="dxa"/>
            <w:tcBorders>
              <w:top w:val="single" w:sz="4" w:space="0" w:color="548DD4"/>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todas</w:t>
            </w:r>
          </w:p>
        </w:tc>
        <w:tc>
          <w:tcPr>
            <w:tcW w:w="1109"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boolean</w:t>
            </w:r>
          </w:p>
        </w:tc>
        <w:tc>
          <w:tcPr>
            <w:tcW w:w="764" w:type="dxa"/>
            <w:tcBorders>
              <w:top w:val="single" w:sz="4" w:space="0" w:color="548DD4"/>
              <w:bottom w:val="single" w:sz="8" w:space="0" w:color="4F81BD"/>
            </w:tcBorders>
            <w:shd w:color="auto" w:fill="auto" w:val="clear"/>
          </w:tcPr>
          <w:p>
            <w:pPr>
              <w:pStyle w:val="Normal"/>
              <w:jc w:val="center"/>
              <w:rPr>
                <w:rFonts w:eastAsia="Calibri"/>
                <w:sz w:val="22"/>
                <w:szCs w:val="22"/>
              </w:rPr>
            </w:pPr>
            <w:r>
              <w:rPr>
                <w:rFonts w:eastAsia="Calibri"/>
                <w:sz w:val="22"/>
                <w:szCs w:val="22"/>
              </w:rPr>
            </w:r>
          </w:p>
        </w:tc>
        <w:tc>
          <w:tcPr>
            <w:tcW w:w="5066" w:type="dxa"/>
            <w:tcBorders>
              <w:top w:val="single" w:sz="4" w:space="0" w:color="548DD4"/>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true</w:t>
            </w:r>
            <w:r>
              <w:rPr>
                <w:rFonts w:eastAsia="Wingdings" w:cs="Wingdings" w:ascii="Wingdings" w:hAnsi="Wingdings"/>
                <w:sz w:val="22"/>
                <w:szCs w:val="22"/>
              </w:rPr>
              <w:t></w:t>
            </w:r>
            <w:r>
              <w:rPr>
                <w:rFonts w:eastAsia="Calibri"/>
                <w:sz w:val="22"/>
                <w:szCs w:val="22"/>
              </w:rPr>
              <w:t xml:space="preserve"> se mandan todas las situaciones</w:t>
            </w:r>
          </w:p>
          <w:p>
            <w:pPr>
              <w:pStyle w:val="Normal"/>
              <w:rPr>
                <w:rFonts w:eastAsia="Calibri"/>
                <w:sz w:val="22"/>
                <w:szCs w:val="22"/>
              </w:rPr>
            </w:pPr>
            <w:r>
              <w:rPr>
                <w:rFonts w:eastAsia="Calibri"/>
                <w:sz w:val="22"/>
                <w:szCs w:val="22"/>
              </w:rPr>
              <w:t>false</w:t>
            </w:r>
            <w:r>
              <w:rPr>
                <w:rFonts w:eastAsia="Wingdings" w:cs="Wingdings" w:ascii="Wingdings" w:hAnsi="Wingdings"/>
                <w:sz w:val="22"/>
                <w:szCs w:val="22"/>
              </w:rPr>
              <w:t></w:t>
            </w:r>
            <w:r>
              <w:rPr>
                <w:rFonts w:eastAsia="Calibri"/>
                <w:sz w:val="22"/>
                <w:szCs w:val="22"/>
              </w:rPr>
              <w:t xml:space="preserve">Se mandan solamente las situaciones pendientes de enviar </w:t>
            </w:r>
          </w:p>
        </w:tc>
      </w:tr>
    </w:tbl>
    <w:p>
      <w:pPr>
        <w:pStyle w:val="Normal"/>
        <w:ind w:right="-1" w:hanging="0"/>
        <w:rPr>
          <w:rFonts w:cs="Arial"/>
        </w:rPr>
      </w:pPr>
      <w:r>
        <w:rPr>
          <w:rFonts w:cs="Arial"/>
        </w:rPr>
      </w:r>
    </w:p>
    <w:p>
      <w:pPr>
        <w:pStyle w:val="Ejietitulo3"/>
        <w:shd w:fill="EAEAEA" w:val="clear"/>
        <w:ind w:left="567" w:hanging="0"/>
        <w:rPr>
          <w:lang w:val="es-ES_tradnl"/>
        </w:rPr>
      </w:pPr>
      <w:r>
        <w:rPr>
          <w:lang w:val="es-ES_tradnl"/>
        </w:rPr>
        <w:t>Parámetros de salida</w:t>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2672"/>
        <w:gridCol w:w="1968"/>
        <w:gridCol w:w="1927"/>
        <w:gridCol w:w="2578"/>
        <w:gridCol w:w="1059"/>
      </w:tblGrid>
      <w:tr>
        <w:trPr/>
        <w:tc>
          <w:tcPr>
            <w:tcW w:w="2672" w:type="dxa"/>
            <w:tcBorders>
              <w:top w:val="single" w:sz="4" w:space="0" w:color="000000"/>
              <w:left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1968"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1927"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w:t>
            </w:r>
          </w:p>
          <w:p>
            <w:pPr>
              <w:pStyle w:val="Normal"/>
              <w:ind w:right="-1" w:hanging="0"/>
              <w:rPr>
                <w:rFonts w:eastAsia="MS Mincho" w:cs="Arial"/>
              </w:rPr>
            </w:pPr>
            <w:r>
              <w:rPr>
                <w:rFonts w:eastAsia="MS Mincho" w:cs="Arial"/>
              </w:rPr>
              <w:t xml:space="preserve"> </w:t>
            </w:r>
            <w:r>
              <w:rPr>
                <w:rFonts w:eastAsia="MS Mincho" w:cs="Arial"/>
              </w:rPr>
              <w:t xml:space="preserve">de </w:t>
            </w:r>
          </w:p>
          <w:p>
            <w:pPr>
              <w:pStyle w:val="Normal"/>
              <w:ind w:right="-1" w:hanging="0"/>
              <w:rPr>
                <w:rFonts w:eastAsia="MS Mincho" w:cs="Arial"/>
              </w:rPr>
            </w:pPr>
            <w:r>
              <w:rPr>
                <w:rFonts w:eastAsia="MS Mincho" w:cs="Arial"/>
              </w:rPr>
              <w:t>elementos</w:t>
            </w:r>
          </w:p>
        </w:tc>
      </w:tr>
      <w:tr>
        <w:trPr/>
        <w:tc>
          <w:tcPr>
            <w:tcW w:w="2672" w:type="dxa"/>
            <w:tcBorders>
              <w:top w:val="single" w:sz="4" w:space="0" w:color="000000"/>
              <w:left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t>respuestaSituacionesRemesa</w:t>
            </w:r>
          </w:p>
        </w:tc>
        <w:tc>
          <w:tcPr>
            <w:tcW w:w="1968"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1927"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highlight w:val="yellow"/>
              </w:rPr>
            </w:pPr>
            <w:r>
              <w:rPr>
                <w:rFonts w:eastAsia="MS Mincho" w:cs="Arial"/>
                <w:highlight w:val="yellow"/>
              </w:rPr>
              <w:t>SituacionEntregaRemesaWs</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192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tcBorders>
            <w:shd w:color="auto" w:fill="EAF1DD" w:val="clear"/>
          </w:tcPr>
          <w:p>
            <w:pPr>
              <w:pStyle w:val="Normal"/>
              <w:ind w:right="-1" w:hanging="0"/>
              <w:rPr>
                <w:rFonts w:eastAsia="MS Mincho" w:cs="Arial"/>
              </w:rPr>
            </w:pPr>
            <w:r>
              <w:rPr/>
              <w:t>situacionEntrega</w:t>
            </w:r>
          </w:p>
        </w:tc>
        <w:tc>
          <w:tcPr>
            <w:tcW w:w="192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SituacionEntregaWs</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idEnvio</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codigoSituacion</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rHeight w:val="129" w:hRule="atLeast"/>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descripionCastellano</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descripcionEuskera</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E5DFEC" w:val="clear"/>
          </w:tcPr>
          <w:p>
            <w:pPr>
              <w:pStyle w:val="Normal"/>
              <w:ind w:right="-1" w:hanging="0"/>
              <w:rPr>
                <w:rFonts w:eastAsia="MS Mincho" w:cs="Arial"/>
              </w:rPr>
            </w:pPr>
            <w:r>
              <w:rPr>
                <w:rFonts w:eastAsia="MS Mincho" w:cs="Arial"/>
              </w:rPr>
              <w:t>fechaSituacion</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Errores</w:t>
            </w:r>
          </w:p>
        </w:tc>
        <w:tc>
          <w:tcPr>
            <w:tcW w:w="192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highlight w:val="yellow"/>
              </w:rPr>
              <w:t>errorWs</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descripionCastellano</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68"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27"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idErroneo</w:t>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672" w:type="dxa"/>
            <w:tcBorders>
              <w:left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19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t>Idremesa</w:t>
            </w:r>
          </w:p>
        </w:tc>
        <w:tc>
          <w:tcPr>
            <w:tcW w:w="192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t>String</w:t>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t>1</w:t>
            </w:r>
          </w:p>
        </w:tc>
      </w:tr>
      <w:tr>
        <w:trPr/>
        <w:tc>
          <w:tcPr>
            <w:tcW w:w="2672"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color w:val="000000"/>
              </w:rPr>
            </w:pPr>
            <w:r>
              <w:rPr>
                <w:rFonts w:eastAsia="MS Mincho" w:cs="Arial"/>
                <w:color w:val="000000"/>
              </w:rPr>
            </w:r>
          </w:p>
        </w:tc>
        <w:tc>
          <w:tcPr>
            <w:tcW w:w="1968"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t>resultadoPreparación</w:t>
            </w:r>
          </w:p>
        </w:tc>
        <w:tc>
          <w:tcPr>
            <w:tcW w:w="1927"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color w:val="000000"/>
              </w:rPr>
            </w:pPr>
            <w:r>
              <w:rPr>
                <w:rFonts w:eastAsia="MS Mincho" w:cs="Arial"/>
                <w:color w:val="000000"/>
              </w:rPr>
            </w:r>
          </w:p>
        </w:tc>
        <w:tc>
          <w:tcPr>
            <w:tcW w:w="257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c>
          <w:tcPr>
            <w:tcW w:w="10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color w:val="000000"/>
              </w:rPr>
            </w:pPr>
            <w:r>
              <w:rPr>
                <w:rFonts w:eastAsia="MS Mincho" w:cs="Arial"/>
                <w:color w:val="000000"/>
              </w:rPr>
            </w:r>
          </w:p>
        </w:tc>
      </w:tr>
    </w:tbl>
    <w:p>
      <w:pPr>
        <w:pStyle w:val="Normal"/>
        <w:rPr/>
      </w:pPr>
      <w:r>
        <w:rPr/>
      </w:r>
    </w:p>
    <w:p>
      <w:pPr>
        <w:pStyle w:val="Normal"/>
        <w:ind w:left="468" w:right="-1" w:firstLine="252"/>
        <w:rPr/>
      </w:pPr>
      <w:r>
        <w:rPr>
          <w:rFonts w:cs="Arial"/>
          <w:b/>
          <w:highlight w:val="yellow"/>
        </w:rPr>
        <w:t>SituacionEntregaRemesaWs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026"/>
        <w:gridCol w:w="2809"/>
        <w:gridCol w:w="1891"/>
        <w:gridCol w:w="2876"/>
      </w:tblGrid>
      <w:tr>
        <w:trPr/>
        <w:tc>
          <w:tcPr>
            <w:tcW w:w="2026"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8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189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287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026"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8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189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287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026"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situacionEntrega</w:t>
            </w:r>
          </w:p>
        </w:tc>
        <w:tc>
          <w:tcPr>
            <w:tcW w:w="2809" w:type="dxa"/>
            <w:tcBorders/>
            <w:shd w:color="auto" w:fill="auto" w:val="clear"/>
          </w:tcPr>
          <w:p>
            <w:pPr>
              <w:pStyle w:val="Normal"/>
              <w:rPr>
                <w:rFonts w:eastAsia="Calibri"/>
                <w:sz w:val="22"/>
                <w:szCs w:val="22"/>
              </w:rPr>
            </w:pPr>
            <w:r>
              <w:rPr>
                <w:rFonts w:eastAsia="Calibri"/>
                <w:sz w:val="22"/>
                <w:szCs w:val="22"/>
              </w:rPr>
              <w:t>List&lt;SituacionEntregaWs&gt;</w:t>
            </w:r>
          </w:p>
        </w:tc>
        <w:tc>
          <w:tcPr>
            <w:tcW w:w="1891" w:type="dxa"/>
            <w:tcBorders/>
            <w:shd w:color="auto" w:fill="auto" w:val="clear"/>
          </w:tcPr>
          <w:p>
            <w:pPr>
              <w:pStyle w:val="Normal"/>
              <w:rPr>
                <w:rFonts w:eastAsia="Calibri"/>
                <w:sz w:val="22"/>
                <w:szCs w:val="22"/>
              </w:rPr>
            </w:pPr>
            <w:r>
              <w:rPr>
                <w:rFonts w:eastAsia="Calibri"/>
                <w:sz w:val="22"/>
                <w:szCs w:val="22"/>
              </w:rPr>
            </w:r>
          </w:p>
        </w:tc>
        <w:tc>
          <w:tcPr>
            <w:tcW w:w="2876" w:type="dxa"/>
            <w:tcBorders>
              <w:right w:val="single" w:sz="8" w:space="0" w:color="4F81BD"/>
            </w:tcBorders>
            <w:shd w:color="auto" w:fill="auto" w:val="clear"/>
          </w:tcPr>
          <w:p>
            <w:pPr>
              <w:pStyle w:val="Normal"/>
              <w:rPr>
                <w:rFonts w:eastAsia="Calibri"/>
                <w:sz w:val="22"/>
                <w:szCs w:val="22"/>
              </w:rPr>
            </w:pPr>
            <w:r>
              <w:rPr>
                <w:rFonts w:eastAsia="Calibri"/>
                <w:sz w:val="22"/>
                <w:szCs w:val="22"/>
              </w:rPr>
              <w:t>Situaciones de entrega de cada notificación de la remesa</w:t>
            </w:r>
          </w:p>
        </w:tc>
      </w:tr>
      <w:tr>
        <w:trPr/>
        <w:tc>
          <w:tcPr>
            <w:tcW w:w="2026"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28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189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287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devuelto si el array de situacionEntrega es nulo</w:t>
            </w:r>
          </w:p>
        </w:tc>
      </w:tr>
    </w:tbl>
    <w:p>
      <w:pPr>
        <w:pStyle w:val="Normal"/>
        <w:ind w:left="468" w:right="-1" w:firstLine="252"/>
        <w:rPr/>
      </w:pPr>
      <w:r>
        <w:rPr>
          <w:rFonts w:cs="Arial"/>
          <w:b/>
          <w:highlight w:val="yellow"/>
        </w:rPr>
        <w:t>SituacionEntregaWs</w:t>
      </w:r>
    </w:p>
    <w:tbl>
      <w:tblPr>
        <w:tblW w:w="9604"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6"/>
        <w:gridCol w:w="2720"/>
        <w:gridCol w:w="3203"/>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20"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3"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72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w:t>
            </w:r>
          </w:p>
        </w:tc>
        <w:tc>
          <w:tcPr>
            <w:tcW w:w="320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notificación</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codigoSituacion</w:t>
            </w:r>
          </w:p>
        </w:tc>
        <w:tc>
          <w:tcPr>
            <w:tcW w:w="1116" w:type="dxa"/>
            <w:tcBorders/>
            <w:shd w:color="auto" w:fill="auto" w:val="clear"/>
          </w:tcPr>
          <w:p>
            <w:pPr>
              <w:pStyle w:val="Normal"/>
              <w:rPr>
                <w:rFonts w:eastAsia="Calibri"/>
                <w:sz w:val="22"/>
                <w:szCs w:val="22"/>
              </w:rPr>
            </w:pPr>
            <w:r>
              <w:rPr>
                <w:rFonts w:eastAsia="Calibri"/>
                <w:sz w:val="22"/>
                <w:szCs w:val="22"/>
              </w:rPr>
              <w:t>String</w:t>
            </w:r>
          </w:p>
        </w:tc>
        <w:tc>
          <w:tcPr>
            <w:tcW w:w="2720" w:type="dxa"/>
            <w:tcBorders/>
            <w:shd w:color="auto" w:fill="auto" w:val="clear"/>
          </w:tcPr>
          <w:p>
            <w:pPr>
              <w:pStyle w:val="Normal"/>
              <w:rPr>
                <w:rFonts w:eastAsia="Calibri"/>
                <w:sz w:val="22"/>
                <w:szCs w:val="22"/>
              </w:rPr>
            </w:pPr>
            <w:r>
              <w:rPr>
                <w:rFonts w:eastAsia="Calibri"/>
                <w:sz w:val="22"/>
                <w:szCs w:val="22"/>
              </w:rPr>
              <w:t>2</w:t>
            </w:r>
          </w:p>
        </w:tc>
        <w:tc>
          <w:tcPr>
            <w:tcW w:w="3203"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Código de situación del envió enviado por correos. Si el código de situación es 00, significa que todavía no se ha recibido ningún aviso por parte de Correos (consultar anexo Situaciones de Entrega)</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0"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203"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castellano de la situación</w:t>
            </w:r>
          </w:p>
        </w:tc>
      </w:tr>
      <w:tr>
        <w:trPr/>
        <w:tc>
          <w:tcPr>
            <w:tcW w:w="2564"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descripciónEuskera</w:t>
            </w:r>
          </w:p>
        </w:tc>
        <w:tc>
          <w:tcPr>
            <w:tcW w:w="1116"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2720" w:type="dxa"/>
            <w:tcBorders>
              <w:bottom w:val="single" w:sz="4" w:space="0" w:color="548DD4"/>
            </w:tcBorders>
            <w:shd w:color="auto" w:fill="auto" w:val="clear"/>
          </w:tcPr>
          <w:p>
            <w:pPr>
              <w:pStyle w:val="Normal"/>
              <w:rPr>
                <w:rFonts w:eastAsia="Calibri"/>
                <w:sz w:val="22"/>
                <w:szCs w:val="22"/>
              </w:rPr>
            </w:pPr>
            <w:r>
              <w:rPr>
                <w:rFonts w:eastAsia="Calibri"/>
                <w:sz w:val="22"/>
                <w:szCs w:val="22"/>
              </w:rPr>
              <w:t>70</w:t>
            </w:r>
          </w:p>
        </w:tc>
        <w:tc>
          <w:tcPr>
            <w:tcW w:w="3203"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Descripción en euskera de la situación</w:t>
            </w:r>
          </w:p>
        </w:tc>
      </w:tr>
      <w:tr>
        <w:trPr/>
        <w:tc>
          <w:tcPr>
            <w:tcW w:w="2564" w:type="dxa"/>
            <w:tcBorders>
              <w:top w:val="single" w:sz="4" w:space="0" w:color="548DD4"/>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fechaSituacion</w:t>
            </w:r>
          </w:p>
        </w:tc>
        <w:tc>
          <w:tcPr>
            <w:tcW w:w="1116"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20"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203" w:type="dxa"/>
            <w:tcBorders>
              <w:top w:val="single" w:sz="4" w:space="0" w:color="548DD4"/>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Fecha de la situación en formato dd/MM/yyyy</w:t>
            </w:r>
          </w:p>
        </w:tc>
      </w:tr>
      <w:tr>
        <w:trPr/>
        <w:tc>
          <w:tcPr>
            <w:tcW w:w="2564" w:type="dxa"/>
            <w:tcBorders>
              <w:top w:val="single" w:sz="4" w:space="0" w:color="548DD4"/>
              <w:left w:val="single" w:sz="8" w:space="0" w:color="4F81BD"/>
              <w:bottom w:val="single" w:sz="8" w:space="0" w:color="4F81BD"/>
            </w:tcBorders>
            <w:shd w:color="auto" w:fill="auto" w:val="clear"/>
          </w:tcPr>
          <w:p>
            <w:pPr>
              <w:pStyle w:val="Normal"/>
              <w:rPr>
                <w:rFonts w:eastAsia="Calibri"/>
                <w:b/>
                <w:b/>
                <w:bCs/>
                <w:color w:val="0000CC"/>
                <w:sz w:val="22"/>
                <w:szCs w:val="22"/>
              </w:rPr>
            </w:pPr>
            <w:r>
              <w:rPr>
                <w:rFonts w:eastAsia="Calibri"/>
                <w:b/>
                <w:bCs/>
                <w:color w:val="0000CC"/>
                <w:sz w:val="22"/>
                <w:szCs w:val="22"/>
              </w:rPr>
            </w:r>
          </w:p>
        </w:tc>
        <w:tc>
          <w:tcPr>
            <w:tcW w:w="1116" w:type="dxa"/>
            <w:tcBorders>
              <w:top w:val="single" w:sz="4" w:space="0" w:color="548DD4"/>
              <w:bottom w:val="single" w:sz="8" w:space="0" w:color="4F81BD"/>
            </w:tcBorders>
            <w:shd w:color="auto" w:fill="auto" w:val="clear"/>
          </w:tcPr>
          <w:p>
            <w:pPr>
              <w:pStyle w:val="Normal"/>
              <w:rPr>
                <w:rFonts w:eastAsia="Calibri"/>
                <w:color w:val="0000CC"/>
                <w:sz w:val="22"/>
                <w:szCs w:val="22"/>
              </w:rPr>
            </w:pPr>
            <w:r>
              <w:rPr>
                <w:rFonts w:eastAsia="Calibri"/>
                <w:color w:val="0000CC"/>
                <w:sz w:val="22"/>
                <w:szCs w:val="22"/>
              </w:rPr>
            </w:r>
          </w:p>
        </w:tc>
        <w:tc>
          <w:tcPr>
            <w:tcW w:w="2720" w:type="dxa"/>
            <w:tcBorders>
              <w:top w:val="single" w:sz="4" w:space="0" w:color="548DD4"/>
              <w:bottom w:val="single" w:sz="8" w:space="0" w:color="4F81BD"/>
            </w:tcBorders>
            <w:shd w:color="auto" w:fill="auto" w:val="clear"/>
          </w:tcPr>
          <w:p>
            <w:pPr>
              <w:pStyle w:val="Normal"/>
              <w:rPr>
                <w:rFonts w:eastAsia="Calibri"/>
                <w:color w:val="0000CC"/>
                <w:sz w:val="22"/>
                <w:szCs w:val="22"/>
              </w:rPr>
            </w:pPr>
            <w:r>
              <w:rPr>
                <w:rFonts w:eastAsia="Calibri"/>
                <w:color w:val="0000CC"/>
                <w:sz w:val="22"/>
                <w:szCs w:val="22"/>
              </w:rPr>
            </w:r>
          </w:p>
        </w:tc>
        <w:tc>
          <w:tcPr>
            <w:tcW w:w="3203" w:type="dxa"/>
            <w:tcBorders>
              <w:top w:val="single" w:sz="4" w:space="0" w:color="548DD4"/>
              <w:bottom w:val="single" w:sz="8" w:space="0" w:color="4F81BD"/>
              <w:right w:val="single" w:sz="8" w:space="0" w:color="4F81BD"/>
            </w:tcBorders>
            <w:shd w:color="auto" w:fill="auto" w:val="clear"/>
          </w:tcPr>
          <w:p>
            <w:pPr>
              <w:pStyle w:val="Normal"/>
              <w:rPr>
                <w:rFonts w:eastAsia="Calibri"/>
                <w:color w:val="0000CC"/>
                <w:sz w:val="22"/>
                <w:szCs w:val="22"/>
              </w:rPr>
            </w:pPr>
            <w:r>
              <w:rPr>
                <w:rFonts w:eastAsia="Calibri"/>
                <w:color w:val="0000CC"/>
                <w:sz w:val="22"/>
                <w:szCs w:val="22"/>
              </w:rPr>
            </w:r>
          </w:p>
        </w:tc>
      </w:tr>
    </w:tbl>
    <w:p>
      <w:pPr>
        <w:pStyle w:val="Normal"/>
        <w:rPr/>
      </w:pPr>
      <w:r>
        <w:rPr/>
      </w:r>
    </w:p>
    <w:p>
      <w:pPr>
        <w:pStyle w:val="Normal"/>
        <w:ind w:left="468" w:right="-1" w:firstLine="252"/>
        <w:rPr/>
      </w:pPr>
      <w:r>
        <w:rPr>
          <w:rFonts w:cs="Arial"/>
          <w:b/>
          <w:highlight w:val="yellow"/>
        </w:rPr>
        <w:t>errorWs</w:t>
      </w:r>
    </w:p>
    <w:tbl>
      <w:tblPr>
        <w:tblpPr w:vertAnchor="text" w:horzAnchor="text" w:leftFromText="141" w:rightFromText="141" w:tblpX="818" w:tblpY="1"/>
        <w:tblW w:w="9603" w:type="dxa"/>
        <w:jc w:val="left"/>
        <w:tblInd w:w="108"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pPr>
            <w:r>
              <w:rPr>
                <w:rFonts w:eastAsia="Calibri"/>
                <w:b/>
                <w:bCs/>
                <w:color w:val="FFFFFF"/>
                <w:sz w:val="22"/>
                <w:szCs w:val="22"/>
              </w:rPr>
              <w:t>Longitud</w:t>
            </w:r>
          </w:p>
        </w:tc>
        <w:tc>
          <w:tcPr>
            <w:tcW w:w="3204" w:type="dxa"/>
            <w:tcBorders>
              <w:top w:val="single" w:sz="8" w:space="0" w:color="4F81BD"/>
              <w:right w:val="single" w:sz="8" w:space="0" w:color="4F81BD"/>
            </w:tcBorders>
            <w:shd w:color="auto" w:fill="4F81BD" w:val="clear"/>
          </w:tcPr>
          <w:p>
            <w:pPr>
              <w:pStyle w:val="Normal"/>
              <w:rPr/>
            </w:pPr>
            <w:r>
              <w:rPr>
                <w:rFonts w:eastAsia="Calibri"/>
                <w:b/>
                <w:bCs/>
                <w:color w:val="FFFFFF"/>
                <w:sz w:val="22"/>
                <w:szCs w:val="22"/>
              </w:rPr>
              <w:t>Explicación</w:t>
            </w:r>
          </w:p>
        </w:tc>
      </w:tr>
      <w:tr>
        <w:trPr>
          <w:trHeight w:val="422" w:hRule="atLeast"/>
        </w:trPr>
        <w:tc>
          <w:tcPr>
            <w:tcW w:w="2564" w:type="dxa"/>
            <w:tcBorders>
              <w:top w:val="single" w:sz="8" w:space="0" w:color="4F81BD"/>
              <w:left w:val="single" w:sz="8" w:space="0" w:color="4F81BD"/>
              <w:bottom w:val="single" w:sz="8" w:space="0" w:color="4F81BD"/>
            </w:tcBorders>
            <w:shd w:color="auto" w:fill="auto" w:val="clear"/>
          </w:tcPr>
          <w:p>
            <w:pPr>
              <w:pStyle w:val="Normal"/>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pPr>
            <w:r>
              <w:rPr>
                <w:rFonts w:eastAsia="Calibri"/>
                <w:sz w:val="22"/>
                <w:szCs w:val="22"/>
              </w:rPr>
              <w:t>20</w:t>
            </w:r>
          </w:p>
        </w:tc>
        <w:tc>
          <w:tcPr>
            <w:tcW w:w="3204" w:type="dxa"/>
            <w:tcBorders>
              <w:top w:val="single" w:sz="8" w:space="0" w:color="4F81BD"/>
              <w:bottom w:val="single" w:sz="8" w:space="0" w:color="4F81BD"/>
              <w:right w:val="single" w:sz="8" w:space="0" w:color="4F81BD"/>
            </w:tcBorders>
            <w:shd w:color="auto" w:fill="auto" w:val="clear"/>
          </w:tcPr>
          <w:p>
            <w:pPr>
              <w:pStyle w:val="Normal"/>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pPr>
            <w:r>
              <w:rPr>
                <w:rFonts w:eastAsia="Calibri"/>
                <w:b/>
                <w:bCs/>
                <w:sz w:val="22"/>
                <w:szCs w:val="22"/>
              </w:rPr>
              <w:t>descripcionCastellano</w:t>
            </w:r>
          </w:p>
        </w:tc>
        <w:tc>
          <w:tcPr>
            <w:tcW w:w="1117" w:type="dxa"/>
            <w:tcBorders/>
            <w:shd w:color="auto" w:fill="auto" w:val="clear"/>
          </w:tcPr>
          <w:p>
            <w:pPr>
              <w:pStyle w:val="Normal"/>
              <w:rPr/>
            </w:pPr>
            <w:r>
              <w:rPr>
                <w:rFonts w:eastAsia="Calibri"/>
                <w:sz w:val="22"/>
                <w:szCs w:val="22"/>
              </w:rPr>
              <w:t>String</w:t>
            </w:r>
          </w:p>
        </w:tc>
        <w:tc>
          <w:tcPr>
            <w:tcW w:w="2717" w:type="dxa"/>
            <w:tcBorders/>
            <w:shd w:color="auto" w:fill="auto" w:val="clear"/>
          </w:tcPr>
          <w:p>
            <w:pPr>
              <w:pStyle w:val="Normal"/>
              <w:rPr/>
            </w:pPr>
            <w:r>
              <w:rPr>
                <w:rFonts w:eastAsia="Calibri"/>
                <w:sz w:val="22"/>
                <w:szCs w:val="22"/>
              </w:rPr>
              <w:t>70</w:t>
            </w:r>
          </w:p>
        </w:tc>
        <w:tc>
          <w:tcPr>
            <w:tcW w:w="3204" w:type="dxa"/>
            <w:tcBorders>
              <w:right w:val="single" w:sz="8" w:space="0" w:color="4F81BD"/>
            </w:tcBorders>
            <w:shd w:color="auto" w:fill="auto" w:val="clear"/>
          </w:tcPr>
          <w:p>
            <w:pPr>
              <w:pStyle w:val="Normal"/>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pPr>
            <w:r>
              <w:rPr>
                <w:rFonts w:eastAsia="Calibri"/>
                <w:sz w:val="22"/>
                <w:szCs w:val="22"/>
              </w:rPr>
              <w:t>70</w:t>
            </w:r>
          </w:p>
        </w:tc>
        <w:tc>
          <w:tcPr>
            <w:tcW w:w="3204" w:type="dxa"/>
            <w:tcBorders>
              <w:top w:val="single" w:sz="8" w:space="0" w:color="4F81BD"/>
              <w:bottom w:val="single" w:sz="8" w:space="0" w:color="4F81BD"/>
              <w:right w:val="single" w:sz="8" w:space="0" w:color="4F81BD"/>
            </w:tcBorders>
            <w:shd w:color="auto" w:fill="auto" w:val="clear"/>
          </w:tcPr>
          <w:p>
            <w:pPr>
              <w:pStyle w:val="Normal"/>
              <w:rPr/>
            </w:pPr>
            <w:r>
              <w:rPr>
                <w:rFonts w:eastAsia="Calibri"/>
                <w:sz w:val="22"/>
                <w:szCs w:val="22"/>
              </w:rPr>
              <w:t>Descripción en euskera</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Normal"/>
        <w:ind w:left="468" w:right="-1" w:hanging="0"/>
        <w:rPr>
          <w:rFonts w:cs="Arial"/>
        </w:rPr>
      </w:pPr>
      <w:r>
        <w:rPr>
          <w:rFonts w:cs="Arial"/>
        </w:rPr>
      </w:r>
    </w:p>
    <w:p>
      <w:pPr>
        <w:pStyle w:val="Heading2"/>
        <w:ind w:firstLine="720"/>
        <w:rPr/>
      </w:pPr>
      <w:bookmarkStart w:id="83" w:name="_Toc20219361"/>
      <w:bookmarkStart w:id="84" w:name="_Toc20214055"/>
      <w:bookmarkStart w:id="85" w:name="_Toc7083413"/>
      <w:r>
        <w:rPr/>
        <w:t>Errores posibles</w:t>
      </w:r>
      <w:bookmarkEnd w:id="83"/>
      <w:bookmarkEnd w:id="84"/>
      <w:bookmarkEnd w:id="85"/>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3652"/>
        <w:gridCol w:w="5986"/>
      </w:tblGrid>
      <w:tr>
        <w:trPr/>
        <w:tc>
          <w:tcPr>
            <w:tcW w:w="36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9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36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b/>
                <w:sz w:val="22"/>
                <w:szCs w:val="22"/>
              </w:rPr>
              <w:t>ERROR_SITUACIONREMESA_01</w:t>
            </w:r>
          </w:p>
        </w:tc>
        <w:tc>
          <w:tcPr>
            <w:tcW w:w="59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existe</w:t>
            </w:r>
          </w:p>
        </w:tc>
      </w:tr>
      <w:tr>
        <w:trPr/>
        <w:tc>
          <w:tcPr>
            <w:tcW w:w="3652" w:type="dxa"/>
            <w:tcBorders>
              <w:left w:val="single" w:sz="8" w:space="0" w:color="4F81BD"/>
            </w:tcBorders>
            <w:shd w:color="auto" w:fill="auto" w:val="clear"/>
          </w:tcPr>
          <w:p>
            <w:pPr>
              <w:pStyle w:val="Normal"/>
              <w:rPr>
                <w:b/>
                <w:b/>
                <w:sz w:val="22"/>
                <w:szCs w:val="22"/>
              </w:rPr>
            </w:pPr>
            <w:r>
              <w:rPr>
                <w:b/>
                <w:sz w:val="22"/>
                <w:szCs w:val="22"/>
              </w:rPr>
              <w:t>ERROR_SITUACIONREMESA_02</w:t>
            </w:r>
          </w:p>
        </w:tc>
        <w:tc>
          <w:tcPr>
            <w:tcW w:w="5986" w:type="dxa"/>
            <w:tcBorders>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un  usuario de misma aplicación</w:t>
            </w:r>
          </w:p>
        </w:tc>
      </w:tr>
      <w:tr>
        <w:trPr/>
        <w:tc>
          <w:tcPr>
            <w:tcW w:w="3652" w:type="dxa"/>
            <w:tcBorders>
              <w:top w:val="single" w:sz="8" w:space="0" w:color="4F81BD"/>
              <w:left w:val="single" w:sz="8" w:space="0" w:color="4F81BD"/>
              <w:bottom w:val="single" w:sz="8" w:space="0" w:color="4F81BD"/>
            </w:tcBorders>
            <w:shd w:color="auto" w:fill="auto" w:val="clear"/>
          </w:tcPr>
          <w:p>
            <w:pPr>
              <w:pStyle w:val="Normal"/>
              <w:rPr>
                <w:b/>
                <w:b/>
                <w:sz w:val="22"/>
                <w:szCs w:val="22"/>
              </w:rPr>
            </w:pPr>
            <w:r>
              <w:rPr>
                <w:b/>
                <w:sz w:val="22"/>
                <w:szCs w:val="22"/>
              </w:rPr>
              <w:t>ERROR_SITUACIONREMESA_03</w:t>
            </w:r>
          </w:p>
        </w:tc>
        <w:tc>
          <w:tcPr>
            <w:tcW w:w="59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Solamente se pueden preparar las remesas abiertas y reabiertas</w:t>
            </w:r>
          </w:p>
        </w:tc>
      </w:tr>
      <w:tr>
        <w:trPr/>
        <w:tc>
          <w:tcPr>
            <w:tcW w:w="3652" w:type="dxa"/>
            <w:tcBorders>
              <w:left w:val="single" w:sz="8" w:space="0" w:color="4F81BD"/>
            </w:tcBorders>
            <w:shd w:color="auto" w:fill="auto" w:val="clear"/>
          </w:tcPr>
          <w:p>
            <w:pPr>
              <w:pStyle w:val="Normal"/>
              <w:rPr>
                <w:rFonts w:eastAsia="Calibri"/>
                <w:b/>
                <w:b/>
                <w:bCs/>
                <w:sz w:val="22"/>
                <w:szCs w:val="22"/>
              </w:rPr>
            </w:pPr>
            <w:r>
              <w:rPr>
                <w:b/>
                <w:sz w:val="22"/>
                <w:szCs w:val="22"/>
              </w:rPr>
              <w:t>ERROR_SITUACIONREMESA_04</w:t>
            </w:r>
          </w:p>
        </w:tc>
        <w:tc>
          <w:tcPr>
            <w:tcW w:w="5986" w:type="dxa"/>
            <w:tcBorders>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r>
        <w:trPr/>
        <w:tc>
          <w:tcPr>
            <w:tcW w:w="3652" w:type="dxa"/>
            <w:tcBorders>
              <w:top w:val="single" w:sz="8" w:space="0" w:color="4F81BD"/>
              <w:left w:val="single" w:sz="8" w:space="0" w:color="4F81BD"/>
              <w:bottom w:val="single" w:sz="8" w:space="0" w:color="4F81BD"/>
            </w:tcBorders>
            <w:shd w:color="auto" w:fill="auto" w:val="clear"/>
          </w:tcPr>
          <w:p>
            <w:pPr>
              <w:pStyle w:val="Normal"/>
              <w:rPr>
                <w:b/>
                <w:b/>
                <w:sz w:val="22"/>
                <w:szCs w:val="22"/>
              </w:rPr>
            </w:pPr>
            <w:r>
              <w:rPr>
                <w:b/>
                <w:sz w:val="22"/>
                <w:szCs w:val="22"/>
              </w:rPr>
            </w:r>
          </w:p>
        </w:tc>
        <w:tc>
          <w:tcPr>
            <w:tcW w:w="59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r>
          </w:p>
        </w:tc>
      </w:tr>
      <w:tr>
        <w:trPr/>
        <w:tc>
          <w:tcPr>
            <w:tcW w:w="3652" w:type="dxa"/>
            <w:tcBorders>
              <w:left w:val="single" w:sz="8" w:space="0" w:color="4F81BD"/>
              <w:bottom w:val="single" w:sz="8" w:space="0" w:color="4F81BD"/>
            </w:tcBorders>
            <w:shd w:color="auto" w:fill="auto" w:val="clear"/>
          </w:tcPr>
          <w:p>
            <w:pPr>
              <w:pStyle w:val="Normal"/>
              <w:rPr>
                <w:rFonts w:eastAsia="Calibri"/>
                <w:b/>
                <w:b/>
                <w:bCs/>
                <w:sz w:val="22"/>
                <w:szCs w:val="22"/>
              </w:rPr>
            </w:pPr>
            <w:r>
              <w:rPr>
                <w:b/>
                <w:sz w:val="22"/>
                <w:szCs w:val="22"/>
              </w:rPr>
              <w:t>ERROR_SITUACIONREMESA_05</w:t>
            </w:r>
          </w:p>
        </w:tc>
        <w:tc>
          <w:tcPr>
            <w:tcW w:w="5986" w:type="dxa"/>
            <w:tcBorders>
              <w:bottom w:val="single" w:sz="8" w:space="0" w:color="4F81BD"/>
              <w:right w:val="single" w:sz="8" w:space="0" w:color="4F81BD"/>
            </w:tcBorders>
            <w:shd w:color="auto" w:fill="auto" w:val="clear"/>
          </w:tcPr>
          <w:p>
            <w:pPr>
              <w:pStyle w:val="Normal"/>
              <w:rPr>
                <w:rFonts w:eastAsia="Calibri"/>
                <w:sz w:val="22"/>
                <w:szCs w:val="22"/>
              </w:rPr>
            </w:pPr>
            <w:r>
              <w:rPr>
                <w:sz w:val="22"/>
                <w:szCs w:val="22"/>
              </w:rPr>
              <w:t>La remesa no tiene notificaciones, o las situaciones ya fueron enviadas</w:t>
            </w:r>
          </w:p>
        </w:tc>
      </w:tr>
    </w:tbl>
    <w:p>
      <w:pPr>
        <w:pStyle w:val="Normal"/>
        <w:ind w:firstLine="468"/>
        <w:jc w:val="right"/>
        <w:rPr>
          <w:rFonts w:cs="Arial"/>
          <w:color w:val="000080"/>
        </w:rPr>
      </w:pPr>
      <w:r>
        <w:rPr>
          <w:rFonts w:cs="Arial"/>
          <w:color w:val="000080"/>
        </w:rPr>
      </w:r>
    </w:p>
    <w:p>
      <w:pPr>
        <w:pStyle w:val="Ejietitulo2"/>
        <w:numPr>
          <w:ilvl w:val="2"/>
          <w:numId w:val="14"/>
        </w:numPr>
        <w:shd w:fill="E6E6E6" w:val="clear"/>
        <w:ind w:left="1134" w:hanging="567"/>
        <w:jc w:val="both"/>
        <w:rPr/>
      </w:pPr>
      <w:bookmarkStart w:id="86" w:name="_Toc20219362"/>
      <w:bookmarkStart w:id="87" w:name="_Toc20214056"/>
      <w:bookmarkStart w:id="88" w:name="_Toc7083414"/>
      <w:r>
        <w:rPr/>
        <w:t>Método situacionesEntregaEnvio</w:t>
      </w:r>
      <w:bookmarkEnd w:id="86"/>
      <w:bookmarkEnd w:id="87"/>
      <w:bookmarkEnd w:id="88"/>
    </w:p>
    <w:p>
      <w:pPr>
        <w:pStyle w:val="Normal"/>
        <w:ind w:left="468" w:right="-1" w:firstLine="252"/>
        <w:rPr/>
      </w:pPr>
      <w:r>
        <w:rPr>
          <w:rFonts w:cs="Arial"/>
        </w:rPr>
        <w:t>Es el encargado de recibir la petición de una notificación  y d</w:t>
      </w:r>
      <w:r>
        <w:rPr/>
        <w:t>evuelve las situaciones de entrega en Correos, de la notificación de entrada</w:t>
      </w:r>
    </w:p>
    <w:p>
      <w:pPr>
        <w:pStyle w:val="Normal"/>
        <w:ind w:left="468" w:right="-1" w:hanging="0"/>
        <w:rPr/>
      </w:pPr>
      <w:r>
        <w:rPr/>
      </w:r>
    </w:p>
    <w:p>
      <w:pPr>
        <w:pStyle w:val="Normal"/>
        <w:ind w:firstLine="468"/>
        <w:rPr/>
      </w:pPr>
      <w:r>
        <w:rPr/>
        <w:t>Para obtener la información de la notificación, la petición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la notificación es de una notificación existente</w:t>
      </w:r>
    </w:p>
    <w:p>
      <w:pPr>
        <w:pStyle w:val="ListParagraph"/>
        <w:numPr>
          <w:ilvl w:val="1"/>
          <w:numId w:val="2"/>
        </w:numPr>
        <w:rPr/>
      </w:pPr>
      <w:r>
        <w:rPr/>
        <w:t>Se valida que el uidpuesto que se envía el del tramitador de la notificación.</w:t>
      </w:r>
    </w:p>
    <w:p>
      <w:pPr>
        <w:pStyle w:val="Normal"/>
        <w:ind w:firstLine="468"/>
        <w:rPr>
          <w:lang w:val="es-ES_tradnl"/>
        </w:rPr>
      </w:pPr>
      <w:r>
        <w:rPr>
          <w:lang w:val="es-ES_tradnl"/>
        </w:rPr>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2691"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4" w:space="0" w:color="548DD4"/>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r>
        <w:trPr/>
        <w:tc>
          <w:tcPr>
            <w:tcW w:w="2691" w:type="dxa"/>
            <w:tcBorders>
              <w:top w:val="single" w:sz="4" w:space="0" w:color="548DD4"/>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todas</w:t>
            </w:r>
          </w:p>
        </w:tc>
        <w:tc>
          <w:tcPr>
            <w:tcW w:w="1109" w:type="dxa"/>
            <w:tcBorders>
              <w:top w:val="single" w:sz="4" w:space="0" w:color="548DD4"/>
              <w:bottom w:val="single" w:sz="4" w:space="0" w:color="548DD4"/>
            </w:tcBorders>
            <w:shd w:color="auto" w:fill="auto" w:val="clear"/>
          </w:tcPr>
          <w:p>
            <w:pPr>
              <w:pStyle w:val="Normal"/>
              <w:rPr>
                <w:rFonts w:eastAsia="Calibri"/>
                <w:sz w:val="22"/>
                <w:szCs w:val="22"/>
              </w:rPr>
            </w:pPr>
            <w:r>
              <w:rPr>
                <w:rFonts w:eastAsia="Calibri"/>
                <w:sz w:val="22"/>
                <w:szCs w:val="22"/>
              </w:rPr>
              <w:t>boolean</w:t>
            </w:r>
          </w:p>
        </w:tc>
        <w:tc>
          <w:tcPr>
            <w:tcW w:w="764" w:type="dxa"/>
            <w:tcBorders>
              <w:top w:val="single" w:sz="4" w:space="0" w:color="548DD4"/>
              <w:bottom w:val="single" w:sz="4" w:space="0" w:color="548DD4"/>
            </w:tcBorders>
            <w:shd w:color="auto" w:fill="auto" w:val="clear"/>
          </w:tcPr>
          <w:p>
            <w:pPr>
              <w:pStyle w:val="Normal"/>
              <w:jc w:val="center"/>
              <w:rPr>
                <w:rFonts w:eastAsia="Calibri"/>
                <w:sz w:val="22"/>
                <w:szCs w:val="22"/>
              </w:rPr>
            </w:pPr>
            <w:r>
              <w:rPr>
                <w:rFonts w:eastAsia="Calibri"/>
                <w:sz w:val="22"/>
                <w:szCs w:val="22"/>
              </w:rPr>
            </w:r>
          </w:p>
        </w:tc>
        <w:tc>
          <w:tcPr>
            <w:tcW w:w="5066" w:type="dxa"/>
            <w:tcBorders>
              <w:top w:val="single" w:sz="4" w:space="0" w:color="548DD4"/>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true</w:t>
            </w:r>
            <w:r>
              <w:rPr>
                <w:rFonts w:eastAsia="Wingdings" w:cs="Wingdings" w:ascii="Wingdings" w:hAnsi="Wingdings"/>
                <w:sz w:val="22"/>
                <w:szCs w:val="22"/>
              </w:rPr>
              <w:t></w:t>
            </w:r>
            <w:r>
              <w:rPr>
                <w:rFonts w:eastAsia="Calibri"/>
                <w:sz w:val="22"/>
                <w:szCs w:val="22"/>
              </w:rPr>
              <w:t xml:space="preserve"> se la situación aunque ya fuese enviada con anterioridad</w:t>
            </w:r>
          </w:p>
          <w:p>
            <w:pPr>
              <w:pStyle w:val="Normal"/>
              <w:rPr>
                <w:rFonts w:eastAsia="Calibri"/>
                <w:sz w:val="22"/>
                <w:szCs w:val="22"/>
              </w:rPr>
            </w:pPr>
            <w:r>
              <w:rPr>
                <w:rFonts w:eastAsia="Calibri"/>
                <w:sz w:val="22"/>
                <w:szCs w:val="22"/>
              </w:rPr>
              <w:t>false</w:t>
            </w:r>
            <w:r>
              <w:rPr>
                <w:rFonts w:eastAsia="Wingdings" w:cs="Wingdings" w:ascii="Wingdings" w:hAnsi="Wingdings"/>
                <w:sz w:val="22"/>
                <w:szCs w:val="22"/>
              </w:rPr>
              <w:t></w:t>
            </w:r>
            <w:r>
              <w:rPr>
                <w:rFonts w:eastAsia="Calibri"/>
                <w:sz w:val="22"/>
                <w:szCs w:val="22"/>
              </w:rPr>
              <w:t xml:space="preserve">en caso de que la situación ya fuese enviada con anterioridad, se manda error </w:t>
            </w:r>
          </w:p>
        </w:tc>
      </w:tr>
    </w:tbl>
    <w:p>
      <w:pPr>
        <w:pStyle w:val="Normal"/>
        <w:ind w:left="468" w:right="-1" w:hanging="0"/>
        <w:rPr>
          <w:rFonts w:cs="Arial"/>
        </w:rPr>
      </w:pPr>
      <w:r>
        <w:rPr>
          <w:rFonts w:cs="Arial"/>
        </w:rPr>
      </w:r>
    </w:p>
    <w:p>
      <w:pPr>
        <w:pStyle w:val="Normal"/>
        <w:ind w:left="468" w:right="-1" w:hanging="0"/>
        <w:rPr>
          <w:rFonts w:cs="Arial"/>
        </w:rPr>
      </w:pPr>
      <w:r>
        <w:rPr>
          <w:rFonts w:cs="Arial"/>
        </w:rPr>
        <w:t xml:space="preserve">Nota: campo </w:t>
      </w:r>
      <w:r>
        <w:rPr>
          <w:rFonts w:cs="Arial"/>
          <w:b/>
        </w:rPr>
        <w:t>todas,</w:t>
      </w:r>
      <w:r>
        <w:rPr>
          <w:rFonts w:cs="Arial"/>
        </w:rPr>
        <w:t xml:space="preserve"> se manteniene la misma estructura a la utilizada en idremesa.</w:t>
      </w:r>
    </w:p>
    <w:p>
      <w:pPr>
        <w:pStyle w:val="Normal"/>
        <w:ind w:left="468" w:right="-1" w:hanging="0"/>
        <w:rPr>
          <w:rFonts w:cs="Arial"/>
        </w:rPr>
      </w:pPr>
      <w:r>
        <w:rPr>
          <w:rFonts w:cs="Arial"/>
        </w:rPr>
      </w:r>
    </w:p>
    <w:p>
      <w:pPr>
        <w:pStyle w:val="Ejietitulo3"/>
        <w:shd w:fill="EAEAEA" w:val="clear"/>
        <w:ind w:left="567" w:hanging="0"/>
        <w:rPr>
          <w:lang w:val="es-ES_tradnl"/>
        </w:rPr>
      </w:pPr>
      <w:r>
        <w:rPr>
          <w:lang w:val="es-ES_tradnl"/>
        </w:rPr>
        <w:t>Parámetros de salida</w:t>
      </w:r>
    </w:p>
    <w:tbl>
      <w:tblPr>
        <w:tblW w:w="9925" w:type="dxa"/>
        <w:jc w:val="left"/>
        <w:tblInd w:w="817" w:type="dxa"/>
        <w:tblCellMar>
          <w:top w:w="0" w:type="dxa"/>
          <w:left w:w="108" w:type="dxa"/>
          <w:bottom w:w="0" w:type="dxa"/>
          <w:right w:w="108" w:type="dxa"/>
        </w:tblCellMar>
        <w:tblLook w:val="04a0" w:noVBand="1" w:noHBand="0" w:lastColumn="0" w:firstColumn="1" w:lastRow="0" w:firstRow="1"/>
      </w:tblPr>
      <w:tblGrid>
        <w:gridCol w:w="2416"/>
        <w:gridCol w:w="2172"/>
        <w:gridCol w:w="2171"/>
        <w:gridCol w:w="2028"/>
        <w:gridCol w:w="1138"/>
      </w:tblGrid>
      <w:tr>
        <w:trPr/>
        <w:tc>
          <w:tcPr>
            <w:tcW w:w="2416" w:type="dxa"/>
            <w:tcBorders>
              <w:top w:val="single" w:sz="4" w:space="0" w:color="000000"/>
              <w:left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72"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71"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2416" w:type="dxa"/>
            <w:tcBorders>
              <w:top w:val="single" w:sz="4" w:space="0" w:color="000000"/>
              <w:left w:val="single" w:sz="4" w:space="0" w:color="000000"/>
            </w:tcBorders>
            <w:shd w:color="auto" w:fill="DDD9C3" w:val="clear"/>
          </w:tcPr>
          <w:p>
            <w:pPr>
              <w:pStyle w:val="Normal"/>
              <w:ind w:right="-1" w:hanging="0"/>
              <w:rPr>
                <w:rFonts w:eastAsia="MS Mincho" w:cs="Arial"/>
              </w:rPr>
            </w:pPr>
            <w:r>
              <w:rPr>
                <w:rFonts w:eastAsia="MS Mincho" w:cs="Arial"/>
              </w:rPr>
              <w:t>respuestaSituacionEnvio</w:t>
            </w:r>
          </w:p>
        </w:tc>
        <w:tc>
          <w:tcPr>
            <w:tcW w:w="2172"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SituacionEntregaWs</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idEnvio</w:t>
            </w:r>
          </w:p>
        </w:tc>
        <w:tc>
          <w:tcPr>
            <w:tcW w:w="21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codigoSituacion</w:t>
            </w:r>
          </w:p>
        </w:tc>
        <w:tc>
          <w:tcPr>
            <w:tcW w:w="21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descripcionCastellano</w:t>
            </w:r>
          </w:p>
        </w:tc>
        <w:tc>
          <w:tcPr>
            <w:tcW w:w="21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descripcionEuskera</w:t>
            </w:r>
          </w:p>
        </w:tc>
        <w:tc>
          <w:tcPr>
            <w:tcW w:w="21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fechaSituacion</w:t>
            </w:r>
          </w:p>
        </w:tc>
        <w:tc>
          <w:tcPr>
            <w:tcW w:w="21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17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errorWs</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16"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16"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2"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02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left="468" w:right="-1" w:hanging="0"/>
        <w:rPr>
          <w:rFonts w:cs="Arial"/>
        </w:rPr>
      </w:pPr>
      <w:r>
        <w:rPr>
          <w:rFonts w:cs="Arial"/>
        </w:rPr>
      </w:r>
    </w:p>
    <w:p>
      <w:pPr>
        <w:pStyle w:val="Normal"/>
        <w:ind w:left="468" w:right="-1" w:firstLine="252"/>
        <w:rPr/>
      </w:pPr>
      <w:r>
        <w:rPr>
          <w:rFonts w:cs="Arial"/>
          <w:b/>
          <w:highlight w:val="yellow"/>
        </w:rPr>
        <w:t>SituacionEntregaWs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notificación</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codigoSituacion</w:t>
            </w:r>
          </w:p>
        </w:tc>
        <w:tc>
          <w:tcPr>
            <w:tcW w:w="1196" w:type="dxa"/>
            <w:tcBorders/>
            <w:shd w:color="auto" w:fill="auto" w:val="clear"/>
          </w:tcPr>
          <w:p>
            <w:pPr>
              <w:pStyle w:val="Normal"/>
              <w:rPr>
                <w:rFonts w:eastAsia="Calibri"/>
                <w:sz w:val="22"/>
                <w:szCs w:val="22"/>
              </w:rPr>
            </w:pPr>
            <w:r>
              <w:rPr>
                <w:rFonts w:eastAsia="Calibri"/>
                <w:sz w:val="22"/>
                <w:szCs w:val="22"/>
              </w:rPr>
              <w:t>String</w:t>
            </w:r>
          </w:p>
        </w:tc>
        <w:tc>
          <w:tcPr>
            <w:tcW w:w="2673" w:type="dxa"/>
            <w:tcBorders/>
            <w:shd w:color="auto" w:fill="auto" w:val="clear"/>
          </w:tcPr>
          <w:p>
            <w:pPr>
              <w:pStyle w:val="Normal"/>
              <w:rPr>
                <w:rFonts w:eastAsia="Calibri"/>
                <w:sz w:val="22"/>
                <w:szCs w:val="22"/>
              </w:rPr>
            </w:pPr>
            <w:r>
              <w:rPr>
                <w:rFonts w:eastAsia="Calibri"/>
                <w:sz w:val="22"/>
                <w:szCs w:val="22"/>
              </w:rPr>
              <w:t>2</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Código de situación del envió enviado por correos. Si el código de situación es 00, significa que todavía no se ha recibido ningún aviso por parte de Correos (consultar anexo Situaciones de Entrega)</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castellano de la situación</w:t>
            </w:r>
          </w:p>
        </w:tc>
      </w:tr>
      <w:tr>
        <w:trPr/>
        <w:tc>
          <w:tcPr>
            <w:tcW w:w="2564"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descripciónEuskera</w:t>
            </w:r>
          </w:p>
        </w:tc>
        <w:tc>
          <w:tcPr>
            <w:tcW w:w="1196"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2673" w:type="dxa"/>
            <w:tcBorders>
              <w:bottom w:val="single" w:sz="4" w:space="0" w:color="548DD4"/>
            </w:tcBorders>
            <w:shd w:color="auto" w:fill="auto" w:val="clear"/>
          </w:tcPr>
          <w:p>
            <w:pPr>
              <w:pStyle w:val="Normal"/>
              <w:rPr>
                <w:rFonts w:eastAsia="Calibri"/>
                <w:sz w:val="22"/>
                <w:szCs w:val="22"/>
              </w:rPr>
            </w:pPr>
            <w:r>
              <w:rPr>
                <w:rFonts w:eastAsia="Calibri"/>
                <w:sz w:val="22"/>
                <w:szCs w:val="22"/>
              </w:rPr>
              <w:t>70</w:t>
            </w:r>
          </w:p>
        </w:tc>
        <w:tc>
          <w:tcPr>
            <w:tcW w:w="3169"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Descripción en euskera de la situación</w:t>
            </w:r>
          </w:p>
        </w:tc>
      </w:tr>
      <w:tr>
        <w:trPr/>
        <w:tc>
          <w:tcPr>
            <w:tcW w:w="2564" w:type="dxa"/>
            <w:tcBorders>
              <w:top w:val="single" w:sz="4" w:space="0" w:color="548DD4"/>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fechaSituacion</w:t>
            </w:r>
          </w:p>
        </w:tc>
        <w:tc>
          <w:tcPr>
            <w:tcW w:w="1196"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4" w:space="0" w:color="548DD4"/>
              <w:bottom w:val="single" w:sz="8" w:space="0" w:color="4F81BD"/>
            </w:tcBorders>
            <w:shd w:color="auto" w:fill="auto" w:val="clear"/>
          </w:tcPr>
          <w:p>
            <w:pPr>
              <w:pStyle w:val="Normal"/>
              <w:rPr>
                <w:rFonts w:eastAsia="Calibri"/>
                <w:sz w:val="22"/>
                <w:szCs w:val="22"/>
              </w:rPr>
            </w:pPr>
            <w:r>
              <w:rPr>
                <w:rFonts w:eastAsia="Calibri"/>
                <w:sz w:val="22"/>
                <w:szCs w:val="22"/>
              </w:rPr>
              <w:t>10</w:t>
            </w:r>
          </w:p>
        </w:tc>
        <w:tc>
          <w:tcPr>
            <w:tcW w:w="3169" w:type="dxa"/>
            <w:tcBorders>
              <w:top w:val="single" w:sz="4" w:space="0" w:color="548DD4"/>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Fecha de la situación en formato dd/MM/yyyy</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89" w:name="_Toc20219363"/>
      <w:bookmarkStart w:id="90" w:name="_Toc20214057"/>
      <w:bookmarkStart w:id="91" w:name="_Toc7083415"/>
      <w:r>
        <w:rPr/>
        <w:t>Errores posibles</w:t>
      </w:r>
      <w:bookmarkEnd w:id="89"/>
      <w:bookmarkEnd w:id="90"/>
      <w:bookmarkEnd w:id="91"/>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ERROR_SITUACIONENVIO_01</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existe</w:t>
            </w:r>
          </w:p>
        </w:tc>
      </w:tr>
      <w:tr>
        <w:trPr/>
        <w:tc>
          <w:tcPr>
            <w:tcW w:w="4252"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ERROR_SITUACIONENVIO_02</w:t>
            </w:r>
          </w:p>
        </w:tc>
        <w:tc>
          <w:tcPr>
            <w:tcW w:w="5386" w:type="dxa"/>
            <w:tcBorders>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un  usuario de misma aplicación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ERROR_SITUACIONENVIO_03</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r>
        <w:trPr/>
        <w:tc>
          <w:tcPr>
            <w:tcW w:w="4252"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ERROR_SITUACIONENVIO_04</w:t>
            </w:r>
          </w:p>
        </w:tc>
        <w:tc>
          <w:tcPr>
            <w:tcW w:w="5386" w:type="dxa"/>
            <w:tcBorders>
              <w:bottom w:val="single" w:sz="8" w:space="0" w:color="4F81BD"/>
              <w:right w:val="single" w:sz="8" w:space="0" w:color="4F81BD"/>
            </w:tcBorders>
            <w:shd w:color="auto" w:fill="auto" w:val="clear"/>
          </w:tcPr>
          <w:p>
            <w:pPr>
              <w:pStyle w:val="Normal"/>
              <w:rPr>
                <w:rFonts w:eastAsia="Calibri"/>
                <w:sz w:val="22"/>
                <w:szCs w:val="22"/>
              </w:rPr>
            </w:pPr>
            <w:r>
              <w:rPr>
                <w:sz w:val="22"/>
                <w:szCs w:val="22"/>
              </w:rPr>
              <w:t>La situación ya fue enviada</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Ejietitulo2"/>
        <w:numPr>
          <w:ilvl w:val="2"/>
          <w:numId w:val="14"/>
        </w:numPr>
        <w:shd w:fill="E6E6E6" w:val="clear"/>
        <w:ind w:left="1134" w:hanging="567"/>
        <w:jc w:val="both"/>
        <w:rPr/>
      </w:pPr>
      <w:bookmarkStart w:id="92" w:name="_Toc20219364"/>
      <w:bookmarkStart w:id="93" w:name="_Toc20214058"/>
      <w:bookmarkStart w:id="94" w:name="_Toc20213281"/>
      <w:bookmarkStart w:id="95" w:name="_Toc7083416"/>
      <w:r>
        <w:rPr/>
        <w:t>Método pruebasEntregaRemesa</w:t>
      </w:r>
      <w:bookmarkEnd w:id="92"/>
      <w:bookmarkEnd w:id="93"/>
      <w:bookmarkEnd w:id="94"/>
      <w:bookmarkEnd w:id="95"/>
    </w:p>
    <w:p>
      <w:pPr>
        <w:pStyle w:val="Normal"/>
        <w:ind w:left="468" w:right="-1" w:firstLine="252"/>
        <w:rPr/>
      </w:pPr>
      <w:r>
        <w:rPr>
          <w:rFonts w:cs="Arial"/>
        </w:rPr>
        <w:t>Es el encargado de recibir la petición de remesa y d</w:t>
      </w:r>
      <w:r>
        <w:rPr/>
        <w:t>evuelve los ficheros pdf, de cada notificación de la remesa de entrada en formato .zip</w:t>
      </w:r>
    </w:p>
    <w:p>
      <w:pPr>
        <w:pStyle w:val="Normal"/>
        <w:ind w:left="468" w:right="-1" w:hanging="0"/>
        <w:rPr/>
      </w:pPr>
      <w:r>
        <w:rPr/>
      </w:r>
    </w:p>
    <w:p>
      <w:pPr>
        <w:pStyle w:val="Normal"/>
        <w:ind w:firstLine="468"/>
        <w:rPr/>
      </w:pPr>
      <w:r>
        <w:rPr/>
        <w:t>Para obtener la información de la remesa, la petición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remesa es de una remesa existente</w:t>
      </w:r>
    </w:p>
    <w:p>
      <w:pPr>
        <w:pStyle w:val="ListParagraph"/>
        <w:numPr>
          <w:ilvl w:val="1"/>
          <w:numId w:val="2"/>
        </w:numPr>
        <w:rPr/>
      </w:pPr>
      <w:r>
        <w:rPr/>
        <w:t>Se valida que el uidpuesto que se envía el del tramitador de la remesa</w:t>
      </w:r>
    </w:p>
    <w:p>
      <w:pPr>
        <w:pStyle w:val="Normal"/>
        <w:ind w:left="1188" w:right="-1" w:firstLine="252"/>
        <w:rPr>
          <w:rFonts w:cs="Arial"/>
          <w:lang w:val="es-ES_tradnl"/>
        </w:rPr>
      </w:pPr>
      <w:r>
        <w:rPr>
          <w:rFonts w:cs="Arial"/>
          <w:lang w:val="es-ES_tradnl"/>
        </w:rPr>
        <w:t>La PEE tiene validez jurídica.</w:t>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8</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 xml:space="preserve">aplicación </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aplicacion</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6</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Pruebas de entrega de la aplicación en la remesa</w:t>
            </w:r>
          </w:p>
        </w:tc>
      </w:tr>
    </w:tbl>
    <w:p>
      <w:pPr>
        <w:pStyle w:val="Normal"/>
        <w:ind w:left="468" w:right="-1" w:hanging="0"/>
        <w:rPr>
          <w:rFonts w:cs="Arial"/>
        </w:rPr>
      </w:pPr>
      <w:r>
        <w:rPr>
          <w:rFonts w:cs="Arial"/>
        </w:rPr>
      </w:r>
    </w:p>
    <w:p>
      <w:pPr>
        <w:pStyle w:val="Ejietitulo3"/>
        <w:shd w:fill="EAEAEA" w:val="clear"/>
        <w:ind w:left="567" w:hanging="0"/>
        <w:rPr/>
      </w:pPr>
      <w:r>
        <w:rPr>
          <w:lang w:val="es-ES_tradnl"/>
        </w:rPr>
        <w:t>Parámetros</w:t>
      </w:r>
      <w:r>
        <w:rPr/>
        <w:t xml:space="preserve"> de salida</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284"/>
        <w:gridCol w:w="1615"/>
        <w:gridCol w:w="2173"/>
        <w:gridCol w:w="1894"/>
        <w:gridCol w:w="1637"/>
      </w:tblGrid>
      <w:tr>
        <w:trPr/>
        <w:tc>
          <w:tcPr>
            <w:tcW w:w="2284" w:type="dxa"/>
            <w:tcBorders>
              <w:top w:val="single" w:sz="4" w:space="0" w:color="000000"/>
              <w:left w:val="single" w:sz="4" w:space="0" w:color="000000"/>
              <w:bottom w:val="single" w:sz="4" w:space="0" w:color="000000"/>
            </w:tcBorders>
            <w:shd w:color="auto" w:fill="auto" w:val="clear"/>
          </w:tcPr>
          <w:p>
            <w:pPr>
              <w:pStyle w:val="Normal"/>
              <w:rPr>
                <w:rFonts w:eastAsia="MS Mincho"/>
              </w:rPr>
            </w:pPr>
            <w:r>
              <w:rPr>
                <w:rFonts w:eastAsia="MS Mincho"/>
              </w:rPr>
              <w:t>Esquema</w:t>
            </w:r>
          </w:p>
        </w:tc>
        <w:tc>
          <w:tcPr>
            <w:tcW w:w="1615" w:type="dxa"/>
            <w:tcBorders>
              <w:top w:val="single" w:sz="4" w:space="0" w:color="000000"/>
              <w:bottom w:val="single" w:sz="4" w:space="0" w:color="000000"/>
            </w:tcBorders>
            <w:shd w:color="auto" w:fill="auto"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tipo</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Número de elementos</w:t>
            </w:r>
          </w:p>
        </w:tc>
      </w:tr>
      <w:tr>
        <w:trPr/>
        <w:tc>
          <w:tcPr>
            <w:tcW w:w="2284" w:type="dxa"/>
            <w:tcBorders>
              <w:top w:val="single" w:sz="4" w:space="0" w:color="000000"/>
              <w:left w:val="single" w:sz="4" w:space="0" w:color="000000"/>
            </w:tcBorders>
            <w:shd w:color="auto" w:fill="DDD9C3" w:val="clear"/>
          </w:tcPr>
          <w:p>
            <w:pPr>
              <w:pStyle w:val="Normal"/>
              <w:rPr>
                <w:rFonts w:eastAsia="MS Mincho"/>
              </w:rPr>
            </w:pPr>
            <w:r>
              <w:rPr>
                <w:rFonts w:eastAsia="MS Mincho"/>
              </w:rPr>
              <w:t>respuestaCsvsRemesa</w:t>
            </w:r>
          </w:p>
        </w:tc>
        <w:tc>
          <w:tcPr>
            <w:tcW w:w="1615" w:type="dxa"/>
            <w:tcBorders>
              <w:top w:val="single" w:sz="4" w:space="0" w:color="000000"/>
              <w:bottom w:val="single" w:sz="4" w:space="0" w:color="000000"/>
            </w:tcBorders>
            <w:shd w:color="auto" w:fill="DDD9C3"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CsvsRemesaWs</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r>
      <w:tr>
        <w:trPr/>
        <w:tc>
          <w:tcPr>
            <w:tcW w:w="2284"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15" w:type="dxa"/>
            <w:tcBorders>
              <w:top w:val="single" w:sz="4" w:space="0" w:color="000000"/>
              <w:left w:val="single" w:sz="4" w:space="0" w:color="000000"/>
              <w:bottom w:val="single" w:sz="4" w:space="0" w:color="000000"/>
            </w:tcBorders>
            <w:shd w:color="auto" w:fill="EAF1DD" w:val="clear"/>
          </w:tcPr>
          <w:p>
            <w:pPr>
              <w:pStyle w:val="Normal"/>
              <w:rPr>
                <w:rFonts w:eastAsia="MS Mincho"/>
              </w:rPr>
            </w:pPr>
            <w:r>
              <w:rPr>
                <w:rFonts w:eastAsia="MS Mincho"/>
              </w:rPr>
              <w:t>idremesa</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int</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84"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15" w:type="dxa"/>
            <w:tcBorders>
              <w:top w:val="single" w:sz="4" w:space="0" w:color="000000"/>
              <w:left w:val="single" w:sz="4" w:space="0" w:color="000000"/>
            </w:tcBorders>
            <w:shd w:color="auto" w:fill="EAF1DD" w:val="clear"/>
          </w:tcPr>
          <w:p>
            <w:pPr>
              <w:pStyle w:val="Normal"/>
              <w:rPr>
                <w:rFonts w:eastAsia="MS Mincho"/>
              </w:rPr>
            </w:pPr>
            <w:r>
              <w:rPr>
                <w:rFonts w:eastAsia="MS Mincho"/>
              </w:rPr>
              <w:t>ficheroZip</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t>Byte[]</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84"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15" w:type="dxa"/>
            <w:tcBorders>
              <w:top w:val="single" w:sz="4" w:space="0" w:color="000000"/>
              <w:left w:val="single" w:sz="4" w:space="0" w:color="000000"/>
            </w:tcBorders>
            <w:shd w:color="auto" w:fill="EAF1DD" w:val="clear"/>
          </w:tcPr>
          <w:p>
            <w:pPr>
              <w:pStyle w:val="Normal"/>
              <w:rPr>
                <w:rFonts w:eastAsia="MS Mincho"/>
              </w:rPr>
            </w:pPr>
            <w:r>
              <w:rPr>
                <w:rFonts w:eastAsia="MS Mincho"/>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ErrorWs</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0-1</w:t>
            </w:r>
          </w:p>
        </w:tc>
      </w:tr>
      <w:tr>
        <w:trPr/>
        <w:tc>
          <w:tcPr>
            <w:tcW w:w="2284"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15"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codigoError</w:t>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84"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615"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descripcionCastellano</w:t>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2284" w:type="dxa"/>
            <w:tcBorders>
              <w:left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1615" w:type="dxa"/>
            <w:tcBorders>
              <w:left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descripcionEuskera</w:t>
            </w:r>
          </w:p>
        </w:tc>
        <w:tc>
          <w:tcPr>
            <w:tcW w:w="1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6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bl>
    <w:p>
      <w:pPr>
        <w:pStyle w:val="Normal"/>
        <w:rPr/>
      </w:pPr>
      <w:r>
        <w:rPr/>
      </w:r>
    </w:p>
    <w:p>
      <w:pPr>
        <w:pStyle w:val="Normal"/>
        <w:rPr/>
      </w:pPr>
      <w:r>
        <w:rPr/>
      </w:r>
    </w:p>
    <w:p>
      <w:pPr>
        <w:pStyle w:val="Normal"/>
        <w:ind w:left="468" w:right="-1" w:firstLine="252"/>
        <w:rPr/>
      </w:pPr>
      <w:r>
        <w:rPr>
          <w:rFonts w:cs="Arial"/>
          <w:b/>
          <w:highlight w:val="yellow"/>
        </w:rPr>
        <w:t>CsvsRemesaWs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597"/>
        <w:gridCol w:w="2384"/>
        <w:gridCol w:w="2551"/>
        <w:gridCol w:w="3070"/>
      </w:tblGrid>
      <w:tr>
        <w:trPr/>
        <w:tc>
          <w:tcPr>
            <w:tcW w:w="1597"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238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55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070"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159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idremesa</w:t>
            </w:r>
          </w:p>
        </w:tc>
        <w:tc>
          <w:tcPr>
            <w:tcW w:w="23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55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07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1597"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ficheroZip</w:t>
            </w:r>
          </w:p>
        </w:tc>
        <w:tc>
          <w:tcPr>
            <w:tcW w:w="2384" w:type="dxa"/>
            <w:tcBorders/>
            <w:shd w:color="auto" w:fill="auto" w:val="clear"/>
          </w:tcPr>
          <w:p>
            <w:pPr>
              <w:pStyle w:val="Normal"/>
              <w:rPr>
                <w:rFonts w:eastAsia="Calibri"/>
                <w:sz w:val="22"/>
                <w:szCs w:val="22"/>
              </w:rPr>
            </w:pPr>
            <w:r>
              <w:rPr/>
              <w:t>Byte[]</w:t>
            </w:r>
          </w:p>
        </w:tc>
        <w:tc>
          <w:tcPr>
            <w:tcW w:w="2551" w:type="dxa"/>
            <w:tcBorders/>
            <w:shd w:color="auto" w:fill="auto" w:val="clear"/>
          </w:tcPr>
          <w:p>
            <w:pPr>
              <w:pStyle w:val="Normal"/>
              <w:rPr>
                <w:rFonts w:eastAsia="Calibri"/>
                <w:sz w:val="22"/>
                <w:szCs w:val="22"/>
              </w:rPr>
            </w:pPr>
            <w:r>
              <w:rPr>
                <w:rFonts w:eastAsia="Calibri"/>
                <w:sz w:val="22"/>
                <w:szCs w:val="22"/>
              </w:rPr>
            </w:r>
          </w:p>
        </w:tc>
        <w:tc>
          <w:tcPr>
            <w:tcW w:w="3070" w:type="dxa"/>
            <w:tcBorders>
              <w:right w:val="single" w:sz="8" w:space="0" w:color="4F81BD"/>
            </w:tcBorders>
            <w:shd w:color="auto" w:fill="auto" w:val="clear"/>
          </w:tcPr>
          <w:p>
            <w:pPr>
              <w:pStyle w:val="Normal"/>
              <w:rPr>
                <w:rFonts w:eastAsia="Calibri"/>
                <w:sz w:val="22"/>
                <w:szCs w:val="22"/>
              </w:rPr>
            </w:pPr>
            <w:r>
              <w:rPr>
                <w:rFonts w:eastAsia="Calibri"/>
                <w:sz w:val="22"/>
                <w:szCs w:val="22"/>
              </w:rPr>
              <w:t>Fichero zip que contiene los distintos pdf  de la remesa</w:t>
            </w:r>
          </w:p>
        </w:tc>
      </w:tr>
      <w:tr>
        <w:trPr/>
        <w:tc>
          <w:tcPr>
            <w:tcW w:w="1597"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238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255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070"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devuelto si el array de situacionEntrega es nulo</w:t>
            </w:r>
          </w:p>
        </w:tc>
      </w:tr>
    </w:tbl>
    <w:p>
      <w:pPr>
        <w:pStyle w:val="Normal"/>
        <w:ind w:left="468" w:right="-1" w:firstLine="252"/>
        <w:rPr/>
      </w:pPr>
      <w:r>
        <w:rPr>
          <w:rFonts w:cs="Arial"/>
          <w:b/>
          <w:highlight w:val="yellow"/>
        </w:rPr>
        <w:t>errorWs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rPr/>
      </w:pPr>
      <w:r>
        <w:rPr/>
      </w:r>
    </w:p>
    <w:p>
      <w:pPr>
        <w:pStyle w:val="Normal"/>
        <w:ind w:left="468" w:right="-1" w:hanging="0"/>
        <w:rPr>
          <w:rFonts w:cs="Arial"/>
        </w:rPr>
      </w:pPr>
      <w:r>
        <w:rPr>
          <w:rFonts w:cs="Arial"/>
        </w:rPr>
      </w:r>
    </w:p>
    <w:p>
      <w:pPr>
        <w:pStyle w:val="Heading2"/>
        <w:ind w:firstLine="720"/>
        <w:rPr/>
      </w:pPr>
      <w:bookmarkStart w:id="96" w:name="_Toc20219365"/>
      <w:bookmarkStart w:id="97" w:name="_Toc20214059"/>
      <w:bookmarkStart w:id="98" w:name="_Toc20213282"/>
      <w:bookmarkStart w:id="99" w:name="_Toc7083417"/>
      <w:r>
        <w:rPr/>
        <w:t>Errores posibles</w:t>
      </w:r>
      <w:bookmarkEnd w:id="96"/>
      <w:bookmarkEnd w:id="97"/>
      <w:bookmarkEnd w:id="98"/>
      <w:bookmarkEnd w:id="99"/>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734"/>
        <w:gridCol w:w="6904"/>
      </w:tblGrid>
      <w:tr>
        <w:trPr/>
        <w:tc>
          <w:tcPr>
            <w:tcW w:w="273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69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73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ERROR_PDFS_01</w:t>
            </w:r>
          </w:p>
        </w:tc>
        <w:tc>
          <w:tcPr>
            <w:tcW w:w="69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existe</w:t>
            </w:r>
          </w:p>
        </w:tc>
      </w:tr>
      <w:tr>
        <w:trPr/>
        <w:tc>
          <w:tcPr>
            <w:tcW w:w="273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 PDFS _02</w:t>
            </w:r>
          </w:p>
        </w:tc>
        <w:tc>
          <w:tcPr>
            <w:tcW w:w="6904" w:type="dxa"/>
            <w:tcBorders>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usuario identificado en la aplicación</w:t>
            </w:r>
          </w:p>
        </w:tc>
      </w:tr>
      <w:tr>
        <w:trPr/>
        <w:tc>
          <w:tcPr>
            <w:tcW w:w="273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PDFS _03</w:t>
            </w:r>
          </w:p>
        </w:tc>
        <w:tc>
          <w:tcPr>
            <w:tcW w:w="69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u w:val="single"/>
              </w:rPr>
            </w:pPr>
            <w:r>
              <w:rPr>
                <w:rFonts w:eastAsia="Calibri"/>
                <w:sz w:val="22"/>
                <w:szCs w:val="22"/>
              </w:rPr>
              <w:t>Solamente se puede obtener información de remesas cerradas(se han recibido todas las pruebas de entrega)</w:t>
            </w:r>
          </w:p>
        </w:tc>
      </w:tr>
      <w:tr>
        <w:trPr/>
        <w:tc>
          <w:tcPr>
            <w:tcW w:w="273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PDFS _04</w:t>
            </w:r>
          </w:p>
        </w:tc>
        <w:tc>
          <w:tcPr>
            <w:tcW w:w="69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r>
        <w:trPr/>
        <w:tc>
          <w:tcPr>
            <w:tcW w:w="2734"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PDFS _05</w:t>
            </w:r>
          </w:p>
        </w:tc>
        <w:tc>
          <w:tcPr>
            <w:tcW w:w="6904" w:type="dxa"/>
            <w:tcBorders>
              <w:bottom w:val="single" w:sz="8" w:space="0" w:color="4F81BD"/>
              <w:right w:val="single" w:sz="8" w:space="0" w:color="4F81BD"/>
            </w:tcBorders>
            <w:shd w:color="auto" w:fill="auto" w:val="clear"/>
          </w:tcPr>
          <w:p>
            <w:pPr>
              <w:pStyle w:val="Normal"/>
              <w:rPr>
                <w:rFonts w:eastAsia="Calibri"/>
                <w:sz w:val="22"/>
                <w:szCs w:val="22"/>
              </w:rPr>
            </w:pPr>
            <w:r>
              <w:rPr>
                <w:sz w:val="22"/>
                <w:szCs w:val="22"/>
              </w:rPr>
              <w:t>Error: se han intentado obtener más de 40 elementos.</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Normal"/>
        <w:ind w:firstLine="468"/>
        <w:rPr>
          <w:sz w:val="22"/>
          <w:szCs w:val="22"/>
        </w:rPr>
      </w:pPr>
      <w:r>
        <w:rPr>
          <w:sz w:val="22"/>
          <w:szCs w:val="22"/>
          <w:highlight w:val="yellow"/>
        </w:rPr>
        <w:t>El elemento fichero zip viene codificado en Base 95</w:t>
      </w:r>
    </w:p>
    <w:p>
      <w:pPr>
        <w:pStyle w:val="Normal"/>
        <w:ind w:firstLine="468"/>
        <w:rPr>
          <w:rFonts w:cs="Arial"/>
          <w:color w:val="000080"/>
          <w:sz w:val="22"/>
          <w:szCs w:val="22"/>
        </w:rPr>
      </w:pPr>
      <w:r>
        <w:rPr>
          <w:rFonts w:cs="Arial"/>
          <w:color w:val="000080"/>
          <w:sz w:val="22"/>
          <w:szCs w:val="22"/>
        </w:rPr>
      </w:r>
    </w:p>
    <w:p>
      <w:pPr>
        <w:pStyle w:val="Normal"/>
        <w:ind w:firstLine="468"/>
        <w:rPr>
          <w:rFonts w:cs="Arial"/>
          <w:sz w:val="22"/>
          <w:szCs w:val="22"/>
        </w:rPr>
      </w:pPr>
      <w:r>
        <w:rPr>
          <w:sz w:val="22"/>
          <w:szCs w:val="22"/>
        </w:rPr>
        <w:t>Documentación</w:t>
      </w:r>
      <w:r>
        <w:rPr>
          <w:rFonts w:cs="Arial"/>
          <w:sz w:val="22"/>
          <w:szCs w:val="22"/>
        </w:rPr>
        <w:t xml:space="preserve"> </w:t>
      </w:r>
      <w:r>
        <w:rPr>
          <w:sz w:val="22"/>
          <w:szCs w:val="22"/>
        </w:rPr>
        <w:t>aportada</w:t>
      </w:r>
      <w:r>
        <w:rPr>
          <w:rFonts w:cs="Arial"/>
          <w:sz w:val="22"/>
          <w:szCs w:val="22"/>
        </w:rPr>
        <w:t xml:space="preserve"> por Correos España, sobre PEE, con validez juridica y códigos de situaciones de entrega:</w:t>
      </w:r>
    </w:p>
    <w:p>
      <w:pPr>
        <w:pStyle w:val="Normal"/>
        <w:ind w:firstLine="468"/>
        <w:rPr>
          <w:rFonts w:cs="Arial"/>
          <w:color w:val="000080"/>
          <w:sz w:val="22"/>
          <w:szCs w:val="22"/>
        </w:rPr>
      </w:pPr>
      <w:r>
        <w:rPr/>
        <w:object>
          <v:shape id="ole_rId49" style="width:77.15pt;height:49.7pt" o:ole="">
            <v:imagedata r:id="rId50" o:title=""/>
          </v:shape>
          <o:OLEObject Type="Embed" ProgID="AcroExch.Document.DC" ShapeID="ole_rId49" DrawAspect="Icon" ObjectID="_488507525" r:id="rId49"/>
        </w:object>
      </w:r>
      <w:r>
        <w:rPr/>
        <w:object>
          <v:shape id="ole_rId51" style="width:77.15pt;height:49.7pt" o:ole="">
            <v:imagedata r:id="rId52" o:title=""/>
          </v:shape>
          <o:OLEObject Type="Embed" ProgID="AcroExch.Document.DC" ShapeID="ole_rId51" DrawAspect="Icon" ObjectID="_2043304744" r:id="rId51"/>
        </w:object>
      </w:r>
      <w:r>
        <w:rPr/>
        <w:object>
          <v:shape id="ole_rId53" style="width:77.15pt;height:49.7pt" o:ole="">
            <v:imagedata r:id="rId54" o:title=""/>
          </v:shape>
          <o:OLEObject Type="Embed" ProgID="Package" ShapeID="ole_rId53" DrawAspect="Icon" ObjectID="_1219740559" r:id="rId53"/>
        </w:object>
      </w:r>
    </w:p>
    <w:p>
      <w:pPr>
        <w:pStyle w:val="Normal"/>
        <w:ind w:firstLine="468"/>
        <w:rPr>
          <w:rFonts w:cs="Arial"/>
          <w:color w:val="000080"/>
          <w:sz w:val="22"/>
          <w:szCs w:val="22"/>
        </w:rPr>
      </w:pPr>
      <w:r>
        <w:rPr>
          <w:rFonts w:cs="Arial"/>
          <w:color w:val="000080"/>
          <w:sz w:val="22"/>
          <w:szCs w:val="22"/>
        </w:rPr>
      </w:r>
    </w:p>
    <w:p>
      <w:pPr>
        <w:pStyle w:val="Ejietitulo2"/>
        <w:numPr>
          <w:ilvl w:val="2"/>
          <w:numId w:val="14"/>
        </w:numPr>
        <w:shd w:fill="E6E6E6" w:val="clear"/>
        <w:ind w:left="1134" w:hanging="567"/>
        <w:jc w:val="both"/>
        <w:rPr/>
      </w:pPr>
      <w:bookmarkStart w:id="100" w:name="_Toc20219366"/>
      <w:bookmarkStart w:id="101" w:name="_Toc20214060"/>
      <w:bookmarkStart w:id="102" w:name="_Toc20213283"/>
      <w:bookmarkStart w:id="103" w:name="_Toc7083418"/>
      <w:r>
        <w:rPr/>
        <w:t>Método pruebaEntregaEnvio</w:t>
      </w:r>
      <w:bookmarkEnd w:id="100"/>
      <w:bookmarkEnd w:id="101"/>
      <w:bookmarkEnd w:id="102"/>
      <w:bookmarkEnd w:id="103"/>
    </w:p>
    <w:p>
      <w:pPr>
        <w:pStyle w:val="Normal"/>
        <w:ind w:left="468" w:right="-1" w:firstLine="252"/>
        <w:rPr/>
      </w:pPr>
      <w:r>
        <w:rPr>
          <w:rFonts w:cs="Arial"/>
        </w:rPr>
        <w:t>Es el encargado de recibir la petición de una notificación  y d</w:t>
      </w:r>
      <w:r>
        <w:rPr/>
        <w:t>evuelve la PEE – prueba de entrega electrónica de fichero PDF en formato .zip</w:t>
      </w:r>
    </w:p>
    <w:p>
      <w:pPr>
        <w:pStyle w:val="Normal"/>
        <w:ind w:left="468" w:right="-1" w:hanging="0"/>
        <w:rPr/>
      </w:pPr>
      <w:r>
        <w:rPr/>
      </w:r>
    </w:p>
    <w:p>
      <w:pPr>
        <w:pStyle w:val="Normal"/>
        <w:ind w:firstLine="468"/>
        <w:rPr/>
      </w:pPr>
      <w:r>
        <w:rPr/>
        <w:t>Para obtener la información de la notificación, la petición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la notificación es de una notificación existente</w:t>
      </w:r>
    </w:p>
    <w:p>
      <w:pPr>
        <w:pStyle w:val="ListParagraph"/>
        <w:numPr>
          <w:ilvl w:val="1"/>
          <w:numId w:val="2"/>
        </w:numPr>
        <w:rPr/>
      </w:pPr>
      <w:r>
        <w:rPr/>
        <w:t>Se valida que la notificación tenga el código de la prueba de entrega</w:t>
      </w:r>
    </w:p>
    <w:p>
      <w:pPr>
        <w:pStyle w:val="Normal"/>
        <w:ind w:firstLine="468"/>
        <w:rPr>
          <w:lang w:val="es-ES_tradnl"/>
        </w:rPr>
      </w:pPr>
      <w:r>
        <w:rPr>
          <w:lang w:val="es-ES_tradnl"/>
        </w:rPr>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notificación</w:t>
            </w:r>
          </w:p>
        </w:tc>
      </w:tr>
      <w:tr>
        <w:trPr/>
        <w:tc>
          <w:tcPr>
            <w:tcW w:w="2691" w:type="dxa"/>
            <w:tcBorders>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bl>
    <w:p>
      <w:pPr>
        <w:pStyle w:val="Normal"/>
        <w:ind w:left="468" w:right="-1" w:hanging="0"/>
        <w:rPr>
          <w:rFonts w:cs="Arial"/>
        </w:rPr>
      </w:pPr>
      <w:r>
        <w:rPr>
          <w:rFonts w:cs="Arial"/>
        </w:rPr>
      </w:r>
    </w:p>
    <w:p>
      <w:pPr>
        <w:pStyle w:val="Ejietitulo3"/>
        <w:shd w:fill="EAEAEA" w:val="clear"/>
        <w:ind w:left="567" w:hanging="0"/>
        <w:rPr/>
      </w:pPr>
      <w:r>
        <w:rPr>
          <w:lang w:val="es-ES_tradnl"/>
        </w:rPr>
        <w:t>Parámetros</w:t>
      </w:r>
      <w:r>
        <w:rPr/>
        <w:t xml:space="preserve"> de salida</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939"/>
        <w:gridCol w:w="1722"/>
        <w:gridCol w:w="2173"/>
        <w:gridCol w:w="2011"/>
        <w:gridCol w:w="1758"/>
      </w:tblGrid>
      <w:tr>
        <w:trPr/>
        <w:tc>
          <w:tcPr>
            <w:tcW w:w="1939" w:type="dxa"/>
            <w:tcBorders>
              <w:top w:val="single" w:sz="4" w:space="0" w:color="000000"/>
              <w:left w:val="single" w:sz="4" w:space="0" w:color="000000"/>
              <w:bottom w:val="single" w:sz="4" w:space="0" w:color="000000"/>
            </w:tcBorders>
            <w:shd w:color="auto" w:fill="auto" w:val="clear"/>
          </w:tcPr>
          <w:p>
            <w:pPr>
              <w:pStyle w:val="Normal"/>
              <w:rPr>
                <w:rFonts w:eastAsia="MS Mincho"/>
              </w:rPr>
            </w:pPr>
            <w:r>
              <w:rPr>
                <w:rFonts w:eastAsia="MS Mincho"/>
              </w:rPr>
              <w:t>Esquema</w:t>
            </w:r>
          </w:p>
        </w:tc>
        <w:tc>
          <w:tcPr>
            <w:tcW w:w="1722" w:type="dxa"/>
            <w:tcBorders>
              <w:top w:val="single" w:sz="4" w:space="0" w:color="000000"/>
              <w:bottom w:val="single" w:sz="4" w:space="0" w:color="000000"/>
            </w:tcBorders>
            <w:shd w:color="auto" w:fill="auto"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tipo</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Número de elementos</w:t>
            </w:r>
          </w:p>
        </w:tc>
      </w:tr>
      <w:tr>
        <w:trPr/>
        <w:tc>
          <w:tcPr>
            <w:tcW w:w="1939" w:type="dxa"/>
            <w:tcBorders>
              <w:top w:val="single" w:sz="4" w:space="0" w:color="000000"/>
              <w:left w:val="single" w:sz="4" w:space="0" w:color="000000"/>
            </w:tcBorders>
            <w:shd w:color="auto" w:fill="DDD9C3" w:val="clear"/>
          </w:tcPr>
          <w:p>
            <w:pPr>
              <w:pStyle w:val="Normal"/>
              <w:rPr>
                <w:rFonts w:eastAsia="MS Mincho"/>
              </w:rPr>
            </w:pPr>
            <w:r>
              <w:rPr>
                <w:rFonts w:eastAsia="MS Mincho"/>
              </w:rPr>
              <w:t>respuestaCsvEnvio</w:t>
            </w:r>
          </w:p>
        </w:tc>
        <w:tc>
          <w:tcPr>
            <w:tcW w:w="1722" w:type="dxa"/>
            <w:tcBorders>
              <w:top w:val="single" w:sz="4" w:space="0" w:color="000000"/>
              <w:bottom w:val="single" w:sz="4" w:space="0" w:color="000000"/>
            </w:tcBorders>
            <w:shd w:color="auto" w:fill="DDD9C3" w:val="clear"/>
          </w:tcPr>
          <w:p>
            <w:pPr>
              <w:pStyle w:val="Normal"/>
              <w:rPr>
                <w:rFonts w:eastAsia="MS Mincho"/>
              </w:rPr>
            </w:pPr>
            <w:r>
              <w:rPr>
                <w:rFonts w:eastAsia="MS Mincho"/>
              </w:rPr>
            </w:r>
          </w:p>
        </w:tc>
        <w:tc>
          <w:tcPr>
            <w:tcW w:w="2173" w:type="dxa"/>
            <w:tcBorders>
              <w:top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CsvEnvioWs</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r>
          </w:p>
        </w:tc>
      </w:tr>
      <w:tr>
        <w:trPr/>
        <w:tc>
          <w:tcPr>
            <w:tcW w:w="1939"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22" w:type="dxa"/>
            <w:tcBorders>
              <w:top w:val="single" w:sz="4" w:space="0" w:color="000000"/>
              <w:left w:val="single" w:sz="4" w:space="0" w:color="000000"/>
              <w:bottom w:val="single" w:sz="4" w:space="0" w:color="000000"/>
            </w:tcBorders>
            <w:shd w:color="auto" w:fill="EAF1DD" w:val="clear"/>
          </w:tcPr>
          <w:p>
            <w:pPr>
              <w:pStyle w:val="Normal"/>
              <w:rPr>
                <w:rFonts w:eastAsia="MS Mincho"/>
              </w:rPr>
            </w:pPr>
            <w:r>
              <w:rPr>
                <w:rFonts w:eastAsia="MS Mincho"/>
              </w:rPr>
              <w:t>idremesa</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int</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rHeight w:val="320" w:hRule="atLeast"/>
        </w:trPr>
        <w:tc>
          <w:tcPr>
            <w:tcW w:w="1939"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22" w:type="dxa"/>
            <w:tcBorders>
              <w:top w:val="single" w:sz="4" w:space="0" w:color="000000"/>
              <w:left w:val="single" w:sz="4" w:space="0" w:color="000000"/>
            </w:tcBorders>
            <w:shd w:color="auto" w:fill="EAF1DD" w:val="clear"/>
          </w:tcPr>
          <w:p>
            <w:pPr>
              <w:pStyle w:val="Normal"/>
              <w:rPr>
                <w:rFonts w:eastAsia="MS Mincho"/>
              </w:rPr>
            </w:pPr>
            <w:r>
              <w:rPr>
                <w:rFonts w:eastAsia="MS Mincho"/>
              </w:rPr>
              <w:t>FicheroZip</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sz w:val="22"/>
                <w:szCs w:val="22"/>
              </w:rPr>
            </w:pPr>
            <w:r>
              <w:rPr>
                <w:sz w:val="22"/>
                <w:szCs w:val="22"/>
              </w:rPr>
              <w:t>Byte[]</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1939"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22" w:type="dxa"/>
            <w:tcBorders>
              <w:top w:val="single" w:sz="4" w:space="0" w:color="000000"/>
              <w:left w:val="single" w:sz="4" w:space="0" w:color="000000"/>
            </w:tcBorders>
            <w:shd w:color="auto" w:fill="EAF1DD" w:val="clear"/>
          </w:tcPr>
          <w:p>
            <w:pPr>
              <w:pStyle w:val="Normal"/>
              <w:rPr>
                <w:rFonts w:eastAsia="MS Mincho"/>
              </w:rPr>
            </w:pPr>
            <w:r>
              <w:rPr>
                <w:rFonts w:eastAsia="MS Mincho"/>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ErrorWs</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0-1</w:t>
            </w:r>
          </w:p>
        </w:tc>
      </w:tr>
      <w:tr>
        <w:trPr/>
        <w:tc>
          <w:tcPr>
            <w:tcW w:w="1939"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22"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codigoError</w:t>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1939" w:type="dxa"/>
            <w:tcBorders>
              <w:left w:val="single" w:sz="4" w:space="0" w:color="000000"/>
              <w:right w:val="single" w:sz="4" w:space="0" w:color="000000"/>
            </w:tcBorders>
            <w:shd w:color="auto" w:fill="DDD9C3" w:val="clear"/>
          </w:tcPr>
          <w:p>
            <w:pPr>
              <w:pStyle w:val="Normal"/>
              <w:rPr>
                <w:rFonts w:eastAsia="MS Mincho"/>
              </w:rPr>
            </w:pPr>
            <w:r>
              <w:rPr>
                <w:rFonts w:eastAsia="MS Mincho"/>
              </w:rPr>
            </w:r>
          </w:p>
        </w:tc>
        <w:tc>
          <w:tcPr>
            <w:tcW w:w="1722" w:type="dxa"/>
            <w:tcBorders>
              <w:left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descripcionCastellano</w:t>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r>
        <w:trPr/>
        <w:tc>
          <w:tcPr>
            <w:tcW w:w="1939" w:type="dxa"/>
            <w:tcBorders>
              <w:left w:val="single" w:sz="4" w:space="0" w:color="000000"/>
              <w:bottom w:val="single" w:sz="4" w:space="0" w:color="000000"/>
              <w:right w:val="single" w:sz="4" w:space="0" w:color="000000"/>
            </w:tcBorders>
            <w:shd w:color="auto" w:fill="DDD9C3" w:val="clear"/>
          </w:tcPr>
          <w:p>
            <w:pPr>
              <w:pStyle w:val="Normal"/>
              <w:rPr>
                <w:rFonts w:eastAsia="MS Mincho"/>
              </w:rPr>
            </w:pPr>
            <w:r>
              <w:rPr>
                <w:rFonts w:eastAsia="MS Mincho"/>
              </w:rPr>
            </w:r>
          </w:p>
        </w:tc>
        <w:tc>
          <w:tcPr>
            <w:tcW w:w="1722" w:type="dxa"/>
            <w:tcBorders>
              <w:left w:val="single" w:sz="4" w:space="0" w:color="000000"/>
              <w:bottom w:val="single" w:sz="4" w:space="0" w:color="000000"/>
              <w:right w:val="single" w:sz="4" w:space="0" w:color="000000"/>
            </w:tcBorders>
            <w:shd w:color="auto" w:fill="EAF1DD" w:val="clear"/>
          </w:tcPr>
          <w:p>
            <w:pPr>
              <w:pStyle w:val="Normal"/>
              <w:rPr>
                <w:rFonts w:eastAsia="MS Mincho"/>
              </w:rPr>
            </w:pPr>
            <w:r>
              <w:rPr>
                <w:rFonts w:eastAsia="MS Mincho"/>
              </w:rPr>
            </w:r>
          </w:p>
        </w:tc>
        <w:tc>
          <w:tcPr>
            <w:tcW w:w="2173" w:type="dxa"/>
            <w:tcBorders>
              <w:top w:val="single" w:sz="4" w:space="0" w:color="000000"/>
              <w:left w:val="single" w:sz="4" w:space="0" w:color="000000"/>
              <w:bottom w:val="single" w:sz="4" w:space="0" w:color="000000"/>
              <w:right w:val="single" w:sz="4" w:space="0" w:color="000000"/>
            </w:tcBorders>
            <w:shd w:color="auto" w:fill="E5DFEC" w:val="clear"/>
          </w:tcPr>
          <w:p>
            <w:pPr>
              <w:pStyle w:val="Normal"/>
              <w:rPr>
                <w:rFonts w:eastAsia="MS Mincho"/>
              </w:rPr>
            </w:pPr>
            <w:r>
              <w:rPr>
                <w:rFonts w:eastAsia="MS Mincho"/>
              </w:rPr>
              <w:t>descripcionEuskera</w:t>
            </w:r>
          </w:p>
        </w:tc>
        <w:tc>
          <w:tcPr>
            <w:tcW w:w="20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String</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MS Mincho"/>
              </w:rPr>
            </w:pPr>
            <w:r>
              <w:rPr>
                <w:rFonts w:eastAsia="MS Mincho"/>
              </w:rPr>
              <w:t>1</w:t>
            </w:r>
          </w:p>
        </w:tc>
      </w:tr>
    </w:tbl>
    <w:p>
      <w:pPr>
        <w:pStyle w:val="Normal"/>
        <w:rPr/>
      </w:pPr>
      <w:r>
        <w:rPr/>
      </w:r>
    </w:p>
    <w:p>
      <w:pPr>
        <w:pStyle w:val="Normal"/>
        <w:ind w:left="468" w:right="-1" w:firstLine="252"/>
        <w:rPr/>
      </w:pPr>
      <w:r>
        <w:rPr>
          <w:rFonts w:cs="Arial"/>
          <w:b/>
          <w:highlight w:val="yellow"/>
        </w:rPr>
        <w:t>CsvEnvioWs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1740"/>
        <w:gridCol w:w="1234"/>
        <w:gridCol w:w="3131"/>
        <w:gridCol w:w="3497"/>
      </w:tblGrid>
      <w:tr>
        <w:trPr/>
        <w:tc>
          <w:tcPr>
            <w:tcW w:w="1740"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234"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3131"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497"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174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idEnvio</w:t>
            </w:r>
          </w:p>
        </w:tc>
        <w:tc>
          <w:tcPr>
            <w:tcW w:w="12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313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8</w:t>
            </w:r>
          </w:p>
        </w:tc>
        <w:tc>
          <w:tcPr>
            <w:tcW w:w="349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notificación</w:t>
            </w:r>
          </w:p>
        </w:tc>
      </w:tr>
      <w:tr>
        <w:trPr/>
        <w:tc>
          <w:tcPr>
            <w:tcW w:w="1740"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ficheroZip</w:t>
            </w:r>
          </w:p>
        </w:tc>
        <w:tc>
          <w:tcPr>
            <w:tcW w:w="1234" w:type="dxa"/>
            <w:tcBorders/>
            <w:shd w:color="auto" w:fill="auto" w:val="clear"/>
          </w:tcPr>
          <w:p>
            <w:pPr>
              <w:pStyle w:val="Normal"/>
              <w:rPr>
                <w:rFonts w:eastAsia="Calibri"/>
                <w:sz w:val="22"/>
                <w:szCs w:val="22"/>
              </w:rPr>
            </w:pPr>
            <w:r>
              <w:rPr>
                <w:sz w:val="22"/>
                <w:szCs w:val="22"/>
              </w:rPr>
              <w:t>Byte[]</w:t>
            </w:r>
          </w:p>
        </w:tc>
        <w:tc>
          <w:tcPr>
            <w:tcW w:w="3131" w:type="dxa"/>
            <w:tcBorders/>
            <w:shd w:color="auto" w:fill="auto" w:val="clear"/>
          </w:tcPr>
          <w:p>
            <w:pPr>
              <w:pStyle w:val="Normal"/>
              <w:rPr>
                <w:rFonts w:eastAsia="Calibri"/>
                <w:sz w:val="22"/>
                <w:szCs w:val="22"/>
              </w:rPr>
            </w:pPr>
            <w:r>
              <w:rPr>
                <w:rFonts w:eastAsia="Calibri"/>
                <w:sz w:val="22"/>
                <w:szCs w:val="22"/>
              </w:rPr>
            </w:r>
          </w:p>
        </w:tc>
        <w:tc>
          <w:tcPr>
            <w:tcW w:w="3497"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Fichero zip  del  pdf</w:t>
            </w:r>
          </w:p>
        </w:tc>
      </w:tr>
      <w:tr>
        <w:trPr/>
        <w:tc>
          <w:tcPr>
            <w:tcW w:w="1740"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234"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3131"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497"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errorW</w:t>
      </w:r>
      <w:r>
        <w:rPr>
          <w:rFonts w:cs="Arial"/>
          <w:b/>
        </w:rPr>
        <w:t>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15</w:t>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t>70</w:t>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rPr/>
      </w:pPr>
      <w:r>
        <w:rPr/>
      </w:r>
    </w:p>
    <w:p>
      <w:pPr>
        <w:pStyle w:val="Normal"/>
        <w:ind w:left="468" w:right="-1" w:hanging="0"/>
        <w:rPr>
          <w:rFonts w:cs="Arial"/>
        </w:rPr>
      </w:pPr>
      <w:r>
        <w:rPr>
          <w:rFonts w:cs="Arial"/>
        </w:rPr>
      </w:r>
    </w:p>
    <w:p>
      <w:pPr>
        <w:pStyle w:val="Heading2"/>
        <w:ind w:firstLine="720"/>
        <w:rPr/>
      </w:pPr>
      <w:bookmarkStart w:id="104" w:name="_Toc20219367"/>
      <w:bookmarkStart w:id="105" w:name="_Toc20214061"/>
      <w:bookmarkStart w:id="106" w:name="_Toc20213284"/>
      <w:bookmarkStart w:id="107" w:name="_Toc7083419"/>
      <w:r>
        <w:rPr/>
        <w:t>Errores posibles</w:t>
      </w:r>
      <w:bookmarkEnd w:id="104"/>
      <w:bookmarkEnd w:id="105"/>
      <w:bookmarkEnd w:id="106"/>
      <w:bookmarkEnd w:id="107"/>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ERROR_PDF_01</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existe</w:t>
            </w:r>
          </w:p>
        </w:tc>
      </w:tr>
      <w:tr>
        <w:trPr/>
        <w:tc>
          <w:tcPr>
            <w:tcW w:w="4252"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ERROR_ PDF _02</w:t>
            </w:r>
          </w:p>
        </w:tc>
        <w:tc>
          <w:tcPr>
            <w:tcW w:w="5386" w:type="dxa"/>
            <w:tcBorders>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un  usuario de misma aplicación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PDF _03</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tiene PEE</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Normal"/>
        <w:ind w:firstLine="468"/>
        <w:rPr>
          <w:sz w:val="22"/>
          <w:szCs w:val="22"/>
        </w:rPr>
      </w:pPr>
      <w:r>
        <w:rPr>
          <w:sz w:val="22"/>
          <w:szCs w:val="22"/>
          <w:highlight w:val="yellow"/>
        </w:rPr>
        <w:t>El elemento fichero zip viene codificado en Base 95</w:t>
      </w:r>
    </w:p>
    <w:p>
      <w:pPr>
        <w:pStyle w:val="Normal"/>
        <w:ind w:firstLine="468"/>
        <w:jc w:val="right"/>
        <w:rPr>
          <w:rFonts w:cs="Arial"/>
          <w:color w:val="000080"/>
        </w:rPr>
      </w:pPr>
      <w:r>
        <w:rPr>
          <w:rFonts w:cs="Arial"/>
          <w:color w:val="000080"/>
        </w:rPr>
      </w:r>
    </w:p>
    <w:p>
      <w:pPr>
        <w:pStyle w:val="Ejietitulo2"/>
        <w:numPr>
          <w:ilvl w:val="2"/>
          <w:numId w:val="14"/>
        </w:numPr>
        <w:shd w:fill="E6E6E6" w:val="clear"/>
        <w:ind w:left="1134" w:hanging="567"/>
        <w:jc w:val="both"/>
        <w:rPr/>
      </w:pPr>
      <w:bookmarkStart w:id="108" w:name="_Toc20219368"/>
      <w:bookmarkStart w:id="109" w:name="_Toc20214062"/>
      <w:bookmarkStart w:id="110" w:name="_Toc20213285"/>
      <w:bookmarkStart w:id="111" w:name="_Toc7083420"/>
      <w:r>
        <w:rPr/>
        <w:t>Método estadoRemesa</w:t>
      </w:r>
      <w:bookmarkEnd w:id="108"/>
      <w:bookmarkEnd w:id="109"/>
      <w:bookmarkEnd w:id="110"/>
      <w:bookmarkEnd w:id="111"/>
    </w:p>
    <w:p>
      <w:pPr>
        <w:pStyle w:val="Normal"/>
        <w:ind w:left="468" w:right="-1" w:firstLine="252"/>
        <w:rPr/>
      </w:pPr>
      <w:r>
        <w:rPr>
          <w:rFonts w:cs="Arial"/>
        </w:rPr>
        <w:t>Es el encargado de recibir la petición de una remesa  y devuelve el estado de la remesa.</w:t>
      </w:r>
    </w:p>
    <w:p>
      <w:pPr>
        <w:pStyle w:val="Normal"/>
        <w:ind w:left="468" w:right="-1" w:hanging="0"/>
        <w:rPr/>
      </w:pPr>
      <w:r>
        <w:rPr/>
      </w:r>
    </w:p>
    <w:p>
      <w:pPr>
        <w:pStyle w:val="Normal"/>
        <w:ind w:firstLine="468"/>
        <w:rPr/>
      </w:pPr>
      <w:r>
        <w:rPr/>
        <w:t>Para obtener la información de la notificación, la petición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remesa es de una remesa existente.</w:t>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remesa</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r>
        <w:trPr/>
        <w:tc>
          <w:tcPr>
            <w:tcW w:w="2691" w:type="dxa"/>
            <w:tcBorders>
              <w:top w:val="single" w:sz="8" w:space="0" w:color="4F81BD"/>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aplicacion</w:t>
            </w:r>
          </w:p>
        </w:tc>
        <w:tc>
          <w:tcPr>
            <w:tcW w:w="1109" w:type="dxa"/>
            <w:tcBorders>
              <w:top w:val="single" w:sz="8" w:space="0" w:color="4F81BD"/>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4" w:space="0" w:color="548DD4"/>
            </w:tcBorders>
            <w:shd w:color="auto" w:fill="auto" w:val="clear"/>
          </w:tcPr>
          <w:p>
            <w:pPr>
              <w:pStyle w:val="Normal"/>
              <w:jc w:val="center"/>
              <w:rPr>
                <w:rFonts w:eastAsia="Calibri"/>
                <w:sz w:val="22"/>
                <w:szCs w:val="22"/>
              </w:rPr>
            </w:pPr>
            <w:r>
              <w:rPr>
                <w:rFonts w:eastAsia="Calibri"/>
                <w:sz w:val="22"/>
                <w:szCs w:val="22"/>
              </w:rPr>
              <w:t>6</w:t>
            </w:r>
          </w:p>
        </w:tc>
        <w:tc>
          <w:tcPr>
            <w:tcW w:w="5066" w:type="dxa"/>
            <w:tcBorders>
              <w:top w:val="single" w:sz="8" w:space="0" w:color="4F81BD"/>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shd w:fill="EAEAEA" w:val="clear"/>
        <w:ind w:left="567" w:hanging="0"/>
        <w:rPr>
          <w:lang w:val="es-ES_tradnl"/>
        </w:rPr>
      </w:pPr>
      <w:r>
        <w:rPr>
          <w:lang w:val="es-ES_tradnl"/>
        </w:rPr>
        <w:t>Parámetros de salida</w:t>
      </w:r>
    </w:p>
    <w:tbl>
      <w:tblPr>
        <w:tblW w:w="9925" w:type="dxa"/>
        <w:jc w:val="left"/>
        <w:tblInd w:w="817" w:type="dxa"/>
        <w:tblCellMar>
          <w:top w:w="0" w:type="dxa"/>
          <w:left w:w="108" w:type="dxa"/>
          <w:bottom w:w="0" w:type="dxa"/>
          <w:right w:w="108" w:type="dxa"/>
        </w:tblCellMar>
        <w:tblLook w:val="04a0" w:noVBand="1" w:noHBand="0" w:lastColumn="0" w:firstColumn="1" w:lastRow="0" w:firstRow="1"/>
      </w:tblPr>
      <w:tblGrid>
        <w:gridCol w:w="2461"/>
        <w:gridCol w:w="2171"/>
        <w:gridCol w:w="2173"/>
        <w:gridCol w:w="1982"/>
        <w:gridCol w:w="1138"/>
      </w:tblGrid>
      <w:tr>
        <w:trPr/>
        <w:tc>
          <w:tcPr>
            <w:tcW w:w="2461" w:type="dxa"/>
            <w:tcBorders>
              <w:top w:val="single" w:sz="4" w:space="0" w:color="000000"/>
              <w:left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71"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2461" w:type="dxa"/>
            <w:tcBorders>
              <w:top w:val="single" w:sz="4" w:space="0" w:color="000000"/>
              <w:left w:val="single" w:sz="4" w:space="0" w:color="000000"/>
            </w:tcBorders>
            <w:shd w:color="auto" w:fill="DDD9C3" w:val="clear"/>
          </w:tcPr>
          <w:p>
            <w:pPr>
              <w:pStyle w:val="Normal"/>
              <w:ind w:left="2880" w:right="-1" w:hanging="2880"/>
              <w:rPr>
                <w:rFonts w:eastAsia="MS Mincho" w:cs="Arial"/>
              </w:rPr>
            </w:pPr>
            <w:r>
              <w:rPr>
                <w:rFonts w:eastAsia="MS Mincho" w:cs="Arial"/>
              </w:rPr>
              <w:t>respuestaEstadoRemesa</w:t>
            </w:r>
          </w:p>
        </w:tc>
        <w:tc>
          <w:tcPr>
            <w:tcW w:w="2171"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estadoRemesaWs</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codigoSituacion</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descripcionCastellano</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left="1440" w:right="-1" w:hanging="1440"/>
              <w:rPr>
                <w:rFonts w:eastAsia="MS Mincho" w:cs="Arial"/>
              </w:rPr>
            </w:pPr>
            <w:r>
              <w:rPr>
                <w:rFonts w:eastAsia="MS Mincho" w:cs="Arial"/>
              </w:rPr>
              <w:t>descripcionEuskera</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errorWs</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61"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461"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98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left="468" w:right="-1" w:hanging="0"/>
        <w:rPr>
          <w:rFonts w:cs="Arial"/>
        </w:rPr>
      </w:pPr>
      <w:r>
        <w:rPr>
          <w:rFonts w:cs="Arial"/>
        </w:rPr>
      </w:r>
    </w:p>
    <w:p>
      <w:pPr>
        <w:pStyle w:val="Normal"/>
        <w:ind w:left="468" w:right="-1" w:firstLine="252"/>
        <w:rPr/>
      </w:pPr>
      <w:r>
        <w:rPr>
          <w:rFonts w:cs="Arial"/>
          <w:b/>
          <w:highlight w:val="yellow"/>
        </w:rPr>
        <w:t>estadoRemesaWs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ind w:left="2880" w:hanging="2880"/>
              <w:rPr>
                <w:rFonts w:eastAsia="Calibri"/>
                <w:b/>
                <w:b/>
                <w:bCs/>
                <w:sz w:val="22"/>
                <w:szCs w:val="22"/>
              </w:rPr>
            </w:pPr>
            <w:r>
              <w:rPr>
                <w:rFonts w:eastAsia="Calibri"/>
                <w:b/>
                <w:bCs/>
                <w:sz w:val="22"/>
                <w:szCs w:val="22"/>
              </w:rPr>
              <w:t>idRemesa</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codigoSituacion</w:t>
            </w:r>
          </w:p>
        </w:tc>
        <w:tc>
          <w:tcPr>
            <w:tcW w:w="1196" w:type="dxa"/>
            <w:tcBorders/>
            <w:shd w:color="auto" w:fill="auto" w:val="clear"/>
          </w:tcPr>
          <w:p>
            <w:pPr>
              <w:pStyle w:val="Normal"/>
              <w:rPr>
                <w:rFonts w:eastAsia="Calibri"/>
                <w:sz w:val="22"/>
                <w:szCs w:val="22"/>
              </w:rPr>
            </w:pPr>
            <w:r>
              <w:rPr>
                <w:rFonts w:eastAsia="Calibri"/>
                <w:sz w:val="22"/>
                <w:szCs w:val="22"/>
              </w:rPr>
              <w:t>String</w:t>
            </w:r>
          </w:p>
        </w:tc>
        <w:tc>
          <w:tcPr>
            <w:tcW w:w="2673" w:type="dxa"/>
            <w:tcBorders/>
            <w:shd w:color="auto" w:fill="auto" w:val="clear"/>
          </w:tcPr>
          <w:p>
            <w:pPr>
              <w:pStyle w:val="Normal"/>
              <w:ind w:left="720" w:hanging="720"/>
              <w:rPr>
                <w:rFonts w:eastAsia="Calibri"/>
                <w:sz w:val="22"/>
                <w:szCs w:val="22"/>
              </w:rPr>
            </w:pPr>
            <w:r>
              <w:rPr>
                <w:rFonts w:eastAsia="Calibri"/>
                <w:sz w:val="22"/>
                <w:szCs w:val="22"/>
              </w:rPr>
              <w:t>1</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Código de estado de remesa</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70</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castellano del estado</w:t>
            </w:r>
          </w:p>
        </w:tc>
      </w:tr>
      <w:tr>
        <w:trPr/>
        <w:tc>
          <w:tcPr>
            <w:tcW w:w="2564" w:type="dxa"/>
            <w:tcBorders>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descripciónEuskera</w:t>
            </w:r>
          </w:p>
        </w:tc>
        <w:tc>
          <w:tcPr>
            <w:tcW w:w="1196" w:type="dxa"/>
            <w:tcBorders>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2673" w:type="dxa"/>
            <w:tcBorders>
              <w:bottom w:val="single" w:sz="4" w:space="0" w:color="548DD4"/>
            </w:tcBorders>
            <w:shd w:color="auto" w:fill="auto" w:val="clear"/>
          </w:tcPr>
          <w:p>
            <w:pPr>
              <w:pStyle w:val="Normal"/>
              <w:rPr>
                <w:rFonts w:eastAsia="Calibri"/>
                <w:sz w:val="22"/>
                <w:szCs w:val="22"/>
              </w:rPr>
            </w:pPr>
            <w:r>
              <w:rPr>
                <w:rFonts w:eastAsia="Calibri"/>
                <w:sz w:val="22"/>
                <w:szCs w:val="22"/>
              </w:rPr>
              <w:t>70</w:t>
            </w:r>
          </w:p>
        </w:tc>
        <w:tc>
          <w:tcPr>
            <w:tcW w:w="3169" w:type="dxa"/>
            <w:tcBorders>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Descripción en euskera del estado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112" w:name="_Toc20219369"/>
      <w:bookmarkStart w:id="113" w:name="_Toc20214063"/>
      <w:bookmarkStart w:id="114" w:name="_Toc20213286"/>
      <w:bookmarkStart w:id="115" w:name="_Toc7083421"/>
      <w:r>
        <w:rPr/>
        <w:t>Errores posibles</w:t>
      </w:r>
      <w:bookmarkEnd w:id="112"/>
      <w:bookmarkEnd w:id="113"/>
      <w:bookmarkEnd w:id="114"/>
      <w:bookmarkEnd w:id="115"/>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ERROR_ESTADOREMESA_01</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no existe</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ERROR_ESTADOREMESA_02</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puesto no corresponde con usuario identificado en la aplicación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ERROR_ESTADOREMESA_03</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usuario no es usuario de la aplicación de la remesa</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ERROR_ESTADOREMESA_04</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Ejietitulo2"/>
        <w:numPr>
          <w:ilvl w:val="2"/>
          <w:numId w:val="14"/>
        </w:numPr>
        <w:shd w:fill="E6E6E6" w:val="clear"/>
        <w:ind w:left="1134" w:hanging="567"/>
        <w:jc w:val="both"/>
        <w:rPr/>
      </w:pPr>
      <w:bookmarkStart w:id="116" w:name="_Toc20219370"/>
      <w:bookmarkStart w:id="117" w:name="_Toc20214064"/>
      <w:bookmarkStart w:id="118" w:name="_Toc20213287"/>
      <w:bookmarkStart w:id="119" w:name="_Toc7083422"/>
      <w:r>
        <w:rPr/>
        <w:t>Método validarCodigoPostal</w:t>
      </w:r>
      <w:bookmarkEnd w:id="116"/>
      <w:bookmarkEnd w:id="117"/>
      <w:bookmarkEnd w:id="118"/>
      <w:bookmarkEnd w:id="119"/>
    </w:p>
    <w:p>
      <w:pPr>
        <w:pStyle w:val="Normal"/>
        <w:ind w:left="468" w:right="-1" w:firstLine="252"/>
        <w:rPr/>
      </w:pPr>
      <w:r>
        <w:rPr>
          <w:rFonts w:cs="Arial"/>
        </w:rPr>
        <w:t>Es el encargado de recibir la petición de una remesa  y devuelve el estado de la remesa.</w:t>
      </w:r>
    </w:p>
    <w:p>
      <w:pPr>
        <w:pStyle w:val="Normal"/>
        <w:ind w:left="468" w:right="-1" w:hanging="0"/>
        <w:rPr/>
      </w:pPr>
      <w:r>
        <w:rPr/>
      </w:r>
    </w:p>
    <w:p>
      <w:pPr>
        <w:pStyle w:val="Normal"/>
        <w:ind w:firstLine="468"/>
        <w:rPr/>
      </w:pPr>
      <w:r>
        <w:rPr/>
        <w:t>Para obtener la información de la notificación, la petición debe de cumplir las siguientes validaciones</w:t>
      </w:r>
    </w:p>
    <w:p>
      <w:pPr>
        <w:pStyle w:val="ListParagraph"/>
        <w:numPr>
          <w:ilvl w:val="1"/>
          <w:numId w:val="2"/>
        </w:numPr>
        <w:rPr/>
      </w:pPr>
      <w:r>
        <w:rPr/>
        <w:t>Se valida el xml de entrada que cumpla el XSD del servicio Web.</w:t>
      </w:r>
    </w:p>
    <w:p>
      <w:pPr>
        <w:pStyle w:val="ListParagraph"/>
        <w:numPr>
          <w:ilvl w:val="1"/>
          <w:numId w:val="2"/>
        </w:numPr>
        <w:rPr/>
      </w:pPr>
      <w:r>
        <w:rPr/>
        <w:t>Se valida que llega el token de n38 de aplicación en la cabecera, y que contiene el perfil correcto.</w:t>
      </w:r>
    </w:p>
    <w:p>
      <w:pPr>
        <w:pStyle w:val="ListParagraph"/>
        <w:numPr>
          <w:ilvl w:val="1"/>
          <w:numId w:val="2"/>
        </w:numPr>
        <w:rPr/>
      </w:pPr>
      <w:r>
        <w:rPr/>
        <w:t>Se valida que el identificador de remesa es de una remesa existente.</w:t>
      </w:r>
    </w:p>
    <w:p>
      <w:pPr>
        <w:pStyle w:val="Normal"/>
        <w:ind w:left="468" w:right="-1" w:hanging="0"/>
        <w:rPr>
          <w:rFonts w:cs="Arial"/>
          <w:b/>
          <w:b/>
          <w:color w:val="0000FF"/>
          <w:u w:val="single"/>
          <w:lang w:val="es-ES_tradnl"/>
        </w:rPr>
      </w:pPr>
      <w:r>
        <w:rPr>
          <w:rFonts w:cs="Arial"/>
          <w:b/>
          <w:color w:val="0000FF"/>
          <w:u w:val="single"/>
          <w:lang w:val="es-ES_tradnl"/>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codPostal</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5</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Postal</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shd w:fill="EAEAEA" w:val="clear"/>
        <w:ind w:left="567" w:hanging="0"/>
        <w:rPr>
          <w:lang w:val="es-ES_tradnl"/>
        </w:rPr>
      </w:pPr>
      <w:r>
        <w:rPr>
          <w:lang w:val="es-ES_tradnl"/>
        </w:rPr>
        <w:t>Parámetros de salida</w:t>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2905"/>
        <w:gridCol w:w="2171"/>
        <w:gridCol w:w="2173"/>
        <w:gridCol w:w="1539"/>
        <w:gridCol w:w="851"/>
      </w:tblGrid>
      <w:tr>
        <w:trPr/>
        <w:tc>
          <w:tcPr>
            <w:tcW w:w="2905" w:type="dxa"/>
            <w:tcBorders>
              <w:top w:val="single" w:sz="4" w:space="0" w:color="000000"/>
              <w:left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2171"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2905" w:type="dxa"/>
            <w:tcBorders>
              <w:top w:val="single" w:sz="4" w:space="0" w:color="000000"/>
              <w:left w:val="single" w:sz="4" w:space="0" w:color="000000"/>
            </w:tcBorders>
            <w:shd w:color="auto" w:fill="DDD9C3" w:val="clear"/>
          </w:tcPr>
          <w:p>
            <w:pPr>
              <w:pStyle w:val="Normal"/>
              <w:ind w:left="2880" w:right="-1" w:hanging="2880"/>
              <w:rPr>
                <w:rFonts w:eastAsia="MS Mincho" w:cs="Arial"/>
              </w:rPr>
            </w:pPr>
            <w:r>
              <w:rPr>
                <w:rFonts w:eastAsia="MS Mincho" w:cs="Arial"/>
              </w:rPr>
              <w:t>respuestaValidarCodPostal</w:t>
            </w:r>
          </w:p>
        </w:tc>
        <w:tc>
          <w:tcPr>
            <w:tcW w:w="2171"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73"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validarCodPostalOutWs</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905"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codigoPostal</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905"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esValido</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2905"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173"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errorWs</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2905"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905"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2905"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171"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73"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153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left="468" w:right="-1" w:hanging="0"/>
        <w:rPr>
          <w:rFonts w:cs="Arial"/>
        </w:rPr>
      </w:pPr>
      <w:r>
        <w:rPr>
          <w:rFonts w:cs="Arial"/>
        </w:rPr>
      </w:r>
    </w:p>
    <w:p>
      <w:pPr>
        <w:pStyle w:val="Normal"/>
        <w:ind w:left="468" w:right="-1" w:firstLine="252"/>
        <w:rPr/>
      </w:pPr>
      <w:r>
        <w:rPr>
          <w:rFonts w:cs="Arial"/>
          <w:b/>
        </w:rPr>
        <w:t>validarCodPostalOutWs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ind w:left="2880" w:hanging="2880"/>
              <w:rPr>
                <w:rFonts w:eastAsia="Calibri"/>
                <w:b/>
                <w:b/>
                <w:bCs/>
                <w:sz w:val="22"/>
                <w:szCs w:val="22"/>
              </w:rPr>
            </w:pPr>
            <w:r>
              <w:rPr>
                <w:rFonts w:eastAsia="Calibri"/>
                <w:b/>
                <w:bCs/>
                <w:sz w:val="22"/>
                <w:szCs w:val="22"/>
              </w:rPr>
              <w:t>codigoPostal</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5</w:t>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Postal</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esValido</w:t>
            </w:r>
          </w:p>
        </w:tc>
        <w:tc>
          <w:tcPr>
            <w:tcW w:w="1196" w:type="dxa"/>
            <w:tcBorders/>
            <w:shd w:color="auto" w:fill="auto" w:val="clear"/>
          </w:tcPr>
          <w:p>
            <w:pPr>
              <w:pStyle w:val="Normal"/>
              <w:rPr>
                <w:rFonts w:eastAsia="Calibri"/>
                <w:sz w:val="22"/>
                <w:szCs w:val="22"/>
              </w:rPr>
            </w:pPr>
            <w:r>
              <w:rPr>
                <w:rFonts w:eastAsia="Calibri"/>
                <w:sz w:val="22"/>
                <w:szCs w:val="22"/>
              </w:rPr>
              <w:t>int</w:t>
            </w:r>
          </w:p>
        </w:tc>
        <w:tc>
          <w:tcPr>
            <w:tcW w:w="2673" w:type="dxa"/>
            <w:tcBorders/>
            <w:shd w:color="auto" w:fill="auto" w:val="clear"/>
          </w:tcPr>
          <w:p>
            <w:pPr>
              <w:pStyle w:val="Normal"/>
              <w:ind w:left="720" w:hanging="720"/>
              <w:rPr>
                <w:rFonts w:eastAsia="Calibri"/>
                <w:sz w:val="22"/>
                <w:szCs w:val="22"/>
              </w:rPr>
            </w:pPr>
            <w:r>
              <w:rPr>
                <w:rFonts w:eastAsia="Calibri"/>
                <w:sz w:val="22"/>
                <w:szCs w:val="22"/>
              </w:rPr>
              <w:t>1</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1 = Existe, 0 = No existe</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120" w:name="_Toc20219371"/>
      <w:bookmarkStart w:id="121" w:name="_Toc20214065"/>
      <w:bookmarkStart w:id="122" w:name="_Toc20213288"/>
      <w:bookmarkStart w:id="123" w:name="_Toc7083423"/>
      <w:r>
        <w:rPr/>
        <w:t>Errores posibles</w:t>
      </w:r>
      <w:bookmarkEnd w:id="120"/>
      <w:bookmarkEnd w:id="121"/>
      <w:bookmarkEnd w:id="122"/>
      <w:bookmarkEnd w:id="123"/>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62"/>
        <w:gridCol w:w="5376"/>
      </w:tblGrid>
      <w:tr>
        <w:trPr/>
        <w:tc>
          <w:tcPr>
            <w:tcW w:w="426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7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6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ERROR_VALIDARCODIGOPOSTAL_01</w:t>
            </w:r>
          </w:p>
        </w:tc>
        <w:tc>
          <w:tcPr>
            <w:tcW w:w="537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al validar el código postal</w:t>
            </w:r>
          </w:p>
        </w:tc>
      </w:tr>
    </w:tbl>
    <w:p>
      <w:pPr>
        <w:pStyle w:val="Ejietitulo2"/>
        <w:numPr>
          <w:ilvl w:val="2"/>
          <w:numId w:val="14"/>
        </w:numPr>
        <w:shd w:fill="E6E6E6" w:val="clear"/>
        <w:ind w:left="1134" w:hanging="567"/>
        <w:jc w:val="both"/>
        <w:rPr/>
      </w:pPr>
      <w:bookmarkStart w:id="124" w:name="_Toc20219372"/>
      <w:bookmarkStart w:id="125" w:name="_Toc20214066"/>
      <w:bookmarkStart w:id="126" w:name="_Toc20213289"/>
      <w:bookmarkStart w:id="127" w:name="_Toc7083424"/>
      <w:r>
        <w:rPr/>
        <w:t>Método</w:t>
      </w:r>
      <w:r>
        <w:rPr>
          <w:szCs w:val="20"/>
        </w:rPr>
        <w:t xml:space="preserve"> </w:t>
      </w:r>
      <w:r>
        <w:rPr>
          <w:color w:val="000000"/>
          <w:szCs w:val="20"/>
          <w:lang w:eastAsia="es-ES"/>
        </w:rPr>
        <w:t>remesaEliminar</w:t>
      </w:r>
      <w:bookmarkEnd w:id="124"/>
      <w:bookmarkEnd w:id="125"/>
      <w:bookmarkEnd w:id="126"/>
      <w:bookmarkEnd w:id="127"/>
    </w:p>
    <w:p>
      <w:pPr>
        <w:pStyle w:val="Normal"/>
        <w:ind w:left="468" w:right="-1" w:hanging="0"/>
        <w:rPr>
          <w:rStyle w:val="Eop"/>
          <w:rFonts w:cs="Arial"/>
          <w:color w:val="000000"/>
          <w:highlight w:val="white"/>
        </w:rPr>
      </w:pPr>
      <w:r>
        <w:rPr>
          <w:rStyle w:val="Normaltextrun"/>
          <w:rFonts w:cs="Arial"/>
          <w:color w:val="000000"/>
          <w:shd w:fill="FFFFFF" w:val="clear"/>
        </w:rPr>
        <w:t>Es el encargado de recibir la petición de eliminar remesa de carga masiva, cuya remesa esté sin pasar a estado Enviada.  Devuelve un 1 cuando es Ok y -1 cuando No OK</w:t>
      </w:r>
      <w:r>
        <w:rPr>
          <w:rStyle w:val="Normaltextrun"/>
          <w:rFonts w:cs="Arial"/>
          <w:b/>
          <w:bCs/>
          <w:i/>
          <w:iCs/>
          <w:color w:val="000000"/>
          <w:shd w:fill="FFFFFF" w:val="clear"/>
        </w:rPr>
        <w:t> </w:t>
      </w:r>
      <w:r>
        <w:rPr>
          <w:rStyle w:val="Normaltextrun"/>
          <w:rFonts w:cs="Arial"/>
          <w:i/>
          <w:iCs/>
          <w:color w:val="000000"/>
          <w:shd w:fill="FFFFFF" w:val="clear"/>
        </w:rPr>
        <w:t>y la descripción del error.</w:t>
      </w:r>
      <w:r>
        <w:rPr>
          <w:rStyle w:val="Eop"/>
          <w:rFonts w:cs="Arial"/>
          <w:color w:val="000000"/>
          <w:shd w:fill="FFFFFF" w:val="clear"/>
        </w:rPr>
        <w:t> </w:t>
      </w:r>
    </w:p>
    <w:p>
      <w:pPr>
        <w:pStyle w:val="Normal"/>
        <w:ind w:left="468" w:right="-1" w:hanging="0"/>
        <w:rPr>
          <w:rFonts w:cs="Arial"/>
        </w:rPr>
      </w:pPr>
      <w:r>
        <w:rPr>
          <w:rFonts w:cs="Arial"/>
        </w:rPr>
      </w:r>
    </w:p>
    <w:p>
      <w:pPr>
        <w:pStyle w:val="Paragraph"/>
        <w:spacing w:beforeAutospacing="0" w:before="0" w:afterAutospacing="0" w:after="0"/>
        <w:ind w:firstLine="465"/>
        <w:textAlignment w:val="baseline"/>
        <w:rPr>
          <w:rFonts w:ascii="Arial" w:hAnsi="Arial" w:cs="Arial"/>
          <w:sz w:val="20"/>
          <w:szCs w:val="20"/>
        </w:rPr>
      </w:pPr>
      <w:r>
        <w:rPr>
          <w:rStyle w:val="Normaltextrun"/>
          <w:rFonts w:cs="Arial" w:ascii="Arial" w:hAnsi="Arial"/>
          <w:sz w:val="20"/>
          <w:szCs w:val="20"/>
        </w:rPr>
        <w:t>Para que pueda eliminar la remesa debe cumplirlas siguientes validaciones</w:t>
      </w:r>
      <w:r>
        <w:rPr>
          <w:rStyle w:val="Eop"/>
          <w:rFonts w:cs="Arial" w:ascii="Arial" w:hAnsi="Arial"/>
          <w:sz w:val="20"/>
          <w:szCs w:val="20"/>
        </w:rPr>
        <w:t> </w:t>
      </w:r>
    </w:p>
    <w:p>
      <w:pPr>
        <w:pStyle w:val="Paragraph"/>
        <w:numPr>
          <w:ilvl w:val="0"/>
          <w:numId w:val="7"/>
        </w:numPr>
        <w:spacing w:beforeAutospacing="0" w:before="0" w:afterAutospacing="0" w:after="0"/>
        <w:ind w:left="1080" w:hanging="0"/>
        <w:textAlignment w:val="baseline"/>
        <w:rPr>
          <w:rStyle w:val="Eop"/>
          <w:rFonts w:ascii="Arial" w:hAnsi="Arial" w:cs="Arial"/>
          <w:sz w:val="20"/>
          <w:szCs w:val="20"/>
        </w:rPr>
      </w:pPr>
      <w:r>
        <w:rPr>
          <w:rStyle w:val="Normaltextrun"/>
          <w:rFonts w:cs="Arial" w:ascii="Arial" w:hAnsi="Arial"/>
          <w:sz w:val="20"/>
          <w:szCs w:val="20"/>
        </w:rPr>
        <w:t>Se valida el </w:t>
      </w:r>
      <w:r>
        <w:rPr>
          <w:rStyle w:val="Spellingerror"/>
          <w:rFonts w:cs="Arial" w:ascii="Arial" w:hAnsi="Arial"/>
          <w:sz w:val="20"/>
          <w:szCs w:val="20"/>
        </w:rPr>
        <w:t>xml</w:t>
      </w:r>
      <w:r>
        <w:rPr>
          <w:rStyle w:val="Normaltextrun"/>
          <w:rFonts w:cs="Arial" w:ascii="Arial" w:hAnsi="Arial"/>
          <w:sz w:val="20"/>
          <w:szCs w:val="20"/>
        </w:rPr>
        <w:t> de entrada que cumpla el XSD del servicio Web.</w:t>
      </w:r>
      <w:r>
        <w:rPr>
          <w:rStyle w:val="Eop"/>
          <w:rFonts w:cs="Arial" w:ascii="Arial" w:hAnsi="Arial"/>
          <w:sz w:val="20"/>
          <w:szCs w:val="20"/>
        </w:rPr>
        <w:t> </w:t>
      </w:r>
    </w:p>
    <w:p>
      <w:pPr>
        <w:pStyle w:val="Paragraph"/>
        <w:numPr>
          <w:ilvl w:val="0"/>
          <w:numId w:val="7"/>
        </w:numPr>
        <w:spacing w:beforeAutospacing="0" w:before="0" w:afterAutospacing="0" w:after="0"/>
        <w:ind w:left="1080" w:hanging="0"/>
        <w:textAlignment w:val="baseline"/>
        <w:rPr>
          <w:rFonts w:ascii="Arial" w:hAnsi="Arial" w:cs="Arial"/>
          <w:sz w:val="20"/>
          <w:szCs w:val="20"/>
        </w:rPr>
      </w:pPr>
      <w:r>
        <w:rPr>
          <w:rStyle w:val="Normaltextrun"/>
          <w:rFonts w:cs="Arial" w:ascii="Arial" w:hAnsi="Arial"/>
          <w:color w:val="000000"/>
          <w:sz w:val="20"/>
          <w:szCs w:val="20"/>
          <w:shd w:fill="FFFFFF" w:val="clear"/>
        </w:rPr>
        <w:t>Se valida que llega el token de n38 de aplicación en la cabecera, y que contiene el perfil correcto.</w:t>
      </w:r>
      <w:r>
        <w:rPr>
          <w:rStyle w:val="Eop"/>
          <w:rFonts w:cs="Arial" w:ascii="Arial" w:hAnsi="Arial"/>
          <w:color w:val="000000"/>
          <w:sz w:val="20"/>
          <w:szCs w:val="20"/>
          <w:shd w:fill="FFFFFF" w:val="clear"/>
        </w:rPr>
        <w:t> </w:t>
      </w:r>
    </w:p>
    <w:p>
      <w:pPr>
        <w:pStyle w:val="Paragraph"/>
        <w:numPr>
          <w:ilvl w:val="0"/>
          <w:numId w:val="7"/>
        </w:numPr>
        <w:spacing w:beforeAutospacing="0" w:before="0" w:afterAutospacing="0" w:after="0"/>
        <w:ind w:left="1080" w:hanging="0"/>
        <w:textAlignment w:val="baseline"/>
        <w:rPr>
          <w:rFonts w:ascii="Arial" w:hAnsi="Arial" w:cs="Arial"/>
          <w:sz w:val="20"/>
          <w:szCs w:val="20"/>
        </w:rPr>
      </w:pPr>
      <w:r>
        <w:rPr>
          <w:rStyle w:val="Normaltextrun"/>
          <w:rFonts w:cs="Arial" w:ascii="Arial" w:hAnsi="Arial"/>
          <w:sz w:val="20"/>
          <w:szCs w:val="20"/>
        </w:rPr>
        <w:t>Se valida que el identificador de código interno de remesa existente</w:t>
      </w:r>
      <w:r>
        <w:rPr>
          <w:rStyle w:val="Eop"/>
          <w:rFonts w:cs="Arial" w:ascii="Arial" w:hAnsi="Arial"/>
          <w:sz w:val="20"/>
          <w:szCs w:val="20"/>
        </w:rPr>
        <w:t> </w:t>
      </w:r>
    </w:p>
    <w:p>
      <w:pPr>
        <w:pStyle w:val="Paragraph"/>
        <w:numPr>
          <w:ilvl w:val="0"/>
          <w:numId w:val="8"/>
        </w:numPr>
        <w:spacing w:beforeAutospacing="0" w:before="0" w:afterAutospacing="0" w:after="0"/>
        <w:ind w:left="1080" w:hanging="0"/>
        <w:textAlignment w:val="baseline"/>
        <w:rPr>
          <w:rFonts w:ascii="Arial" w:hAnsi="Arial" w:cs="Arial"/>
          <w:sz w:val="20"/>
          <w:szCs w:val="20"/>
        </w:rPr>
      </w:pPr>
      <w:r>
        <w:rPr>
          <w:rStyle w:val="Normaltextrun"/>
          <w:rFonts w:cs="Arial" w:ascii="Arial" w:hAnsi="Arial"/>
          <w:sz w:val="20"/>
          <w:szCs w:val="20"/>
        </w:rPr>
        <w:t>Se valida que el </w:t>
      </w:r>
      <w:r>
        <w:rPr>
          <w:rStyle w:val="Spellingerror"/>
          <w:rFonts w:cs="Arial" w:ascii="Arial" w:hAnsi="Arial"/>
          <w:sz w:val="20"/>
          <w:szCs w:val="20"/>
        </w:rPr>
        <w:t>uidpuesto</w:t>
      </w:r>
      <w:r>
        <w:rPr>
          <w:rStyle w:val="Normaltextrun"/>
          <w:rFonts w:cs="Arial" w:ascii="Arial" w:hAnsi="Arial"/>
          <w:sz w:val="20"/>
          <w:szCs w:val="20"/>
        </w:rPr>
        <w:t> que se envía es un tramitador de la misma aplicación.</w:t>
      </w:r>
      <w:r>
        <w:rPr>
          <w:rStyle w:val="Eop"/>
          <w:rFonts w:cs="Arial" w:ascii="Arial" w:hAnsi="Arial"/>
          <w:sz w:val="20"/>
          <w:szCs w:val="20"/>
        </w:rPr>
        <w:t> </w:t>
      </w:r>
    </w:p>
    <w:p>
      <w:pPr>
        <w:pStyle w:val="Paragraph"/>
        <w:numPr>
          <w:ilvl w:val="0"/>
          <w:numId w:val="8"/>
        </w:numPr>
        <w:spacing w:beforeAutospacing="0" w:before="0" w:afterAutospacing="0" w:after="0"/>
        <w:ind w:left="1080" w:hanging="0"/>
        <w:textAlignment w:val="baseline"/>
        <w:rPr>
          <w:rFonts w:ascii="Arial" w:hAnsi="Arial" w:cs="Arial"/>
          <w:sz w:val="20"/>
          <w:szCs w:val="20"/>
        </w:rPr>
      </w:pPr>
      <w:r>
        <w:rPr>
          <w:rStyle w:val="Normaltextrun"/>
          <w:rFonts w:cs="Arial" w:ascii="Arial" w:hAnsi="Arial"/>
          <w:sz w:val="20"/>
          <w:szCs w:val="20"/>
        </w:rPr>
        <w:t>Se valida que la remesa es Masiva y de la aplicación que lo solicita</w:t>
      </w:r>
    </w:p>
    <w:p>
      <w:pPr>
        <w:pStyle w:val="Paragraph"/>
        <w:numPr>
          <w:ilvl w:val="0"/>
          <w:numId w:val="8"/>
        </w:numPr>
        <w:spacing w:beforeAutospacing="0" w:before="0" w:afterAutospacing="0" w:after="0"/>
        <w:ind w:left="1080" w:hanging="0"/>
        <w:textAlignment w:val="baseline"/>
        <w:rPr>
          <w:rFonts w:ascii="Arial" w:hAnsi="Arial" w:cs="Arial"/>
          <w:sz w:val="20"/>
          <w:szCs w:val="20"/>
        </w:rPr>
      </w:pPr>
      <w:r>
        <w:rPr>
          <w:rStyle w:val="Normaltextrun"/>
          <w:rFonts w:cs="Arial" w:ascii="Arial" w:hAnsi="Arial"/>
          <w:sz w:val="20"/>
          <w:szCs w:val="20"/>
        </w:rPr>
        <w:t>Se valida que la remesa esté en estado abierta o preparada</w:t>
      </w:r>
      <w:r>
        <w:rPr>
          <w:rStyle w:val="Eop"/>
          <w:rFonts w:cs="Arial" w:ascii="Arial" w:hAnsi="Arial"/>
          <w:sz w:val="20"/>
          <w:szCs w:val="20"/>
        </w:rPr>
        <w:t> </w:t>
      </w:r>
    </w:p>
    <w:p>
      <w:pPr>
        <w:pStyle w:val="Normal"/>
        <w:ind w:left="468" w:right="-1" w:hanging="0"/>
        <w:rPr>
          <w:rFonts w:cs="Arial"/>
          <w:b/>
          <w:b/>
          <w:color w:val="0000FF"/>
          <w:u w:val="single"/>
        </w:rPr>
      </w:pPr>
      <w:r>
        <w:rPr>
          <w:rFonts w:cs="Arial"/>
          <w:b/>
          <w:color w:val="0000FF"/>
          <w:u w:val="single"/>
        </w:rPr>
      </w:r>
    </w:p>
    <w:p>
      <w:pPr>
        <w:pStyle w:val="Ejietitulo3"/>
        <w:shd w:fill="EAEAEA" w:val="clear"/>
        <w:ind w:left="567" w:hanging="0"/>
        <w:rPr>
          <w:lang w:val="es-ES_tradnl"/>
        </w:rPr>
      </w:pPr>
      <w:r>
        <w:rPr>
          <w:lang w:val="es-ES_tradnl"/>
        </w:rPr>
        <w:t>Parámetros de entrada</w:t>
      </w:r>
    </w:p>
    <w:p>
      <w:pPr>
        <w:pStyle w:val="Normal"/>
        <w:ind w:left="468" w:right="-1" w:hanging="0"/>
        <w:rPr>
          <w:rFonts w:cs="Arial"/>
          <w:b/>
          <w:b/>
          <w:color w:val="0000FF"/>
          <w:u w:val="single"/>
        </w:rPr>
      </w:pPr>
      <w:r>
        <w:rPr>
          <w:rFonts w:cs="Arial"/>
          <w:b/>
          <w:color w:val="0000FF"/>
          <w:u w:val="single"/>
        </w:rPr>
      </w:r>
    </w:p>
    <w:p>
      <w:pPr>
        <w:pStyle w:val="Normal"/>
        <w:ind w:left="468" w:right="-1" w:hanging="0"/>
        <w:rPr>
          <w:rFonts w:cs="Arial"/>
        </w:rPr>
      </w:pPr>
      <w:r>
        <w:rPr>
          <w:rFonts w:cs="Arial"/>
        </w:rPr>
        <w:t>Descripción de los parámetros que recibe el método:</w:t>
      </w:r>
    </w:p>
    <w:tbl>
      <w:tblPr>
        <w:tblW w:w="9631" w:type="dxa"/>
        <w:jc w:val="left"/>
        <w:tblInd w:w="789" w:type="dxa"/>
        <w:tblCellMar>
          <w:top w:w="0" w:type="dxa"/>
          <w:left w:w="108" w:type="dxa"/>
          <w:bottom w:w="0" w:type="dxa"/>
          <w:right w:w="108" w:type="dxa"/>
        </w:tblCellMar>
        <w:tblLook w:val="04a0" w:noVBand="1" w:noHBand="0" w:lastColumn="0" w:firstColumn="1" w:lastRow="0" w:firstRow="1"/>
      </w:tblPr>
      <w:tblGrid>
        <w:gridCol w:w="2691"/>
        <w:gridCol w:w="1109"/>
        <w:gridCol w:w="764"/>
        <w:gridCol w:w="5066"/>
      </w:tblGrid>
      <w:tr>
        <w:trPr/>
        <w:tc>
          <w:tcPr>
            <w:tcW w:w="2691"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09"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764" w:type="dxa"/>
            <w:tcBorders>
              <w:top w:val="single" w:sz="8" w:space="0" w:color="4F81BD"/>
            </w:tcBorders>
            <w:shd w:color="auto" w:fill="4F81BD" w:val="clear"/>
          </w:tcPr>
          <w:p>
            <w:pPr>
              <w:pStyle w:val="Normal"/>
              <w:jc w:val="center"/>
              <w:rPr>
                <w:rFonts w:eastAsia="Calibri"/>
                <w:b/>
                <w:b/>
                <w:bCs/>
                <w:color w:val="FFFFFF"/>
                <w:sz w:val="22"/>
                <w:szCs w:val="22"/>
              </w:rPr>
            </w:pPr>
            <w:r>
              <w:rPr>
                <w:rFonts w:eastAsia="Calibri"/>
                <w:b/>
                <w:bCs/>
                <w:color w:val="FFFFFF"/>
                <w:sz w:val="22"/>
                <w:szCs w:val="22"/>
              </w:rPr>
              <w:t>Long</w:t>
            </w:r>
          </w:p>
        </w:tc>
        <w:tc>
          <w:tcPr>
            <w:tcW w:w="506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id</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remesa</w:t>
            </w:r>
          </w:p>
        </w:tc>
      </w:tr>
      <w:tr>
        <w:trPr/>
        <w:tc>
          <w:tcPr>
            <w:tcW w:w="2691"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uidPuestoTramitador</w:t>
            </w:r>
          </w:p>
        </w:tc>
        <w:tc>
          <w:tcPr>
            <w:tcW w:w="1109"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8" w:space="0" w:color="4F81BD"/>
            </w:tcBorders>
            <w:shd w:color="auto" w:fill="auto" w:val="clear"/>
          </w:tcPr>
          <w:p>
            <w:pPr>
              <w:pStyle w:val="Normal"/>
              <w:jc w:val="center"/>
              <w:rPr>
                <w:rFonts w:eastAsia="Calibri"/>
                <w:sz w:val="22"/>
                <w:szCs w:val="22"/>
              </w:rPr>
            </w:pPr>
            <w:r>
              <w:rPr>
                <w:rFonts w:eastAsia="Calibri"/>
                <w:sz w:val="22"/>
                <w:szCs w:val="22"/>
              </w:rPr>
              <w:t>10</w:t>
            </w:r>
          </w:p>
        </w:tc>
        <w:tc>
          <w:tcPr>
            <w:tcW w:w="506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 xml:space="preserve">Puesto del tramitador en la </w:t>
            </w:r>
            <w:r>
              <w:rPr>
                <w:sz w:val="22"/>
                <w:szCs w:val="22"/>
              </w:rPr>
              <w:t>aplicación</w:t>
            </w:r>
          </w:p>
        </w:tc>
      </w:tr>
      <w:tr>
        <w:trPr/>
        <w:tc>
          <w:tcPr>
            <w:tcW w:w="2691" w:type="dxa"/>
            <w:tcBorders>
              <w:top w:val="single" w:sz="8" w:space="0" w:color="4F81BD"/>
              <w:left w:val="single" w:sz="8" w:space="0" w:color="4F81BD"/>
              <w:bottom w:val="single" w:sz="4" w:space="0" w:color="548DD4"/>
            </w:tcBorders>
            <w:shd w:color="auto" w:fill="auto" w:val="clear"/>
          </w:tcPr>
          <w:p>
            <w:pPr>
              <w:pStyle w:val="Normal"/>
              <w:rPr>
                <w:rFonts w:eastAsia="Calibri"/>
                <w:b/>
                <w:b/>
                <w:bCs/>
                <w:sz w:val="22"/>
                <w:szCs w:val="22"/>
              </w:rPr>
            </w:pPr>
            <w:r>
              <w:rPr>
                <w:rFonts w:eastAsia="Calibri"/>
                <w:b/>
                <w:bCs/>
                <w:sz w:val="22"/>
                <w:szCs w:val="22"/>
              </w:rPr>
              <w:t>aplicacion</w:t>
            </w:r>
          </w:p>
        </w:tc>
        <w:tc>
          <w:tcPr>
            <w:tcW w:w="1109" w:type="dxa"/>
            <w:tcBorders>
              <w:top w:val="single" w:sz="8" w:space="0" w:color="4F81BD"/>
              <w:bottom w:val="single" w:sz="4" w:space="0" w:color="548DD4"/>
            </w:tcBorders>
            <w:shd w:color="auto" w:fill="auto" w:val="clear"/>
          </w:tcPr>
          <w:p>
            <w:pPr>
              <w:pStyle w:val="Normal"/>
              <w:rPr>
                <w:rFonts w:eastAsia="Calibri"/>
                <w:sz w:val="22"/>
                <w:szCs w:val="22"/>
              </w:rPr>
            </w:pPr>
            <w:r>
              <w:rPr>
                <w:rFonts w:eastAsia="Calibri"/>
                <w:sz w:val="22"/>
                <w:szCs w:val="22"/>
              </w:rPr>
              <w:t>String</w:t>
            </w:r>
          </w:p>
        </w:tc>
        <w:tc>
          <w:tcPr>
            <w:tcW w:w="764" w:type="dxa"/>
            <w:tcBorders>
              <w:top w:val="single" w:sz="8" w:space="0" w:color="4F81BD"/>
              <w:bottom w:val="single" w:sz="4" w:space="0" w:color="548DD4"/>
            </w:tcBorders>
            <w:shd w:color="auto" w:fill="auto" w:val="clear"/>
          </w:tcPr>
          <w:p>
            <w:pPr>
              <w:pStyle w:val="Normal"/>
              <w:jc w:val="center"/>
              <w:rPr>
                <w:rFonts w:eastAsia="Calibri"/>
                <w:sz w:val="22"/>
                <w:szCs w:val="22"/>
              </w:rPr>
            </w:pPr>
            <w:r>
              <w:rPr>
                <w:rFonts w:eastAsia="Calibri"/>
                <w:sz w:val="22"/>
                <w:szCs w:val="22"/>
              </w:rPr>
              <w:t>6</w:t>
            </w:r>
          </w:p>
        </w:tc>
        <w:tc>
          <w:tcPr>
            <w:tcW w:w="5066" w:type="dxa"/>
            <w:tcBorders>
              <w:top w:val="single" w:sz="8" w:space="0" w:color="4F81BD"/>
              <w:bottom w:val="single" w:sz="4" w:space="0" w:color="548DD4"/>
              <w:right w:val="single" w:sz="8" w:space="0" w:color="4F81BD"/>
            </w:tcBorders>
            <w:shd w:color="auto" w:fill="auto" w:val="clear"/>
          </w:tcPr>
          <w:p>
            <w:pPr>
              <w:pStyle w:val="Normal"/>
              <w:rPr>
                <w:rFonts w:eastAsia="Calibri"/>
                <w:sz w:val="22"/>
                <w:szCs w:val="22"/>
              </w:rPr>
            </w:pPr>
            <w:r>
              <w:rPr>
                <w:rFonts w:eastAsia="Calibri"/>
                <w:sz w:val="22"/>
                <w:szCs w:val="22"/>
              </w:rPr>
              <w:t>Código de aplicación</w:t>
            </w:r>
          </w:p>
        </w:tc>
      </w:tr>
    </w:tbl>
    <w:p>
      <w:pPr>
        <w:pStyle w:val="Normal"/>
        <w:ind w:left="468" w:right="-1" w:hanging="0"/>
        <w:rPr>
          <w:rFonts w:cs="Arial"/>
        </w:rPr>
      </w:pPr>
      <w:r>
        <w:rPr>
          <w:rFonts w:cs="Arial"/>
        </w:rPr>
      </w:r>
    </w:p>
    <w:p>
      <w:pPr>
        <w:pStyle w:val="Normal"/>
        <w:ind w:left="468" w:right="-1" w:hanging="0"/>
        <w:rPr>
          <w:rFonts w:cs="Arial"/>
        </w:rPr>
      </w:pPr>
      <w:r>
        <w:rPr>
          <w:rFonts w:cs="Arial"/>
        </w:rPr>
      </w:r>
    </w:p>
    <w:p>
      <w:pPr>
        <w:pStyle w:val="Ejietitulo3"/>
        <w:shd w:fill="EAEAEA" w:val="clear"/>
        <w:ind w:left="567" w:hanging="0"/>
        <w:rPr>
          <w:lang w:val="es-ES_tradnl"/>
        </w:rPr>
      </w:pPr>
      <w:r>
        <w:rPr>
          <w:lang w:val="es-ES_tradnl"/>
        </w:rPr>
        <w:t>Parámetros de salida</w:t>
      </w:r>
    </w:p>
    <w:tbl>
      <w:tblPr>
        <w:tblW w:w="9925" w:type="dxa"/>
        <w:jc w:val="left"/>
        <w:tblInd w:w="817" w:type="dxa"/>
        <w:tblCellMar>
          <w:top w:w="0" w:type="dxa"/>
          <w:left w:w="108" w:type="dxa"/>
          <w:bottom w:w="0" w:type="dxa"/>
          <w:right w:w="108" w:type="dxa"/>
        </w:tblCellMar>
        <w:tblLook w:val="04a0" w:noVBand="1" w:noHBand="0" w:lastColumn="0" w:firstColumn="1" w:lastRow="0" w:firstRow="1"/>
      </w:tblPr>
      <w:tblGrid>
        <w:gridCol w:w="1790"/>
        <w:gridCol w:w="1889"/>
        <w:gridCol w:w="2141"/>
        <w:gridCol w:w="2983"/>
        <w:gridCol w:w="1122"/>
      </w:tblGrid>
      <w:tr>
        <w:trPr/>
        <w:tc>
          <w:tcPr>
            <w:tcW w:w="1790" w:type="dxa"/>
            <w:tcBorders>
              <w:top w:val="single" w:sz="4" w:space="0" w:color="000000"/>
              <w:left w:val="single" w:sz="4" w:space="0" w:color="000000"/>
            </w:tcBorders>
            <w:shd w:color="auto" w:fill="auto" w:val="clear"/>
          </w:tcPr>
          <w:p>
            <w:pPr>
              <w:pStyle w:val="Normal"/>
              <w:ind w:right="-1" w:hanging="0"/>
              <w:rPr>
                <w:rFonts w:eastAsia="MS Mincho" w:cs="Arial"/>
              </w:rPr>
            </w:pPr>
            <w:r>
              <w:rPr>
                <w:rFonts w:eastAsia="MS Mincho" w:cs="Arial"/>
              </w:rPr>
              <w:t>Esquema</w:t>
            </w:r>
          </w:p>
        </w:tc>
        <w:tc>
          <w:tcPr>
            <w:tcW w:w="1889" w:type="dxa"/>
            <w:tcBorders>
              <w:top w:val="single" w:sz="4" w:space="0" w:color="000000"/>
              <w:bottom w:val="single" w:sz="4" w:space="0" w:color="000000"/>
            </w:tcBorders>
            <w:shd w:color="auto" w:fill="auto" w:val="clear"/>
          </w:tcPr>
          <w:p>
            <w:pPr>
              <w:pStyle w:val="Normal"/>
              <w:ind w:right="-1" w:hanging="0"/>
              <w:rPr>
                <w:rFonts w:eastAsia="MS Mincho" w:cs="Arial"/>
              </w:rPr>
            </w:pPr>
            <w:r>
              <w:rPr>
                <w:rFonts w:eastAsia="MS Mincho" w:cs="Arial"/>
              </w:rPr>
            </w:r>
          </w:p>
        </w:tc>
        <w:tc>
          <w:tcPr>
            <w:tcW w:w="2141" w:type="dxa"/>
            <w:tcBorders>
              <w:top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Tipo</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Número de elementos</w:t>
            </w:r>
          </w:p>
        </w:tc>
      </w:tr>
      <w:tr>
        <w:trPr/>
        <w:tc>
          <w:tcPr>
            <w:tcW w:w="1790" w:type="dxa"/>
            <w:tcBorders>
              <w:top w:val="single" w:sz="4" w:space="0" w:color="000000"/>
              <w:left w:val="single" w:sz="4" w:space="0" w:color="000000"/>
            </w:tcBorders>
            <w:shd w:color="auto" w:fill="DDD9C3" w:val="clear"/>
          </w:tcPr>
          <w:p>
            <w:pPr>
              <w:pStyle w:val="Normal"/>
              <w:ind w:left="2880" w:right="-1" w:hanging="2880"/>
              <w:rPr>
                <w:rFonts w:eastAsia="MS Mincho" w:cs="Arial"/>
              </w:rPr>
            </w:pPr>
            <w:r>
              <w:rPr>
                <w:rStyle w:val="Spellingerror"/>
                <w:rFonts w:cs="Arial"/>
                <w:color w:val="000000"/>
              </w:rPr>
              <w:t>respuestaEliminar</w:t>
            </w:r>
          </w:p>
        </w:tc>
        <w:tc>
          <w:tcPr>
            <w:tcW w:w="1889" w:type="dxa"/>
            <w:tcBorders>
              <w:top w:val="single" w:sz="4" w:space="0" w:color="000000"/>
              <w:bottom w:val="single" w:sz="4" w:space="0" w:color="000000"/>
            </w:tcBorders>
            <w:shd w:color="auto" w:fill="DDD9C3" w:val="clear"/>
          </w:tcPr>
          <w:p>
            <w:pPr>
              <w:pStyle w:val="Normal"/>
              <w:ind w:right="-1" w:hanging="0"/>
              <w:rPr>
                <w:rFonts w:eastAsia="MS Mincho" w:cs="Arial"/>
              </w:rPr>
            </w:pPr>
            <w:r>
              <w:rPr>
                <w:rFonts w:eastAsia="MS Mincho" w:cs="Arial"/>
              </w:rPr>
            </w:r>
          </w:p>
        </w:tc>
        <w:tc>
          <w:tcPr>
            <w:tcW w:w="2141" w:type="dxa"/>
            <w:tcBorders>
              <w:top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Style w:val="Spellingerror"/>
                <w:rFonts w:ascii="Calibri" w:hAnsi="Calibri"/>
                <w:b/>
                <w:bCs/>
                <w:sz w:val="22"/>
                <w:szCs w:val="22"/>
                <w:shd w:fill="FFFFFF" w:val="clear"/>
              </w:rPr>
              <w:t>EliminarRemesaMasivaOutWs</w:t>
            </w:r>
            <w:r>
              <w:rPr>
                <w:rStyle w:val="Eop"/>
                <w:rFonts w:ascii="Calibri" w:hAnsi="Calibri"/>
                <w:sz w:val="22"/>
                <w:szCs w:val="22"/>
                <w:shd w:fill="FFFFFF" w:val="clear"/>
              </w:rPr>
              <w:t> </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79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8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Fonts w:eastAsia="MS Mincho" w:cs="Arial"/>
              </w:rPr>
              <w:t>idRemesa</w:t>
            </w:r>
          </w:p>
        </w:tc>
        <w:tc>
          <w:tcPr>
            <w:tcW w:w="214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int</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79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89" w:type="dxa"/>
            <w:tcBorders>
              <w:top w:val="single" w:sz="4" w:space="0" w:color="000000"/>
              <w:left w:val="single" w:sz="4" w:space="0" w:color="000000"/>
              <w:bottom w:val="single" w:sz="4" w:space="0" w:color="000000"/>
            </w:tcBorders>
            <w:shd w:color="auto" w:fill="EAF1DD" w:val="clear"/>
          </w:tcPr>
          <w:p>
            <w:pPr>
              <w:pStyle w:val="Normal"/>
              <w:ind w:right="-1" w:hanging="0"/>
              <w:rPr>
                <w:rFonts w:eastAsia="MS Mincho" w:cs="Arial"/>
              </w:rPr>
            </w:pPr>
            <w:r>
              <w:rPr>
                <w:rStyle w:val="Spellingerror"/>
                <w:rFonts w:cs="Arial"/>
                <w:color w:val="000000"/>
                <w:sz w:val="22"/>
                <w:szCs w:val="22"/>
              </w:rPr>
              <w:t>resultadoEliminar</w:t>
            </w:r>
          </w:p>
        </w:tc>
        <w:tc>
          <w:tcPr>
            <w:tcW w:w="214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1</w:t>
            </w:r>
          </w:p>
        </w:tc>
      </w:tr>
      <w:tr>
        <w:trPr/>
        <w:tc>
          <w:tcPr>
            <w:tcW w:w="179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89" w:type="dxa"/>
            <w:tcBorders>
              <w:top w:val="single" w:sz="4" w:space="0" w:color="000000"/>
              <w:left w:val="single" w:sz="4" w:space="0" w:color="000000"/>
            </w:tcBorders>
            <w:shd w:color="auto" w:fill="EAF1DD" w:val="clear"/>
          </w:tcPr>
          <w:p>
            <w:pPr>
              <w:pStyle w:val="Normal"/>
              <w:ind w:right="-1" w:hanging="0"/>
              <w:rPr>
                <w:rFonts w:eastAsia="MS Mincho" w:cs="Arial"/>
              </w:rPr>
            </w:pPr>
            <w:r>
              <w:rPr>
                <w:rFonts w:eastAsia="MS Mincho" w:cs="Arial"/>
              </w:rPr>
              <w:t>Error</w:t>
            </w:r>
          </w:p>
        </w:tc>
        <w:tc>
          <w:tcPr>
            <w:tcW w:w="2141" w:type="dxa"/>
            <w:tcBorders>
              <w:top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errorWs</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0-1</w:t>
            </w:r>
          </w:p>
        </w:tc>
      </w:tr>
      <w:tr>
        <w:trPr/>
        <w:tc>
          <w:tcPr>
            <w:tcW w:w="179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8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4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codigoError</w:t>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790" w:type="dxa"/>
            <w:tcBorders>
              <w:left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89" w:type="dxa"/>
            <w:tcBorders>
              <w:left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4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descripcionCastellano</w:t>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r>
        <w:trPr/>
        <w:tc>
          <w:tcPr>
            <w:tcW w:w="1790" w:type="dxa"/>
            <w:tcBorders>
              <w:left w:val="single" w:sz="4" w:space="0" w:color="000000"/>
              <w:bottom w:val="single" w:sz="4" w:space="0" w:color="000000"/>
              <w:right w:val="single" w:sz="4" w:space="0" w:color="000000"/>
            </w:tcBorders>
            <w:shd w:color="auto" w:fill="DDD9C3" w:val="clear"/>
          </w:tcPr>
          <w:p>
            <w:pPr>
              <w:pStyle w:val="Normal"/>
              <w:ind w:right="-1" w:hanging="0"/>
              <w:rPr>
                <w:rFonts w:eastAsia="MS Mincho" w:cs="Arial"/>
              </w:rPr>
            </w:pPr>
            <w:r>
              <w:rPr>
                <w:rFonts w:eastAsia="MS Mincho" w:cs="Arial"/>
              </w:rPr>
            </w:r>
          </w:p>
        </w:tc>
        <w:tc>
          <w:tcPr>
            <w:tcW w:w="1889" w:type="dxa"/>
            <w:tcBorders>
              <w:left w:val="single" w:sz="4" w:space="0" w:color="000000"/>
              <w:bottom w:val="single" w:sz="4" w:space="0" w:color="000000"/>
              <w:right w:val="single" w:sz="4" w:space="0" w:color="000000"/>
            </w:tcBorders>
            <w:shd w:color="auto" w:fill="EAF1DD" w:val="clear"/>
          </w:tcPr>
          <w:p>
            <w:pPr>
              <w:pStyle w:val="Normal"/>
              <w:ind w:right="-1" w:hanging="0"/>
              <w:rPr>
                <w:rFonts w:eastAsia="MS Mincho" w:cs="Arial"/>
              </w:rPr>
            </w:pPr>
            <w:r>
              <w:rPr>
                <w:rFonts w:eastAsia="MS Mincho" w:cs="Arial"/>
              </w:rPr>
            </w:r>
          </w:p>
        </w:tc>
        <w:tc>
          <w:tcPr>
            <w:tcW w:w="2141" w:type="dxa"/>
            <w:tcBorders>
              <w:top w:val="single" w:sz="4" w:space="0" w:color="000000"/>
              <w:left w:val="single" w:sz="4" w:space="0" w:color="000000"/>
              <w:bottom w:val="single" w:sz="4" w:space="0" w:color="000000"/>
              <w:right w:val="single" w:sz="4" w:space="0" w:color="000000"/>
            </w:tcBorders>
            <w:shd w:color="auto" w:fill="C6D9F1" w:val="clear"/>
          </w:tcPr>
          <w:p>
            <w:pPr>
              <w:pStyle w:val="Normal"/>
              <w:ind w:right="-1" w:hanging="0"/>
              <w:rPr>
                <w:rFonts w:eastAsia="MS Mincho" w:cs="Arial"/>
              </w:rPr>
            </w:pPr>
            <w:r>
              <w:rPr>
                <w:rFonts w:eastAsia="MS Mincho" w:cs="Arial"/>
              </w:rPr>
              <w:t>descripcionEuskera</w:t>
            </w:r>
          </w:p>
        </w:tc>
        <w:tc>
          <w:tcPr>
            <w:tcW w:w="2983"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t>String</w:t>
            </w:r>
          </w:p>
        </w:tc>
        <w:tc>
          <w:tcPr>
            <w:tcW w:w="112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 w:hanging="0"/>
              <w:rPr>
                <w:rFonts w:eastAsia="MS Mincho" w:cs="Arial"/>
              </w:rPr>
            </w:pPr>
            <w:r>
              <w:rPr>
                <w:rFonts w:eastAsia="MS Mincho" w:cs="Arial"/>
              </w:rPr>
            </w:r>
          </w:p>
        </w:tc>
      </w:tr>
    </w:tbl>
    <w:p>
      <w:pPr>
        <w:pStyle w:val="Normal"/>
        <w:ind w:left="468" w:right="-1" w:hanging="0"/>
        <w:rPr>
          <w:rFonts w:cs="Arial"/>
        </w:rPr>
      </w:pPr>
      <w:r>
        <w:rPr>
          <w:rFonts w:cs="Arial"/>
        </w:rPr>
      </w:r>
    </w:p>
    <w:p>
      <w:pPr>
        <w:pStyle w:val="Normal"/>
        <w:ind w:left="468" w:right="-1" w:firstLine="252"/>
        <w:rPr/>
      </w:pPr>
      <w:r>
        <w:rPr>
          <w:rFonts w:cs="Arial"/>
          <w:b/>
          <w:highlight w:val="yellow"/>
        </w:rPr>
        <w:t>EliminarRemesaMasivaOutWs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96"/>
        <w:gridCol w:w="2673"/>
        <w:gridCol w:w="3169"/>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96"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673"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Longitud</w:t>
            </w:r>
          </w:p>
        </w:tc>
        <w:tc>
          <w:tcPr>
            <w:tcW w:w="3169"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ind w:left="2880" w:hanging="2880"/>
              <w:rPr>
                <w:rFonts w:eastAsia="Calibri"/>
                <w:b/>
                <w:b/>
                <w:bCs/>
                <w:sz w:val="22"/>
                <w:szCs w:val="22"/>
              </w:rPr>
            </w:pPr>
            <w:r>
              <w:rPr>
                <w:rFonts w:eastAsia="Calibri"/>
                <w:b/>
                <w:bCs/>
                <w:sz w:val="22"/>
                <w:szCs w:val="22"/>
              </w:rPr>
              <w:t>idRemesa</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Int</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Identificador de la remesa</w:t>
            </w:r>
          </w:p>
        </w:tc>
      </w:tr>
      <w:tr>
        <w:trPr/>
        <w:tc>
          <w:tcPr>
            <w:tcW w:w="2564" w:type="dxa"/>
            <w:tcBorders>
              <w:left w:val="single" w:sz="8" w:space="0" w:color="4F81BD"/>
            </w:tcBorders>
            <w:shd w:color="auto" w:fill="auto" w:val="clear"/>
          </w:tcPr>
          <w:p>
            <w:pPr>
              <w:pStyle w:val="Normal"/>
              <w:rPr>
                <w:rFonts w:eastAsia="Calibri"/>
                <w:b/>
                <w:b/>
                <w:bCs/>
                <w:sz w:val="22"/>
                <w:szCs w:val="22"/>
              </w:rPr>
            </w:pPr>
            <w:r>
              <w:rPr>
                <w:rStyle w:val="Spellingerror"/>
                <w:rFonts w:cs="Arial"/>
                <w:b/>
                <w:sz w:val="22"/>
                <w:szCs w:val="22"/>
              </w:rPr>
              <w:t>resultadoEliminar</w:t>
            </w:r>
          </w:p>
        </w:tc>
        <w:tc>
          <w:tcPr>
            <w:tcW w:w="1196" w:type="dxa"/>
            <w:tcBorders/>
            <w:shd w:color="auto" w:fill="auto" w:val="clear"/>
          </w:tcPr>
          <w:p>
            <w:pPr>
              <w:pStyle w:val="Normal"/>
              <w:rPr>
                <w:rFonts w:eastAsia="Calibri"/>
                <w:sz w:val="22"/>
                <w:szCs w:val="22"/>
              </w:rPr>
            </w:pPr>
            <w:r>
              <w:rPr>
                <w:rFonts w:eastAsia="Calibri"/>
                <w:sz w:val="22"/>
                <w:szCs w:val="22"/>
              </w:rPr>
              <w:t>String</w:t>
            </w:r>
          </w:p>
        </w:tc>
        <w:tc>
          <w:tcPr>
            <w:tcW w:w="2673" w:type="dxa"/>
            <w:tcBorders/>
            <w:shd w:color="auto" w:fill="auto" w:val="clear"/>
          </w:tcPr>
          <w:p>
            <w:pPr>
              <w:pStyle w:val="Normal"/>
              <w:ind w:left="720" w:hanging="720"/>
              <w:rPr>
                <w:rFonts w:eastAsia="Calibri"/>
                <w:sz w:val="22"/>
                <w:szCs w:val="22"/>
              </w:rPr>
            </w:pPr>
            <w:r>
              <w:rPr>
                <w:rFonts w:eastAsia="Calibri"/>
                <w:sz w:val="22"/>
                <w:szCs w:val="22"/>
              </w:rPr>
              <w:t>1</w:t>
            </w:r>
          </w:p>
        </w:tc>
        <w:tc>
          <w:tcPr>
            <w:tcW w:w="3169" w:type="dxa"/>
            <w:tcBorders>
              <w:right w:val="single" w:sz="8" w:space="0" w:color="4F81BD"/>
            </w:tcBorders>
            <w:shd w:color="auto" w:fill="auto" w:val="clear"/>
          </w:tcPr>
          <w:p>
            <w:pPr>
              <w:pStyle w:val="Normal"/>
              <w:rPr>
                <w:rFonts w:eastAsia="Calibri"/>
                <w:sz w:val="22"/>
                <w:szCs w:val="22"/>
                <w:u w:val="single"/>
              </w:rPr>
            </w:pPr>
            <w:r>
              <w:rPr>
                <w:rFonts w:eastAsia="Calibri"/>
                <w:sz w:val="22"/>
                <w:szCs w:val="22"/>
              </w:rPr>
              <w:t>1 Ok, -1 Error</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w:t>
            </w:r>
          </w:p>
        </w:tc>
        <w:tc>
          <w:tcPr>
            <w:tcW w:w="1196"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errorWs</w:t>
            </w:r>
          </w:p>
        </w:tc>
        <w:tc>
          <w:tcPr>
            <w:tcW w:w="2673"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169"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del proceso</w:t>
            </w:r>
          </w:p>
        </w:tc>
      </w:tr>
    </w:tbl>
    <w:p>
      <w:pPr>
        <w:pStyle w:val="Normal"/>
        <w:rPr/>
      </w:pPr>
      <w:r>
        <w:rPr/>
      </w:r>
    </w:p>
    <w:p>
      <w:pPr>
        <w:pStyle w:val="Normal"/>
        <w:ind w:left="468" w:right="-1" w:firstLine="252"/>
        <w:rPr/>
      </w:pPr>
      <w:r>
        <w:rPr>
          <w:rFonts w:cs="Arial"/>
          <w:b/>
          <w:highlight w:val="yellow"/>
        </w:rPr>
        <w:t>errorWs</w:t>
      </w:r>
    </w:p>
    <w:tbl>
      <w:tblPr>
        <w:tblW w:w="9603" w:type="dxa"/>
        <w:jc w:val="left"/>
        <w:tblInd w:w="817" w:type="dxa"/>
        <w:tblCellMar>
          <w:top w:w="0" w:type="dxa"/>
          <w:left w:w="108" w:type="dxa"/>
          <w:bottom w:w="0" w:type="dxa"/>
          <w:right w:w="108" w:type="dxa"/>
        </w:tblCellMar>
        <w:tblLook w:val="04a0" w:noVBand="1" w:noHBand="0" w:lastColumn="0" w:firstColumn="1" w:lastRow="0" w:firstRow="1"/>
      </w:tblPr>
      <w:tblGrid>
        <w:gridCol w:w="2564"/>
        <w:gridCol w:w="1117"/>
        <w:gridCol w:w="2717"/>
        <w:gridCol w:w="3204"/>
      </w:tblGrid>
      <w:tr>
        <w:trPr/>
        <w:tc>
          <w:tcPr>
            <w:tcW w:w="2564"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Campo</w:t>
            </w:r>
          </w:p>
        </w:tc>
        <w:tc>
          <w:tcPr>
            <w:tcW w:w="11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Tipo</w:t>
            </w:r>
          </w:p>
        </w:tc>
        <w:tc>
          <w:tcPr>
            <w:tcW w:w="2717" w:type="dxa"/>
            <w:tcBorders>
              <w:top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r>
          </w:p>
        </w:tc>
        <w:tc>
          <w:tcPr>
            <w:tcW w:w="3204"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Explicación</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codigoError</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Código del error(ver sección errores)</w:t>
            </w:r>
          </w:p>
        </w:tc>
      </w:tr>
      <w:tr>
        <w:trPr/>
        <w:tc>
          <w:tcPr>
            <w:tcW w:w="2564" w:type="dxa"/>
            <w:tcBorders>
              <w:left w:val="single" w:sz="8" w:space="0" w:color="4F81BD"/>
            </w:tcBorders>
            <w:shd w:color="auto" w:fill="auto" w:val="clear"/>
          </w:tcPr>
          <w:p>
            <w:pPr>
              <w:pStyle w:val="Normal"/>
              <w:rPr>
                <w:rFonts w:eastAsia="Calibri"/>
                <w:b/>
                <w:b/>
                <w:bCs/>
                <w:sz w:val="22"/>
                <w:szCs w:val="22"/>
              </w:rPr>
            </w:pPr>
            <w:r>
              <w:rPr>
                <w:rFonts w:eastAsia="Calibri"/>
                <w:b/>
                <w:bCs/>
                <w:sz w:val="22"/>
                <w:szCs w:val="22"/>
              </w:rPr>
              <w:t>descripcionCastellano</w:t>
            </w:r>
          </w:p>
        </w:tc>
        <w:tc>
          <w:tcPr>
            <w:tcW w:w="1117" w:type="dxa"/>
            <w:tcBorders/>
            <w:shd w:color="auto" w:fill="auto" w:val="clear"/>
          </w:tcPr>
          <w:p>
            <w:pPr>
              <w:pStyle w:val="Normal"/>
              <w:rPr>
                <w:rFonts w:eastAsia="Calibri"/>
                <w:sz w:val="22"/>
                <w:szCs w:val="22"/>
              </w:rPr>
            </w:pPr>
            <w:r>
              <w:rPr>
                <w:rFonts w:eastAsia="Calibri"/>
                <w:sz w:val="22"/>
                <w:szCs w:val="22"/>
              </w:rPr>
              <w:t>String</w:t>
            </w:r>
          </w:p>
        </w:tc>
        <w:tc>
          <w:tcPr>
            <w:tcW w:w="2717" w:type="dxa"/>
            <w:tcBorders/>
            <w:shd w:color="auto" w:fill="auto" w:val="clear"/>
          </w:tcPr>
          <w:p>
            <w:pPr>
              <w:pStyle w:val="Normal"/>
              <w:rPr>
                <w:rFonts w:eastAsia="Calibri"/>
                <w:sz w:val="22"/>
                <w:szCs w:val="22"/>
              </w:rPr>
            </w:pPr>
            <w:r>
              <w:rPr>
                <w:rFonts w:eastAsia="Calibri"/>
                <w:sz w:val="22"/>
                <w:szCs w:val="22"/>
              </w:rPr>
            </w:r>
          </w:p>
        </w:tc>
        <w:tc>
          <w:tcPr>
            <w:tcW w:w="3204" w:type="dxa"/>
            <w:tcBorders>
              <w:right w:val="single" w:sz="8" w:space="0" w:color="4F81BD"/>
            </w:tcBorders>
            <w:shd w:color="auto" w:fill="auto" w:val="clear"/>
          </w:tcPr>
          <w:p>
            <w:pPr>
              <w:pStyle w:val="Normal"/>
              <w:rPr>
                <w:rFonts w:eastAsia="Calibri"/>
                <w:sz w:val="22"/>
                <w:szCs w:val="22"/>
              </w:rPr>
            </w:pPr>
            <w:r>
              <w:rPr>
                <w:rFonts w:eastAsia="Calibri"/>
                <w:sz w:val="22"/>
                <w:szCs w:val="22"/>
              </w:rPr>
              <w:t>Descripción en castellano</w:t>
            </w:r>
          </w:p>
        </w:tc>
      </w:tr>
      <w:tr>
        <w:trPr/>
        <w:tc>
          <w:tcPr>
            <w:tcW w:w="2564"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descripcionEuskera</w:t>
            </w:r>
          </w:p>
        </w:tc>
        <w:tc>
          <w:tcPr>
            <w:tcW w:w="11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t>String</w:t>
            </w:r>
          </w:p>
        </w:tc>
        <w:tc>
          <w:tcPr>
            <w:tcW w:w="2717" w:type="dxa"/>
            <w:tcBorders>
              <w:top w:val="single" w:sz="8" w:space="0" w:color="4F81BD"/>
              <w:bottom w:val="single" w:sz="8" w:space="0" w:color="4F81BD"/>
            </w:tcBorders>
            <w:shd w:color="auto" w:fill="auto" w:val="clear"/>
          </w:tcPr>
          <w:p>
            <w:pPr>
              <w:pStyle w:val="Normal"/>
              <w:rPr>
                <w:rFonts w:eastAsia="Calibri"/>
                <w:sz w:val="22"/>
                <w:szCs w:val="22"/>
              </w:rPr>
            </w:pPr>
            <w:r>
              <w:rPr>
                <w:rFonts w:eastAsia="Calibri"/>
                <w:sz w:val="22"/>
                <w:szCs w:val="22"/>
              </w:rPr>
            </w:r>
          </w:p>
        </w:tc>
        <w:tc>
          <w:tcPr>
            <w:tcW w:w="3204"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Descripción en euskera</w:t>
            </w:r>
          </w:p>
        </w:tc>
      </w:tr>
    </w:tbl>
    <w:p>
      <w:pPr>
        <w:pStyle w:val="Normal"/>
        <w:ind w:left="468" w:right="-1" w:hanging="0"/>
        <w:rPr>
          <w:rFonts w:cs="Arial"/>
        </w:rPr>
      </w:pPr>
      <w:r>
        <w:rPr>
          <w:rFonts w:cs="Arial"/>
        </w:rPr>
      </w:r>
    </w:p>
    <w:p>
      <w:pPr>
        <w:pStyle w:val="Heading2"/>
        <w:ind w:firstLine="720"/>
        <w:rPr/>
      </w:pPr>
      <w:bookmarkStart w:id="128" w:name="_Toc20219373"/>
      <w:bookmarkStart w:id="129" w:name="_Toc20214067"/>
      <w:bookmarkStart w:id="130" w:name="_Toc20213290"/>
      <w:bookmarkStart w:id="131" w:name="_Toc7083425"/>
      <w:r>
        <w:rPr/>
        <w:t>Errores posibles</w:t>
      </w:r>
      <w:bookmarkEnd w:id="128"/>
      <w:bookmarkEnd w:id="129"/>
      <w:bookmarkEnd w:id="130"/>
      <w:bookmarkEnd w:id="131"/>
    </w:p>
    <w:p>
      <w:pPr>
        <w:pStyle w:val="Normal"/>
        <w:ind w:firstLine="720"/>
        <w:rPr/>
      </w:pPr>
      <w:r>
        <w:rPr/>
      </w:r>
    </w:p>
    <w:tbl>
      <w:tblPr>
        <w:tblW w:w="9639" w:type="dxa"/>
        <w:jc w:val="left"/>
        <w:tblInd w:w="817" w:type="dxa"/>
        <w:tblCellMar>
          <w:top w:w="0" w:type="dxa"/>
          <w:left w:w="108" w:type="dxa"/>
          <w:bottom w:w="0" w:type="dxa"/>
          <w:right w:w="108" w:type="dxa"/>
        </w:tblCellMar>
        <w:tblLook w:val="04a0" w:noVBand="1" w:noHBand="0" w:lastColumn="0" w:firstColumn="1" w:lastRow="0" w:firstRow="1"/>
      </w:tblPr>
      <w:tblGrid>
        <w:gridCol w:w="4252"/>
        <w:gridCol w:w="5386"/>
      </w:tblGrid>
      <w:tr>
        <w:trPr/>
        <w:tc>
          <w:tcPr>
            <w:tcW w:w="4252" w:type="dxa"/>
            <w:tcBorders>
              <w:top w:val="single" w:sz="8" w:space="0" w:color="4F81BD"/>
              <w:lef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Código de error</w:t>
            </w:r>
          </w:p>
        </w:tc>
        <w:tc>
          <w:tcPr>
            <w:tcW w:w="5386" w:type="dxa"/>
            <w:tcBorders>
              <w:top w:val="single" w:sz="8" w:space="0" w:color="4F81BD"/>
              <w:right w:val="single" w:sz="8" w:space="0" w:color="4F81BD"/>
            </w:tcBorders>
            <w:shd w:color="auto" w:fill="4F81BD" w:val="clear"/>
          </w:tcPr>
          <w:p>
            <w:pPr>
              <w:pStyle w:val="Normal"/>
              <w:rPr>
                <w:rFonts w:eastAsia="Calibri"/>
                <w:b/>
                <w:b/>
                <w:bCs/>
                <w:color w:val="FFFFFF"/>
                <w:sz w:val="22"/>
                <w:szCs w:val="22"/>
              </w:rPr>
            </w:pPr>
            <w:r>
              <w:rPr>
                <w:rFonts w:eastAsia="Calibri"/>
                <w:b/>
                <w:bCs/>
                <w:color w:val="FFFFFF"/>
                <w:sz w:val="22"/>
                <w:szCs w:val="22"/>
              </w:rPr>
              <w:t>Definición</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w:t>
            </w:r>
            <w:r>
              <w:rPr>
                <w:rFonts w:ascii="Calibri" w:hAnsi="Calibri"/>
                <w:color w:val="ED7C31"/>
                <w:sz w:val="22"/>
                <w:szCs w:val="22"/>
              </w:rPr>
              <w:t xml:space="preserve"> </w:t>
            </w:r>
            <w:r>
              <w:rPr>
                <w:rFonts w:eastAsia="Calibri"/>
                <w:b/>
                <w:bCs/>
                <w:sz w:val="22"/>
                <w:szCs w:val="22"/>
              </w:rPr>
              <w:t>ELIMINARMASIVA_01</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existe</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ELIMINARMASIVA_02</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es una remesa masiva</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ELIMINARMASIVA_03</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es de la aplicación que la solicita </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ELIMINARMASIVA_04</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La remesa no está en estado abierta o preparada </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ELIMINARMASIVA_05</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El puesto de tramitador no existe en XLNETS </w:t>
            </w:r>
          </w:p>
        </w:tc>
      </w:tr>
      <w:tr>
        <w:trPr/>
        <w:tc>
          <w:tcPr>
            <w:tcW w:w="4252" w:type="dxa"/>
            <w:tcBorders>
              <w:top w:val="single" w:sz="8" w:space="0" w:color="4F81BD"/>
              <w:left w:val="single" w:sz="8" w:space="0" w:color="4F81BD"/>
              <w:bottom w:val="single" w:sz="8" w:space="0" w:color="4F81BD"/>
            </w:tcBorders>
            <w:shd w:color="auto" w:fill="auto" w:val="clear"/>
          </w:tcPr>
          <w:p>
            <w:pPr>
              <w:pStyle w:val="Normal"/>
              <w:rPr>
                <w:rFonts w:eastAsia="Calibri"/>
                <w:b/>
                <w:b/>
                <w:bCs/>
                <w:sz w:val="22"/>
                <w:szCs w:val="22"/>
              </w:rPr>
            </w:pPr>
            <w:r>
              <w:rPr>
                <w:rFonts w:eastAsia="Calibri"/>
                <w:b/>
                <w:bCs/>
                <w:sz w:val="22"/>
                <w:szCs w:val="22"/>
              </w:rPr>
              <w:t>ERROR_ ELIMINARMASIVA_06</w:t>
            </w:r>
          </w:p>
        </w:tc>
        <w:tc>
          <w:tcPr>
            <w:tcW w:w="5386" w:type="dxa"/>
            <w:tcBorders>
              <w:top w:val="single" w:sz="8" w:space="0" w:color="4F81BD"/>
              <w:bottom w:val="single" w:sz="8" w:space="0" w:color="4F81BD"/>
              <w:right w:val="single" w:sz="8" w:space="0" w:color="4F81BD"/>
            </w:tcBorders>
            <w:shd w:color="auto" w:fill="auto" w:val="clear"/>
          </w:tcPr>
          <w:p>
            <w:pPr>
              <w:pStyle w:val="Normal"/>
              <w:rPr>
                <w:rFonts w:eastAsia="Calibri"/>
                <w:sz w:val="22"/>
                <w:szCs w:val="22"/>
              </w:rPr>
            </w:pPr>
            <w:r>
              <w:rPr>
                <w:rFonts w:eastAsia="Calibri"/>
                <w:sz w:val="22"/>
                <w:szCs w:val="22"/>
              </w:rPr>
              <w:t>Error general al eliminar la remesa masiva </w:t>
            </w:r>
          </w:p>
        </w:tc>
      </w:tr>
    </w:tbl>
    <w:p>
      <w:pPr>
        <w:pStyle w:val="Normal"/>
        <w:ind w:firstLine="468"/>
        <w:jc w:val="right"/>
        <w:rPr>
          <w:rFonts w:cs="Arial"/>
          <w:color w:val="000080"/>
        </w:rPr>
      </w:pPr>
      <w:r>
        <w:rPr>
          <w:rFonts w:cs="Arial"/>
          <w:color w:val="000080"/>
        </w:rPr>
      </w:r>
    </w:p>
    <w:p>
      <w:pPr>
        <w:pStyle w:val="Normal"/>
        <w:ind w:firstLine="468"/>
        <w:jc w:val="right"/>
        <w:rPr>
          <w:rFonts w:cs="Arial"/>
          <w:color w:val="000080"/>
        </w:rPr>
      </w:pPr>
      <w:r>
        <w:rPr>
          <w:rFonts w:cs="Arial"/>
          <w:color w:val="000080"/>
        </w:rPr>
      </w:r>
    </w:p>
    <w:p>
      <w:pPr>
        <w:pStyle w:val="ListParagraph"/>
        <w:ind w:left="0" w:hanging="0"/>
        <w:rPr>
          <w:lang w:val="es-ES"/>
        </w:rPr>
      </w:pPr>
      <w:r>
        <w:rPr>
          <w:lang w:val="es-ES"/>
        </w:rPr>
      </w:r>
    </w:p>
    <w:p>
      <w:pPr>
        <w:pStyle w:val="Normal"/>
        <w:ind w:firstLine="468"/>
        <w:rPr>
          <w:rFonts w:cs="Arial"/>
          <w:color w:val="000080"/>
          <w:lang w:val="es-ES_tradnl"/>
        </w:rPr>
      </w:pPr>
      <w:r>
        <w:rPr>
          <w:rFonts w:cs="Arial"/>
          <w:color w:val="000080"/>
          <w:lang w:val="es-ES_tradnl"/>
        </w:rPr>
      </w:r>
    </w:p>
    <w:p>
      <w:pPr>
        <w:pStyle w:val="EjieTitulo1"/>
        <w:shd w:fill="C7ECEC" w:val="clear"/>
        <w:jc w:val="both"/>
        <w:rPr/>
      </w:pPr>
      <w:bookmarkStart w:id="132" w:name="_Toc446060553"/>
      <w:bookmarkStart w:id="133" w:name="_Toc20219374"/>
      <w:bookmarkStart w:id="134" w:name="_Toc20214068"/>
      <w:bookmarkStart w:id="135" w:name="_Toc20213291"/>
      <w:r>
        <w:rPr/>
        <w:t>Anexo. Horario de ejecución de procesos PIF</w:t>
      </w:r>
      <w:bookmarkEnd w:id="133"/>
      <w:bookmarkEnd w:id="134"/>
      <w:bookmarkEnd w:id="135"/>
    </w:p>
    <w:p>
      <w:pPr>
        <w:pStyle w:val="Normal"/>
        <w:rPr>
          <w:rFonts w:cs="Arial"/>
        </w:rPr>
      </w:pPr>
      <w:r>
        <w:rPr>
          <w:rFonts w:cs="Arial"/>
        </w:rPr>
        <w:t>Días laborales a las 08:30, 10:30, 11:30, 15:00, 16:30.</w:t>
      </w:r>
    </w:p>
    <w:p>
      <w:pPr>
        <w:pStyle w:val="EjieTitulo1"/>
        <w:shd w:fill="C7ECEC" w:val="clear"/>
        <w:jc w:val="both"/>
        <w:rPr/>
      </w:pPr>
      <w:bookmarkStart w:id="136" w:name="_Toc20219375"/>
      <w:bookmarkStart w:id="137" w:name="_Toc20214069"/>
      <w:bookmarkStart w:id="138" w:name="_Toc20213292"/>
      <w:bookmarkStart w:id="139" w:name="_Toc469324925"/>
      <w:bookmarkStart w:id="140" w:name="_Toc465354293"/>
      <w:r>
        <w:rPr/>
        <w:t xml:space="preserve">Anexo. Horario de ejecución de procesos </w:t>
      </w:r>
      <w:bookmarkEnd w:id="140"/>
      <w:r>
        <w:rPr/>
        <w:t>para recoger datos de Correos</w:t>
      </w:r>
      <w:bookmarkEnd w:id="136"/>
      <w:bookmarkEnd w:id="137"/>
      <w:bookmarkEnd w:id="138"/>
      <w:bookmarkEnd w:id="139"/>
    </w:p>
    <w:p>
      <w:pPr>
        <w:pStyle w:val="Normal"/>
        <w:rPr>
          <w:rFonts w:cs="Arial"/>
        </w:rPr>
      </w:pPr>
      <w:r>
        <w:rPr>
          <w:rFonts w:cs="Arial"/>
        </w:rPr>
        <w:t>Días laborales a las 19:30, 08:30;15:55</w:t>
      </w:r>
    </w:p>
    <w:p>
      <w:pPr>
        <w:pStyle w:val="EjieTitulo1"/>
        <w:shd w:fill="C7ECEC" w:val="clear"/>
        <w:jc w:val="both"/>
        <w:rPr>
          <w:b w:val="false"/>
          <w:b w:val="false"/>
        </w:rPr>
      </w:pPr>
      <w:bookmarkStart w:id="141" w:name="_Toc20219376"/>
      <w:bookmarkStart w:id="142" w:name="_Toc20214070"/>
      <w:bookmarkStart w:id="143" w:name="_Toc20213293"/>
      <w:r>
        <w:rPr/>
        <w:t>Anexo</w:t>
      </w:r>
      <w:r>
        <w:rPr>
          <w:b w:val="false"/>
        </w:rPr>
        <w:t>. Impresión código de barras y datos de destinatario en la carta física</w:t>
      </w:r>
      <w:bookmarkEnd w:id="132"/>
      <w:bookmarkEnd w:id="141"/>
      <w:bookmarkEnd w:id="142"/>
      <w:bookmarkEnd w:id="143"/>
      <w:r>
        <w:rPr>
          <w:b w:val="false"/>
        </w:rPr>
        <w:t xml:space="preserve"> </w:t>
      </w:r>
    </w:p>
    <w:p>
      <w:pPr>
        <w:pStyle w:val="Normal"/>
        <w:rPr>
          <w:lang w:eastAsia="es-ES"/>
        </w:rPr>
      </w:pPr>
      <w:r>
        <w:rPr/>
        <w:drawing>
          <wp:inline distT="0" distB="0" distL="0" distR="0">
            <wp:extent cx="3537585" cy="1534795"/>
            <wp:effectExtent l="0" t="0" r="0" b="0"/>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55"/>
                    <a:stretch>
                      <a:fillRect/>
                    </a:stretch>
                  </pic:blipFill>
                  <pic:spPr bwMode="auto">
                    <a:xfrm>
                      <a:off x="0" y="0"/>
                      <a:ext cx="3537585" cy="1534795"/>
                    </a:xfrm>
                    <a:prstGeom prst="rect">
                      <a:avLst/>
                    </a:prstGeom>
                  </pic:spPr>
                </pic:pic>
              </a:graphicData>
            </a:graphic>
          </wp:inline>
        </w:drawing>
      </w:r>
    </w:p>
    <w:p>
      <w:pPr>
        <w:pStyle w:val="ListParagraph"/>
        <w:ind w:left="1068" w:hanging="0"/>
        <w:rPr>
          <w:sz w:val="24"/>
          <w:szCs w:val="24"/>
        </w:rPr>
      </w:pPr>
      <w:r>
        <w:rPr>
          <w:sz w:val="24"/>
          <w:szCs w:val="24"/>
        </w:rPr>
        <w:t>Requisitos de impresión de sobre:</w:t>
      </w:r>
    </w:p>
    <w:p>
      <w:pPr>
        <w:pStyle w:val="ListParagraph"/>
        <w:ind w:left="1068" w:hanging="0"/>
        <w:rPr>
          <w:sz w:val="24"/>
          <w:szCs w:val="24"/>
        </w:rPr>
      </w:pPr>
      <w:r>
        <w:rPr>
          <w:sz w:val="24"/>
          <w:szCs w:val="24"/>
        </w:rPr>
        <w:t>La impresión de código de barras, con imagen adjunta, junto a  datos del destinatario en el ¼ del sobre de la  zona derecha, inferior.</w:t>
      </w:r>
    </w:p>
    <w:p>
      <w:pPr>
        <w:pStyle w:val="ListParagraph"/>
        <w:ind w:left="1068" w:hanging="0"/>
        <w:rPr>
          <w:sz w:val="24"/>
          <w:szCs w:val="24"/>
        </w:rPr>
      </w:pPr>
      <w:r>
        <w:rPr>
          <w:sz w:val="24"/>
          <w:szCs w:val="24"/>
        </w:rPr>
        <w:t>Margen inferior y derecho mínimo de 12 milímetros.</w:t>
      </w:r>
    </w:p>
    <w:p>
      <w:pPr>
        <w:pStyle w:val="EjieTitulo1"/>
        <w:shd w:fill="C7ECEC" w:val="clear"/>
        <w:jc w:val="both"/>
        <w:rPr>
          <w:b w:val="false"/>
          <w:b w:val="false"/>
        </w:rPr>
      </w:pPr>
      <w:bookmarkStart w:id="144" w:name="_Toc20219377"/>
      <w:bookmarkStart w:id="145" w:name="_Toc20214071"/>
      <w:bookmarkStart w:id="146" w:name="_Toc20213294"/>
      <w:bookmarkStart w:id="147" w:name="_Toc456253393"/>
      <w:r>
        <w:rPr/>
        <w:t>Obtener el fichero pdf de impresión de sobres, etiquetas, listados para Correspondencia</w:t>
      </w:r>
      <w:bookmarkEnd w:id="144"/>
      <w:bookmarkEnd w:id="145"/>
      <w:bookmarkEnd w:id="146"/>
      <w:bookmarkEnd w:id="147"/>
    </w:p>
    <w:p>
      <w:pPr>
        <w:pStyle w:val="Normal"/>
        <w:rPr>
          <w:lang w:val="es-ES_tradnl" w:eastAsia="es-ES"/>
        </w:rPr>
      </w:pPr>
      <w:r>
        <w:rPr>
          <w:lang w:val="es-ES_tradnl" w:eastAsia="es-ES"/>
        </w:rPr>
      </w:r>
    </w:p>
    <w:p>
      <w:pPr>
        <w:pStyle w:val="Normal"/>
        <w:rPr>
          <w:rStyle w:val="InternetLink"/>
          <w:b/>
          <w:b/>
          <w:bCs/>
        </w:rPr>
      </w:pPr>
      <w:r>
        <w:rPr>
          <w:b/>
          <w:bCs/>
        </w:rPr>
      </w:r>
    </w:p>
    <w:p>
      <w:pPr>
        <w:pStyle w:val="Normal"/>
        <w:rPr>
          <w:rStyle w:val="InternetLink"/>
          <w:b/>
          <w:b/>
          <w:bCs/>
          <w:color w:val="auto"/>
          <w:u w:val="none"/>
        </w:rPr>
      </w:pPr>
      <w:r>
        <w:rPr>
          <w:rStyle w:val="InternetLink"/>
          <w:b/>
          <w:bCs/>
        </w:rPr>
        <w:t>En desarrollo:</w:t>
      </w:r>
    </w:p>
    <w:p>
      <w:pPr>
        <w:pStyle w:val="Normal"/>
        <w:rPr>
          <w:rStyle w:val="InternetLink"/>
        </w:rPr>
      </w:pPr>
      <w:hyperlink r:id="rId56">
        <w:r>
          <w:rPr>
            <w:rStyle w:val="InternetLink"/>
          </w:rPr>
          <w:t>http://www.jakina.ejiedes.net/</w:t>
        </w:r>
      </w:hyperlink>
    </w:p>
    <w:p>
      <w:pPr>
        <w:pStyle w:val="Normal"/>
        <w:rPr>
          <w:rStyle w:val="InternetLink"/>
          <w:b/>
          <w:b/>
          <w:bCs/>
        </w:rPr>
      </w:pPr>
      <w:r>
        <w:rPr>
          <w:b/>
          <w:bCs/>
        </w:rPr>
      </w:r>
    </w:p>
    <w:p>
      <w:pPr>
        <w:pStyle w:val="Normal"/>
        <w:rPr>
          <w:rStyle w:val="InternetLink"/>
          <w:b/>
          <w:b/>
          <w:bCs/>
          <w:color w:val="auto"/>
          <w:u w:val="none"/>
        </w:rPr>
      </w:pPr>
      <w:r>
        <w:rPr>
          <w:rStyle w:val="InternetLink"/>
          <w:b/>
          <w:bCs/>
        </w:rPr>
        <w:t>En pruebas:</w:t>
      </w:r>
    </w:p>
    <w:p>
      <w:pPr>
        <w:pStyle w:val="Normal"/>
        <w:rPr>
          <w:rStyle w:val="InternetLink"/>
        </w:rPr>
      </w:pPr>
      <w:hyperlink r:id="rId57">
        <w:r>
          <w:rPr>
            <w:rStyle w:val="InternetLink"/>
          </w:rPr>
          <w:t>http://www.jakina.ejiepru.net/</w:t>
        </w:r>
      </w:hyperlink>
    </w:p>
    <w:p>
      <w:pPr>
        <w:pStyle w:val="Normal"/>
        <w:rPr>
          <w:rStyle w:val="InternetLink"/>
        </w:rPr>
      </w:pPr>
      <w:r>
        <w:rPr/>
      </w:r>
    </w:p>
    <w:p>
      <w:pPr>
        <w:pStyle w:val="Normal"/>
        <w:rPr>
          <w:rStyle w:val="InternetLink"/>
          <w:b/>
          <w:b/>
          <w:bCs/>
          <w:u w:val="none"/>
        </w:rPr>
      </w:pPr>
      <w:r>
        <w:rPr>
          <w:rStyle w:val="InternetLink"/>
          <w:b/>
          <w:bCs/>
        </w:rPr>
        <w:t>En producción:</w:t>
      </w:r>
    </w:p>
    <w:p>
      <w:pPr>
        <w:pStyle w:val="Normal"/>
        <w:rPr>
          <w:rStyle w:val="InternetLink"/>
        </w:rPr>
      </w:pPr>
      <w:hyperlink r:id="rId58">
        <w:r>
          <w:rPr>
            <w:rStyle w:val="InternetLink"/>
          </w:rPr>
          <w:t>http://www9.jakina.ejgvdns</w:t>
        </w:r>
      </w:hyperlink>
    </w:p>
    <w:p>
      <w:pPr>
        <w:pStyle w:val="Normal"/>
        <w:rPr>
          <w:lang w:eastAsia="es-ES"/>
        </w:rPr>
      </w:pPr>
      <w:r>
        <w:rPr>
          <w:lang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b/>
          <w:b/>
          <w:bCs/>
        </w:rPr>
      </w:pPr>
      <w:r>
        <w:rPr>
          <w:b/>
          <w:bCs/>
        </w:rPr>
        <w:t>Imprimir sobres o etiquetas de colección</w:t>
      </w:r>
    </w:p>
    <w:p>
      <w:pPr>
        <w:pStyle w:val="Normal"/>
        <w:rPr/>
      </w:pPr>
      <w:r>
        <w:rPr/>
        <w:t>tamaño=E (etiqueta) , S (sobre pequeño), L(sobre mediano), XL(Sobre extragrande)</w:t>
      </w:r>
    </w:p>
    <w:p>
      <w:pPr>
        <w:pStyle w:val="Normal"/>
        <w:rPr/>
      </w:pPr>
      <w:r>
        <w:rPr/>
        <w:t>(en negrita el id de colección)</w:t>
      </w:r>
    </w:p>
    <w:p>
      <w:pPr>
        <w:pStyle w:val="Normal"/>
        <w:rPr>
          <w:color w:val="000000"/>
        </w:rPr>
      </w:pPr>
      <w:r>
        <w:rPr>
          <w:color w:val="000000"/>
        </w:rPr>
      </w:r>
    </w:p>
    <w:p>
      <w:pPr>
        <w:pStyle w:val="Normal"/>
        <w:rPr>
          <w:color w:val="000000"/>
        </w:rPr>
      </w:pPr>
      <w:r>
        <w:rPr>
          <w:color w:val="000000"/>
        </w:rPr>
        <w:t>Ejemplo entorno desarrollo:</w:t>
      </w:r>
    </w:p>
    <w:p>
      <w:pPr>
        <w:pStyle w:val="Normal"/>
        <w:rPr>
          <w:rStyle w:val="InternetLink"/>
          <w:color w:val="auto"/>
        </w:rPr>
      </w:pPr>
      <w:hyperlink r:id="rId59">
        <w:r>
          <w:rPr>
            <w:rStyle w:val="InternetLink"/>
          </w:rPr>
          <w:t>http://www.jakina.ejiedes.net/aa66NotificacionesWar/impresion/</w:t>
        </w:r>
      </w:hyperlink>
      <w:r>
        <w:rPr>
          <w:rStyle w:val="InternetLink"/>
        </w:rPr>
        <w:t xml:space="preserve"> imprimirSobres/coleccion/</w:t>
      </w:r>
      <w:r>
        <w:rPr>
          <w:rStyle w:val="InternetLink"/>
          <w:b/>
          <w:bCs/>
        </w:rPr>
        <w:t>idColeccion</w:t>
      </w:r>
      <w:r>
        <w:rPr>
          <w:rStyle w:val="InternetLink"/>
        </w:rPr>
        <w:t>/size/</w:t>
      </w:r>
      <w:r>
        <w:rPr>
          <w:rStyle w:val="InternetLink"/>
          <w:b/>
          <w:bCs/>
        </w:rPr>
        <w:t>tamaño</w:t>
      </w:r>
    </w:p>
    <w:p>
      <w:pPr>
        <w:pStyle w:val="Normal"/>
        <w:rPr>
          <w:color w:val="1F497D"/>
        </w:rPr>
      </w:pPr>
      <w:r>
        <w:rPr>
          <w:color w:val="1F497D"/>
        </w:rPr>
      </w:r>
    </w:p>
    <w:p>
      <w:pPr>
        <w:pStyle w:val="Normal"/>
        <w:rPr>
          <w:b/>
          <w:b/>
          <w:bCs/>
        </w:rPr>
      </w:pPr>
      <w:r>
        <w:rPr>
          <w:b/>
          <w:bCs/>
        </w:rPr>
        <w:t>Imprimir sobre de una notificación</w:t>
      </w:r>
    </w:p>
    <w:p>
      <w:pPr>
        <w:pStyle w:val="Normal"/>
        <w:rPr/>
      </w:pPr>
      <w:r>
        <w:rPr/>
        <w:t>tamaño=E (etiqueta en la posición 1-1) , S (sobre pequeño), L(sobre mediano), XL(Sobre extragrande)</w:t>
      </w:r>
    </w:p>
    <w:p>
      <w:pPr>
        <w:pStyle w:val="Normal"/>
        <w:rPr/>
      </w:pPr>
      <w:r>
        <w:rPr/>
        <w:t>(en negrita el id de notificación)</w:t>
      </w:r>
    </w:p>
    <w:p>
      <w:pPr>
        <w:pStyle w:val="Normal"/>
        <w:rPr/>
      </w:pPr>
      <w:r>
        <w:rPr/>
      </w:r>
    </w:p>
    <w:p>
      <w:pPr>
        <w:pStyle w:val="Normal"/>
        <w:rPr/>
      </w:pPr>
      <w:r>
        <w:rPr>
          <w:color w:val="000000"/>
        </w:rPr>
        <w:t>Ejemplo entorno desarrollo:</w:t>
      </w:r>
      <w:r>
        <w:rPr/>
        <w:t xml:space="preserve"> </w:t>
      </w:r>
    </w:p>
    <w:p>
      <w:pPr>
        <w:pStyle w:val="Normal"/>
        <w:rPr/>
      </w:pPr>
      <w:hyperlink r:id="rId60">
        <w:r>
          <w:rPr>
            <w:rStyle w:val="InternetLink"/>
          </w:rPr>
          <w:t>http://www.jakina.ejiedes.net/aa66NotificacionesWar/impresion/sobre/</w:t>
        </w:r>
        <w:r>
          <w:rPr>
            <w:rStyle w:val="InternetLink"/>
            <w:b/>
            <w:bCs/>
          </w:rPr>
          <w:t>idEnvio</w:t>
        </w:r>
        <w:r>
          <w:rPr>
            <w:rStyle w:val="InternetLink"/>
          </w:rPr>
          <w:t>/size/</w:t>
        </w:r>
        <w:r>
          <w:rPr>
            <w:rStyle w:val="InternetLink"/>
            <w:b/>
            <w:bCs/>
          </w:rPr>
          <w:t>tamaño</w:t>
        </w:r>
      </w:hyperlink>
    </w:p>
    <w:p>
      <w:pPr>
        <w:pStyle w:val="Normal"/>
        <w:rPr/>
      </w:pPr>
      <w:r>
        <w:rPr/>
      </w:r>
    </w:p>
    <w:p>
      <w:pPr>
        <w:pStyle w:val="Normal"/>
        <w:rPr>
          <w:b/>
          <w:b/>
          <w:bCs/>
        </w:rPr>
      </w:pPr>
      <w:r>
        <w:rPr>
          <w:b/>
          <w:bCs/>
        </w:rPr>
      </w:r>
    </w:p>
    <w:p>
      <w:pPr>
        <w:pStyle w:val="Normal"/>
        <w:rPr>
          <w:b/>
          <w:b/>
          <w:bCs/>
        </w:rPr>
      </w:pPr>
      <w:r>
        <w:rPr>
          <w:b/>
          <w:bCs/>
        </w:rPr>
        <w:t>Imprimir una etiqueta de una notificación en una posición</w:t>
      </w:r>
    </w:p>
    <w:p>
      <w:pPr>
        <w:pStyle w:val="Normal"/>
        <w:tabs>
          <w:tab w:val="clear" w:pos="720"/>
          <w:tab w:val="left" w:pos="7568" w:leader="none"/>
        </w:tabs>
        <w:rPr/>
      </w:pPr>
      <w:r>
        <w:rPr/>
        <w:t>(en negrita el id de notificación, numero de fila de 1 a 6 y número de columna 1 o 2)</w:t>
      </w:r>
    </w:p>
    <w:p>
      <w:pPr>
        <w:pStyle w:val="Normal"/>
        <w:rPr/>
      </w:pPr>
      <w:r>
        <w:rPr/>
        <w:t xml:space="preserve">Formato de hoja de etiquetas: (filas:6 columnas:2). </w:t>
      </w:r>
    </w:p>
    <w:p>
      <w:pPr>
        <w:pStyle w:val="Normal"/>
        <w:rPr/>
      </w:pPr>
      <w:r>
        <w:rPr/>
        <w:t>Indicar la etiqueta de la hoja a imprimir.</w:t>
      </w:r>
    </w:p>
    <w:p>
      <w:pPr>
        <w:pStyle w:val="Normal"/>
        <w:tabs>
          <w:tab w:val="clear" w:pos="720"/>
          <w:tab w:val="left" w:pos="7568" w:leader="none"/>
        </w:tabs>
        <w:rPr/>
      </w:pPr>
      <w:r>
        <w:rPr/>
      </w:r>
    </w:p>
    <w:p>
      <w:pPr>
        <w:pStyle w:val="Normal"/>
        <w:rPr/>
      </w:pPr>
      <w:r>
        <w:rPr>
          <w:color w:val="000000"/>
        </w:rPr>
        <w:t>Ejemplo entorno desarrollo:</w:t>
      </w:r>
      <w:r>
        <w:rPr/>
        <w:t xml:space="preserve"> </w:t>
      </w:r>
    </w:p>
    <w:p>
      <w:pPr>
        <w:pStyle w:val="Normal"/>
        <w:rPr/>
      </w:pPr>
      <w:hyperlink r:id="rId61">
        <w:r>
          <w:rPr>
            <w:rStyle w:val="InternetLink"/>
          </w:rPr>
          <w:t>http://www.jakina.ejiedes.net/aa66NotificacionesWar/impresion/etiqueta/</w:t>
        </w:r>
        <w:r>
          <w:rPr>
            <w:rStyle w:val="InternetLink"/>
            <w:b/>
            <w:bCs/>
          </w:rPr>
          <w:t>idEnvio</w:t>
        </w:r>
        <w:r>
          <w:rPr>
            <w:rStyle w:val="InternetLink"/>
          </w:rPr>
          <w:t>/fila/</w:t>
        </w:r>
        <w:r>
          <w:rPr>
            <w:rStyle w:val="InternetLink"/>
            <w:b/>
            <w:bCs/>
          </w:rPr>
          <w:t>numFila</w:t>
        </w:r>
        <w:r>
          <w:rPr>
            <w:rStyle w:val="InternetLink"/>
          </w:rPr>
          <w:t>/columna/</w:t>
        </w:r>
        <w:r>
          <w:rPr>
            <w:rStyle w:val="InternetLink"/>
            <w:b/>
            <w:bCs/>
          </w:rPr>
          <w:t>numColumna</w:t>
        </w:r>
      </w:hyperlink>
    </w:p>
    <w:p>
      <w:pPr>
        <w:pStyle w:val="Normal"/>
        <w:rPr/>
      </w:pPr>
      <w:r>
        <w:rPr/>
      </w:r>
    </w:p>
    <w:p>
      <w:pPr>
        <w:pStyle w:val="Normal"/>
        <w:rPr>
          <w:b/>
          <w:b/>
          <w:bCs/>
        </w:rPr>
      </w:pPr>
      <w:r>
        <w:rPr>
          <w:b/>
          <w:bCs/>
        </w:rPr>
        <w:t>Imprimir sobres o etiquetas de remesa (disponible a partir del 22 de julio)</w:t>
      </w:r>
    </w:p>
    <w:p>
      <w:pPr>
        <w:pStyle w:val="Normal"/>
        <w:rPr/>
      </w:pPr>
      <w:r>
        <w:rPr/>
        <w:t>tamaño=E (etiqueta) , S (sobre pequeño), L(sobre mediano), XL(Sobre extra grande)</w:t>
      </w:r>
    </w:p>
    <w:p>
      <w:pPr>
        <w:pStyle w:val="Normal"/>
        <w:rPr/>
      </w:pPr>
      <w:r>
        <w:rPr/>
        <w:t>(en negrita el id de remesa, y el código de aplicación en minúsculas)</w:t>
      </w:r>
    </w:p>
    <w:p>
      <w:pPr>
        <w:pStyle w:val="Normal"/>
        <w:rPr>
          <w:color w:val="000000"/>
        </w:rPr>
      </w:pPr>
      <w:r>
        <w:rPr>
          <w:color w:val="000000"/>
        </w:rPr>
      </w:r>
    </w:p>
    <w:p>
      <w:pPr>
        <w:pStyle w:val="Normal"/>
        <w:rPr>
          <w:color w:val="000000"/>
        </w:rPr>
      </w:pPr>
      <w:r>
        <w:rPr>
          <w:color w:val="000000"/>
        </w:rPr>
        <w:t>Ejemplo entorno desarrollo:</w:t>
      </w:r>
    </w:p>
    <w:p>
      <w:pPr>
        <w:pStyle w:val="Normal"/>
        <w:rPr>
          <w:rStyle w:val="InternetLink"/>
        </w:rPr>
      </w:pPr>
      <w:hyperlink r:id="rId62">
        <w:r>
          <w:rPr>
            <w:rStyle w:val="InternetLink"/>
          </w:rPr>
          <w:t>http://www.jakina.ejiedes.net/aa66NotificacionesWar/impresion/</w:t>
        </w:r>
      </w:hyperlink>
      <w:r>
        <w:rPr>
          <w:rStyle w:val="InternetLink"/>
        </w:rPr>
        <w:t xml:space="preserve"> imprimirSobres/remesa/</w:t>
      </w:r>
      <w:r>
        <w:rPr>
          <w:rStyle w:val="InternetLink"/>
          <w:b/>
          <w:bCs/>
        </w:rPr>
        <w:t>idRemesa</w:t>
      </w:r>
      <w:r>
        <w:rPr>
          <w:rStyle w:val="InternetLink"/>
        </w:rPr>
        <w:t>/aplic/</w:t>
      </w:r>
      <w:r>
        <w:rPr>
          <w:rStyle w:val="InternetLink"/>
          <w:b/>
          <w:bCs/>
        </w:rPr>
        <w:t>aplicacion</w:t>
      </w:r>
      <w:r>
        <w:rPr>
          <w:rStyle w:val="InternetLink"/>
        </w:rPr>
        <w:t>/size/</w:t>
      </w:r>
      <w:r>
        <w:rPr>
          <w:rStyle w:val="InternetLink"/>
          <w:b/>
          <w:bCs/>
        </w:rPr>
        <w:t>tamaño</w:t>
      </w:r>
    </w:p>
    <w:p>
      <w:pPr>
        <w:pStyle w:val="Normal"/>
        <w:rPr/>
      </w:pPr>
      <w:r>
        <w:rPr/>
      </w:r>
    </w:p>
    <w:p>
      <w:pPr>
        <w:pStyle w:val="Normal"/>
        <w:rPr/>
      </w:pPr>
      <w:r>
        <w:rPr/>
      </w:r>
    </w:p>
    <w:p>
      <w:pPr>
        <w:pStyle w:val="Normal"/>
        <w:rPr>
          <w:b/>
          <w:b/>
          <w:bCs/>
        </w:rPr>
      </w:pPr>
      <w:r>
        <w:rPr>
          <w:b/>
          <w:bCs/>
        </w:rPr>
        <w:t xml:space="preserve">Imprimir listado para correspondencia por remesa y aplicación </w:t>
      </w:r>
    </w:p>
    <w:p>
      <w:pPr>
        <w:pStyle w:val="Normal"/>
        <w:rPr/>
      </w:pPr>
      <w:r>
        <w:rPr/>
        <w:t>(en negrita el id de remesa, y el código de aplicación en minúsculas)</w:t>
      </w:r>
    </w:p>
    <w:p>
      <w:pPr>
        <w:pStyle w:val="Normal"/>
        <w:rPr/>
      </w:pPr>
      <w:r>
        <w:rPr/>
      </w:r>
    </w:p>
    <w:p>
      <w:pPr>
        <w:pStyle w:val="Normal"/>
        <w:rPr>
          <w:color w:val="000000"/>
        </w:rPr>
      </w:pPr>
      <w:r>
        <w:rPr>
          <w:color w:val="000000"/>
        </w:rPr>
        <w:t>Ejemplo entorno desarrollo:</w:t>
      </w:r>
    </w:p>
    <w:p>
      <w:pPr>
        <w:pStyle w:val="Normal"/>
        <w:rPr>
          <w:rStyle w:val="InternetLink"/>
          <w:b/>
          <w:b/>
          <w:bCs/>
        </w:rPr>
      </w:pPr>
      <w:hyperlink r:id="rId63">
        <w:r>
          <w:rPr>
            <w:rStyle w:val="InternetLink"/>
          </w:rPr>
          <w:t>http://www.jakina.ejiedes.net/aa66NotificacionesWar/impresion/</w:t>
        </w:r>
      </w:hyperlink>
      <w:r>
        <w:rPr>
          <w:rStyle w:val="InternetLink"/>
        </w:rPr>
        <w:t xml:space="preserve"> imprimirListado/remesa/</w:t>
      </w:r>
      <w:r>
        <w:rPr>
          <w:rStyle w:val="InternetLink"/>
          <w:b/>
          <w:bCs/>
        </w:rPr>
        <w:t>idRemesa</w:t>
      </w:r>
      <w:r>
        <w:rPr>
          <w:rStyle w:val="InternetLink"/>
        </w:rPr>
        <w:t>/aplic/</w:t>
      </w:r>
      <w:r>
        <w:rPr>
          <w:rStyle w:val="InternetLink"/>
          <w:b/>
          <w:bCs/>
        </w:rPr>
        <w:t>aplicación</w:t>
      </w:r>
    </w:p>
    <w:p>
      <w:pPr>
        <w:pStyle w:val="Normal"/>
        <w:rPr>
          <w:rStyle w:val="InternetLink"/>
          <w:b/>
          <w:b/>
          <w:bCs/>
        </w:rPr>
      </w:pPr>
      <w:r>
        <w:rPr>
          <w:b/>
          <w:bCs/>
        </w:rPr>
      </w:r>
    </w:p>
    <w:p>
      <w:pPr>
        <w:pStyle w:val="Normal"/>
        <w:rPr>
          <w:rStyle w:val="InternetLink"/>
          <w:b/>
          <w:b/>
          <w:bCs/>
        </w:rPr>
      </w:pPr>
      <w:r>
        <w:rPr>
          <w:b/>
          <w:bCs/>
        </w:rPr>
      </w:r>
    </w:p>
    <w:p>
      <w:pPr>
        <w:pStyle w:val="Normal"/>
        <w:rPr/>
      </w:pPr>
      <w:r>
        <w:rPr>
          <w:b/>
          <w:bCs/>
        </w:rPr>
        <w:t>Imprimir listado para correspondencia por colección  </w:t>
      </w:r>
    </w:p>
    <w:p>
      <w:pPr>
        <w:pStyle w:val="Normal"/>
        <w:rPr/>
      </w:pPr>
      <w:r>
        <w:rPr/>
        <w:t>(en negrita el id de colección)</w:t>
      </w:r>
    </w:p>
    <w:p>
      <w:pPr>
        <w:pStyle w:val="Normal"/>
        <w:rPr/>
      </w:pPr>
      <w:r>
        <w:rPr/>
      </w:r>
    </w:p>
    <w:p>
      <w:pPr>
        <w:pStyle w:val="Normal"/>
        <w:rPr>
          <w:color w:val="000000"/>
        </w:rPr>
      </w:pPr>
      <w:r>
        <w:rPr>
          <w:color w:val="000000"/>
        </w:rPr>
        <w:t>Ejemplo entorno desarrollo:</w:t>
      </w:r>
    </w:p>
    <w:p>
      <w:pPr>
        <w:pStyle w:val="Normal"/>
        <w:rPr>
          <w:rStyle w:val="InternetLink"/>
          <w:b/>
          <w:b/>
          <w:bCs/>
        </w:rPr>
      </w:pPr>
      <w:hyperlink r:id="rId64">
        <w:r>
          <w:rPr>
            <w:rStyle w:val="InternetLink"/>
          </w:rPr>
          <w:t>http://www.jakina.ejiedes.net/aa66NotificacionesWar/impresion/</w:t>
        </w:r>
      </w:hyperlink>
      <w:r>
        <w:rPr>
          <w:rStyle w:val="InternetLink"/>
        </w:rPr>
        <w:t xml:space="preserve"> imprimirListado/coleccion/</w:t>
      </w:r>
      <w:r>
        <w:rPr>
          <w:rStyle w:val="InternetLink"/>
          <w:b/>
          <w:bCs/>
        </w:rPr>
        <w:t>idColeccion</w:t>
      </w:r>
    </w:p>
    <w:p>
      <w:pPr>
        <w:pStyle w:val="Normal"/>
        <w:rPr>
          <w:rStyle w:val="InternetLink"/>
          <w:b/>
          <w:b/>
          <w:bCs/>
        </w:rPr>
      </w:pPr>
      <w:r>
        <w:rPr>
          <w:b/>
          <w:bCs/>
        </w:rPr>
      </w:r>
    </w:p>
    <w:p>
      <w:pPr>
        <w:pStyle w:val="Normal"/>
        <w:rPr/>
      </w:pPr>
      <w:r>
        <w:rPr>
          <w:b/>
          <w:bCs/>
        </w:rPr>
        <w:t xml:space="preserve">Imprimir listado para correspondencia de colecciones de remesas diarias, preparada por el puesto en un tramo de fechas/horas </w:t>
      </w:r>
    </w:p>
    <w:p>
      <w:pPr>
        <w:pStyle w:val="Normal"/>
        <w:rPr/>
      </w:pPr>
      <w:r>
        <w:rPr/>
        <w:t>(en negrita el uid de puesto y el tramo de fecha/hora desde  y hasta)</w:t>
      </w:r>
    </w:p>
    <w:p>
      <w:pPr>
        <w:pStyle w:val="Normal"/>
        <w:rPr/>
      </w:pPr>
      <w:r>
        <w:rPr/>
        <w:t>Formato de fechadesde, fechahasta ddmmyyyyhhmi  - hh de 24 horas</w:t>
      </w:r>
    </w:p>
    <w:p>
      <w:pPr>
        <w:pStyle w:val="Normal"/>
        <w:rPr/>
      </w:pPr>
      <w:r>
        <w:rPr/>
      </w:r>
    </w:p>
    <w:p>
      <w:pPr>
        <w:pStyle w:val="Normal"/>
        <w:rPr>
          <w:color w:val="000000"/>
        </w:rPr>
      </w:pPr>
      <w:r>
        <w:rPr>
          <w:color w:val="000000"/>
        </w:rPr>
        <w:t>Ejemplo entorno desarrollo:</w:t>
      </w:r>
    </w:p>
    <w:p>
      <w:pPr>
        <w:pStyle w:val="Normal"/>
        <w:rPr>
          <w:rStyle w:val="InternetLink"/>
          <w:b/>
          <w:b/>
          <w:bCs/>
        </w:rPr>
      </w:pPr>
      <w:r>
        <w:rPr>
          <w:b/>
          <w:bCs/>
        </w:rPr>
      </w:r>
    </w:p>
    <w:p>
      <w:pPr>
        <w:pStyle w:val="Normal"/>
        <w:rPr/>
      </w:pPr>
      <w:hyperlink r:id="rId65">
        <w:r>
          <w:rPr>
            <w:rStyle w:val="InternetLink"/>
          </w:rPr>
          <w:t>http://www.jakina.ejiedes.net/aa66NotificacionesWar/impresion/imprimirListadoColeccionesPreparadasUsuario/puesto/</w:t>
        </w:r>
        <w:r>
          <w:rPr>
            <w:rStyle w:val="InternetLink"/>
            <w:rFonts w:eastAsia="Calibri"/>
            <w:b/>
            <w:bCs/>
            <w:sz w:val="22"/>
            <w:szCs w:val="22"/>
          </w:rPr>
          <w:t>uidPuestoTramitador</w:t>
        </w:r>
        <w:r>
          <w:rPr>
            <w:rStyle w:val="InternetLink"/>
          </w:rPr>
          <w:t>/fechadesde/</w:t>
        </w:r>
        <w:r>
          <w:rPr>
            <w:rStyle w:val="InternetLink"/>
            <w:b/>
          </w:rPr>
          <w:t>ddmmyyyyhhmi</w:t>
        </w:r>
        <w:r>
          <w:rPr>
            <w:rStyle w:val="InternetLink"/>
          </w:rPr>
          <w:t>/fechahasta/</w:t>
        </w:r>
        <w:r>
          <w:rPr>
            <w:rStyle w:val="InternetLink"/>
            <w:b/>
          </w:rPr>
          <w:t>ddmmyyyyhhmi</w:t>
        </w:r>
      </w:hyperlink>
    </w:p>
    <w:p>
      <w:pPr>
        <w:pStyle w:val="Normal"/>
        <w:rPr>
          <w:b/>
          <w:b/>
          <w:bCs/>
        </w:rPr>
      </w:pPr>
      <w:r>
        <w:rPr>
          <w:b/>
          <w:bCs/>
        </w:rPr>
      </w:r>
    </w:p>
    <w:p>
      <w:pPr>
        <w:pStyle w:val="Normal"/>
        <w:rPr/>
      </w:pPr>
      <w:r>
        <w:rPr>
          <w:b/>
          <w:bCs/>
        </w:rPr>
        <w:t>Imprimir listado para correspondencia de colecciones de remesas diarias, preparada en un tramo de fechas/horas en el departamento</w:t>
      </w:r>
    </w:p>
    <w:p>
      <w:pPr>
        <w:pStyle w:val="Normal"/>
        <w:rPr/>
      </w:pPr>
      <w:r>
        <w:rPr/>
        <w:t>(en negrita el uid de puesto y el tramo de fecha/hora desde  y hasta)</w:t>
      </w:r>
    </w:p>
    <w:p>
      <w:pPr>
        <w:pStyle w:val="Normal"/>
        <w:rPr/>
      </w:pPr>
      <w:r>
        <w:rPr/>
        <w:t>Formato de fechadesde, fechahasta ddmmyyyyhhmi  - hh de 24 horas</w:t>
      </w:r>
    </w:p>
    <w:p>
      <w:pPr>
        <w:pStyle w:val="Normal"/>
        <w:rPr/>
      </w:pPr>
      <w:r>
        <w:rPr/>
      </w:r>
    </w:p>
    <w:p>
      <w:pPr>
        <w:pStyle w:val="Normal"/>
        <w:rPr>
          <w:color w:val="000000"/>
        </w:rPr>
      </w:pPr>
      <w:r>
        <w:rPr>
          <w:color w:val="000000"/>
        </w:rPr>
        <w:t>Ejemplo entorno desarrollo:</w:t>
      </w:r>
    </w:p>
    <w:p>
      <w:pPr>
        <w:pStyle w:val="Normal"/>
        <w:rPr>
          <w:rStyle w:val="InternetLink"/>
          <w:b/>
          <w:b/>
          <w:bCs/>
        </w:rPr>
      </w:pPr>
      <w:r>
        <w:rPr>
          <w:b/>
          <w:bCs/>
        </w:rPr>
      </w:r>
    </w:p>
    <w:p>
      <w:pPr>
        <w:pStyle w:val="Normal"/>
        <w:rPr/>
      </w:pPr>
      <w:hyperlink r:id="rId66">
        <w:r>
          <w:rPr>
            <w:rStyle w:val="InternetLink"/>
          </w:rPr>
          <w:t>http://www.jakina.ejiedes.net/aa66NotificacionesWar/impresion//imprimirListadoColeccionesPreparadasDepartamento/puesto/</w:t>
        </w:r>
        <w:r>
          <w:rPr>
            <w:rStyle w:val="InternetLink"/>
            <w:b/>
          </w:rPr>
          <w:t>uidPuestoTramitador</w:t>
        </w:r>
        <w:r>
          <w:rPr>
            <w:rStyle w:val="InternetLink"/>
          </w:rPr>
          <w:t>/fechadesde/</w:t>
        </w:r>
        <w:r>
          <w:rPr>
            <w:rStyle w:val="InternetLink"/>
            <w:b/>
          </w:rPr>
          <w:t>ddmmyyyyhhmi</w:t>
        </w:r>
        <w:r>
          <w:rPr>
            <w:rStyle w:val="InternetLink"/>
          </w:rPr>
          <w:t>/fechahasta/</w:t>
        </w:r>
        <w:r>
          <w:rPr>
            <w:rStyle w:val="InternetLink"/>
            <w:b/>
          </w:rPr>
          <w:t>ddmmyyyyhhmi</w:t>
        </w:r>
      </w:hyperlink>
    </w:p>
    <w:p>
      <w:pPr>
        <w:pStyle w:val="Normal"/>
        <w:rPr>
          <w:rStyle w:val="InternetLink"/>
          <w:b/>
          <w:b/>
          <w:bCs/>
        </w:rPr>
      </w:pPr>
      <w:r>
        <w:rPr>
          <w:b/>
          <w:bCs/>
        </w:rPr>
      </w:r>
    </w:p>
    <w:p>
      <w:pPr>
        <w:pStyle w:val="Normal"/>
        <w:rPr>
          <w:rFonts w:cs="Arial"/>
          <w:b/>
          <w:b/>
        </w:rPr>
      </w:pPr>
      <w:r>
        <w:rPr>
          <w:rFonts w:cs="Arial"/>
          <w:b/>
        </w:rPr>
      </w:r>
      <w:r>
        <w:br w:type="page"/>
      </w:r>
    </w:p>
    <w:p>
      <w:pPr>
        <w:pStyle w:val="Normal"/>
        <w:rPr>
          <w:rFonts w:cs="Arial"/>
        </w:rPr>
      </w:pPr>
      <w:r>
        <w:rPr>
          <w:rFonts w:cs="Arial"/>
        </w:rPr>
      </w:r>
    </w:p>
    <w:p>
      <w:pPr>
        <w:pStyle w:val="EjieTitulo1"/>
        <w:shd w:fill="C7ECEC" w:val="clear"/>
        <w:jc w:val="both"/>
        <w:rPr/>
      </w:pPr>
      <w:bookmarkStart w:id="148" w:name="_Toc20219378"/>
      <w:bookmarkStart w:id="149" w:name="_Toc20214072"/>
      <w:bookmarkStart w:id="150" w:name="_Toc20213295"/>
      <w:bookmarkStart w:id="151" w:name="_Anexo._Permisos_actuales"/>
      <w:bookmarkEnd w:id="151"/>
      <w:r>
        <w:rPr/>
        <w:t>Anexo. Situaciones de entrega</w:t>
      </w:r>
      <w:bookmarkEnd w:id="148"/>
      <w:bookmarkEnd w:id="149"/>
      <w:bookmarkEnd w:id="150"/>
    </w:p>
    <w:p>
      <w:pPr>
        <w:pStyle w:val="Normal"/>
        <w:rPr/>
      </w:pPr>
      <w:r>
        <w:rPr/>
      </w:r>
    </w:p>
    <w:p>
      <w:pPr>
        <w:pStyle w:val="Normal"/>
        <w:rPr>
          <w:rFonts w:cs="Arial"/>
        </w:rPr>
      </w:pPr>
      <w:r>
        <w:rPr>
          <w:rFonts w:cs="Arial"/>
        </w:rPr>
        <w:t>Listado de situaciones de entrega recibidos por Correos.</w:t>
      </w:r>
    </w:p>
    <w:p>
      <w:pPr>
        <w:pStyle w:val="Normal"/>
        <w:rPr>
          <w:rFonts w:cs="Arial"/>
        </w:rPr>
      </w:pPr>
      <w:r>
        <w:rPr>
          <w:rFonts w:cs="Arial"/>
        </w:rPr>
        <w:t>Nota: las situaciones EA,EB,EC,ED,EZ y XX no reciben PEE</w:t>
      </w:r>
    </w:p>
    <w:p>
      <w:pPr>
        <w:pStyle w:val="Normal"/>
        <w:rPr>
          <w:rFonts w:cs="Arial"/>
        </w:rPr>
      </w:pPr>
      <w:r>
        <w:rPr>
          <w:rFonts w:cs="Arial"/>
        </w:rPr>
      </w:r>
    </w:p>
    <w:tbl>
      <w:tblPr>
        <w:tblW w:w="6520" w:type="dxa"/>
        <w:jc w:val="left"/>
        <w:tblInd w:w="55" w:type="dxa"/>
        <w:tblCellMar>
          <w:top w:w="0" w:type="dxa"/>
          <w:left w:w="70" w:type="dxa"/>
          <w:bottom w:w="0" w:type="dxa"/>
          <w:right w:w="70" w:type="dxa"/>
        </w:tblCellMar>
        <w:tblLook w:val="04a0" w:noVBand="1" w:noHBand="0" w:lastColumn="0" w:firstColumn="1" w:lastRow="0" w:firstRow="1"/>
      </w:tblPr>
      <w:tblGrid>
        <w:gridCol w:w="1200"/>
        <w:gridCol w:w="5319"/>
      </w:tblGrid>
      <w:tr>
        <w:trPr>
          <w:trHeight w:val="315" w:hRule="atLeast"/>
        </w:trPr>
        <w:tc>
          <w:tcPr>
            <w:tcW w:w="1200" w:type="dxa"/>
            <w:tcBorders>
              <w:top w:val="single" w:sz="8" w:space="0" w:color="000000"/>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b/>
                <w:b/>
                <w:bCs/>
                <w:color w:val="000000"/>
                <w:sz w:val="24"/>
                <w:szCs w:val="24"/>
                <w:lang w:eastAsia="es-ES"/>
              </w:rPr>
            </w:pPr>
            <w:r>
              <w:rPr>
                <w:rFonts w:cs="Calibri" w:ascii="Calibri" w:hAnsi="Calibri"/>
                <w:b/>
                <w:bCs/>
                <w:color w:val="000000"/>
                <w:sz w:val="24"/>
                <w:szCs w:val="24"/>
                <w:lang w:eastAsia="es-ES"/>
              </w:rPr>
              <w:t>CODIGO</w:t>
            </w:r>
          </w:p>
        </w:tc>
        <w:tc>
          <w:tcPr>
            <w:tcW w:w="5319" w:type="dxa"/>
            <w:tcBorders>
              <w:top w:val="single" w:sz="8" w:space="0" w:color="000000"/>
              <w:bottom w:val="single" w:sz="4" w:space="0" w:color="000000"/>
              <w:right w:val="single" w:sz="8" w:space="0" w:color="000000"/>
            </w:tcBorders>
            <w:shd w:color="auto" w:fill="auto" w:val="clear"/>
            <w:vAlign w:val="bottom"/>
          </w:tcPr>
          <w:p>
            <w:pPr>
              <w:pStyle w:val="Normal"/>
              <w:jc w:val="center"/>
              <w:rPr>
                <w:rFonts w:ascii="Calibri" w:hAnsi="Calibri" w:cs="Calibri"/>
                <w:b/>
                <w:b/>
                <w:bCs/>
                <w:color w:val="000000"/>
                <w:sz w:val="24"/>
                <w:szCs w:val="24"/>
                <w:lang w:eastAsia="es-ES"/>
              </w:rPr>
            </w:pPr>
            <w:r>
              <w:rPr>
                <w:rFonts w:cs="Calibri" w:ascii="Calibri" w:hAnsi="Calibri"/>
                <w:b/>
                <w:bCs/>
                <w:color w:val="000000"/>
                <w:sz w:val="24"/>
                <w:szCs w:val="24"/>
                <w:lang w:eastAsia="es-ES"/>
              </w:rPr>
              <w:t>DESCRIPCION</w:t>
            </w:r>
          </w:p>
        </w:tc>
      </w:tr>
      <w:tr>
        <w:trPr>
          <w:trHeight w:val="6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EA</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Extraviado (no se puede justificar la entrega, no aparece)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EB</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No ha sido depositado en Correos y Telégrafos.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EC</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Sustracción, robo.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ED</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Envío fuera de ámbito SICER. (Final)</w:t>
            </w:r>
          </w:p>
        </w:tc>
      </w:tr>
      <w:tr>
        <w:trPr>
          <w:trHeight w:val="6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EZ</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Sin Información. Entregado como correo ordinario. Sin PEE</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XX</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Usuario decide no entregar el sobre a Correos</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01</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Entregado en Domicilio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02</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Dirección Incorrecta. En proceso de devolución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04</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Desconocido. En proceso de devolución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05</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Fallecido. En proceso de devolución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06</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Rehusado. En proceso de devolución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07</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Nadie se hace cargo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08</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Entregado en oficina (Final)</w:t>
            </w:r>
          </w:p>
        </w:tc>
      </w:tr>
      <w:tr>
        <w:trPr>
          <w:trHeight w:val="6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09/23</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Caducado. No retirado en oficina. En proceso de devolución (Final)</w:t>
            </w:r>
          </w:p>
        </w:tc>
      </w:tr>
      <w:tr>
        <w:trPr>
          <w:trHeight w:val="300" w:hRule="atLeast"/>
        </w:trPr>
        <w:tc>
          <w:tcPr>
            <w:tcW w:w="1200" w:type="dxa"/>
            <w:tcBorders>
              <w:left w:val="single" w:sz="8" w:space="0" w:color="000000"/>
              <w:bottom w:val="single" w:sz="4" w:space="0" w:color="000000"/>
              <w:right w:val="single" w:sz="4" w:space="0" w:color="000000"/>
            </w:tcBorders>
            <w:shd w:color="auto" w:fill="auto" w:val="clear"/>
            <w:vAlign w:val="bottom"/>
          </w:tcPr>
          <w:p>
            <w:pPr>
              <w:pStyle w:val="Normal"/>
              <w:jc w:val="center"/>
              <w:rPr>
                <w:rFonts w:ascii="Calibri" w:hAnsi="Calibri" w:cs="Calibri"/>
                <w:color w:val="000000"/>
                <w:sz w:val="22"/>
                <w:szCs w:val="22"/>
                <w:lang w:eastAsia="es-ES"/>
              </w:rPr>
            </w:pPr>
            <w:r>
              <w:rPr>
                <w:rFonts w:cs="Calibri" w:ascii="Calibri" w:hAnsi="Calibri"/>
                <w:color w:val="000000"/>
                <w:sz w:val="22"/>
                <w:szCs w:val="22"/>
                <w:lang w:eastAsia="es-ES"/>
              </w:rPr>
              <w:t>18</w:t>
            </w:r>
          </w:p>
        </w:tc>
        <w:tc>
          <w:tcPr>
            <w:tcW w:w="5319" w:type="dxa"/>
            <w:tcBorders>
              <w:bottom w:val="single" w:sz="4" w:space="0" w:color="000000"/>
              <w:right w:val="single" w:sz="8" w:space="0" w:color="000000"/>
            </w:tcBorders>
            <w:shd w:color="auto" w:fill="auto" w:val="clear"/>
            <w:vAlign w:val="bottom"/>
          </w:tcPr>
          <w:p>
            <w:pPr>
              <w:pStyle w:val="Normal"/>
              <w:rPr>
                <w:rFonts w:ascii="Calibri" w:hAnsi="Calibri" w:cs="Calibri"/>
                <w:color w:val="000000"/>
                <w:sz w:val="22"/>
                <w:szCs w:val="22"/>
                <w:lang w:eastAsia="es-ES"/>
              </w:rPr>
            </w:pPr>
            <w:r>
              <w:rPr>
                <w:rFonts w:cs="Calibri" w:ascii="Calibri" w:hAnsi="Calibri"/>
                <w:color w:val="000000"/>
                <w:sz w:val="22"/>
                <w:szCs w:val="22"/>
                <w:lang w:eastAsia="es-ES"/>
              </w:rPr>
              <w:t>Entregado en destino (Final)</w:t>
            </w:r>
          </w:p>
        </w:tc>
      </w:tr>
    </w:tbl>
    <w:p>
      <w:pPr>
        <w:pStyle w:val="Normal"/>
        <w:rPr/>
      </w:pPr>
      <w:r>
        <w:rPr/>
      </w:r>
    </w:p>
    <w:sectPr>
      <w:headerReference w:type="default" r:id="rId67"/>
      <w:footerReference w:type="default" r:id="rId68"/>
      <w:type w:val="nextPage"/>
      <w:pgSz w:w="11906" w:h="16838"/>
      <w:pgMar w:left="851" w:right="851" w:header="720" w:top="1247" w:footer="720" w:bottom="777" w:gutter="0"/>
      <w:pgNumType w:start="1"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Book Antiqua">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Calibri">
    <w:charset w:val="01"/>
    <w:family w:val="roman"/>
    <w:pitch w:val="variable"/>
  </w:font>
  <w:font w:name="Segoe UI">
    <w:charset w:val="01"/>
    <w:family w:val="roman"/>
    <w:pitch w:val="variable"/>
  </w:font>
  <w:font w:name="Wingdings">
    <w:charset w:val="02"/>
    <w:family w:val="roman"/>
    <w:pitch w:val="variable"/>
  </w:font>
  <w:font w:name="Verdana">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Arial">
    <w:charset w:val="01"/>
    <w:family w:val="auto"/>
    <w:pitch w:val="default"/>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p>
    <w:pPr>
      <w:pStyle w:val="Normal"/>
      <w:rPr/>
    </w:pPr>
    <w:r>
      <w:rPr/>
    </w:r>
  </w:p>
  <w:tbl>
    <w:tblPr>
      <w:tblW w:w="10326" w:type="dxa"/>
      <w:jc w:val="right"/>
      <w:tblInd w:w="0" w:type="dxa"/>
      <w:tblCellMar>
        <w:top w:w="0" w:type="dxa"/>
        <w:left w:w="108" w:type="dxa"/>
        <w:bottom w:w="0" w:type="dxa"/>
        <w:right w:w="108" w:type="dxa"/>
      </w:tblCellMar>
      <w:tblLook w:val="01e0" w:noVBand="0" w:noHBand="0" w:lastColumn="1" w:firstColumn="1" w:lastRow="1" w:firstRow="1"/>
    </w:tblPr>
    <w:tblGrid>
      <w:gridCol w:w="8775"/>
      <w:gridCol w:w="1550"/>
    </w:tblGrid>
    <w:tr>
      <w:trPr/>
      <w:tc>
        <w:tcPr>
          <w:tcW w:w="8775" w:type="dxa"/>
          <w:tcBorders/>
          <w:shd w:color="auto" w:fill="auto" w:val="clear"/>
          <w:vAlign w:val="center"/>
        </w:tcPr>
        <w:p>
          <w:pPr>
            <w:pStyle w:val="Normal"/>
            <w:rPr>
              <w:rFonts w:eastAsia="MS Mincho"/>
              <w:color w:val="99D7D7"/>
              <w:sz w:val="16"/>
              <w:szCs w:val="16"/>
            </w:rPr>
          </w:pPr>
          <w:r>
            <w:rPr>
              <w:rFonts w:eastAsia="MS Mincho"/>
              <w:color w:val="99D7D7"/>
              <w:sz w:val="16"/>
              <w:szCs w:val="16"/>
            </w:rPr>
          </w:r>
        </w:p>
      </w:tc>
      <w:tc>
        <w:tcPr>
          <w:tcW w:w="1550" w:type="dxa"/>
          <w:tcBorders/>
          <w:shd w:color="auto" w:fill="auto" w:val="clear"/>
          <w:vAlign w:val="center"/>
        </w:tcPr>
        <w:p>
          <w:pPr>
            <w:pStyle w:val="Footer"/>
            <w:jc w:val="right"/>
            <w:rPr>
              <w:rFonts w:eastAsia="MS Mincho"/>
            </w:rPr>
          </w:pPr>
          <w:r>
            <w:rPr>
              <w:rStyle w:val="Pagenumber"/>
            </w:rPr>
            <w:fldChar w:fldCharType="begin"/>
          </w:r>
          <w:r>
            <w:rPr>
              <w:rStyle w:val="Pagenumber"/>
            </w:rPr>
            <w:instrText> PAGE </w:instrText>
          </w:r>
          <w:r>
            <w:rPr>
              <w:rStyle w:val="Pagenumber"/>
            </w:rPr>
            <w:fldChar w:fldCharType="separate"/>
          </w:r>
          <w:r>
            <w:rPr>
              <w:rStyle w:val="Pagenumber"/>
            </w:rPr>
            <w:t>6</w:t>
          </w:r>
          <w:r>
            <w:rPr>
              <w:rStyle w:val="Pagenumber"/>
            </w:rPr>
            <w:fldChar w:fldCharType="end"/>
          </w:r>
          <w:r>
            <w:rPr>
              <w:rStyle w:val="Pagenumber"/>
            </w:rPr>
            <w:t>/</w:t>
          </w:r>
          <w:r>
            <w:rPr>
              <w:rStyle w:val="Pagenumber"/>
            </w:rPr>
            <w:fldChar w:fldCharType="begin"/>
          </w:r>
          <w:r>
            <w:rPr>
              <w:rStyle w:val="Pagenumber"/>
            </w:rPr>
            <w:instrText> NUMPAGES </w:instrText>
          </w:r>
          <w:r>
            <w:rPr>
              <w:rStyle w:val="Pagenumber"/>
            </w:rPr>
            <w:fldChar w:fldCharType="separate"/>
          </w:r>
          <w:r>
            <w:rPr>
              <w:rStyle w:val="Pagenumber"/>
            </w:rPr>
            <w:t>67</w:t>
          </w:r>
          <w:r>
            <w:rPr>
              <w:rStyle w:val="Pagenumber"/>
            </w:rPr>
            <w:fldChar w:fldCharType="end"/>
          </w:r>
        </w:p>
      </w:tc>
    </w:tr>
    <w:tr>
      <w:trPr/>
      <w:tc>
        <w:tcPr>
          <w:tcW w:w="8775" w:type="dxa"/>
          <w:tcBorders/>
          <w:shd w:color="auto" w:fill="auto" w:val="clear"/>
          <w:vAlign w:val="center"/>
        </w:tcPr>
        <w:p>
          <w:pPr>
            <w:pStyle w:val="Normal"/>
            <w:rPr>
              <w:rFonts w:eastAsia="MS Mincho"/>
              <w:color w:val="99D7D7"/>
              <w:sz w:val="16"/>
              <w:szCs w:val="16"/>
            </w:rPr>
          </w:pPr>
          <w:r>
            <w:rPr>
              <w:rFonts w:eastAsia="MS Mincho"/>
              <w:color w:val="99D7D7"/>
              <w:sz w:val="16"/>
              <w:szCs w:val="16"/>
            </w:rPr>
          </w:r>
        </w:p>
      </w:tc>
      <w:tc>
        <w:tcPr>
          <w:tcW w:w="1550" w:type="dxa"/>
          <w:tcBorders/>
          <w:shd w:color="auto" w:fill="auto" w:val="clear"/>
          <w:vAlign w:val="center"/>
        </w:tcPr>
        <w:p>
          <w:pPr>
            <w:pStyle w:val="Footer"/>
            <w:jc w:val="right"/>
            <w:rPr>
              <w:rStyle w:val="Pagenumber"/>
              <w:rFonts w:eastAsia="MS Mincho"/>
            </w:rPr>
          </w:pPr>
          <w:r>
            <w:rPr>
              <w:rFonts w:eastAsia="MS Mincho"/>
            </w:rPr>
          </w:r>
        </w:p>
      </w:tc>
    </w:tr>
  </w:tbl>
  <w:p>
    <w:pPr>
      <w:pStyle w:val="Normal"/>
      <w:rPr>
        <w:rFonts w:eastAsia="MS Mincho"/>
        <w:sz w:val="16"/>
        <w:szCs w:val="16"/>
      </w:rPr>
    </w:pPr>
    <w:r>
      <w:rPr>
        <w:rFonts w:eastAsia="MS Mincho"/>
        <w:sz w:val="16"/>
        <w:szCs w:val="16"/>
      </w:rPr>
      <w:t>AA66 – Notificación Electronica con PEE PIF_WS</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p>
    <w:pPr>
      <w:pStyle w:val="Normal"/>
      <w:rPr/>
    </w:pPr>
    <w:r>
      <w:rPr/>
    </w:r>
  </w:p>
  <w:tbl>
    <w:tblPr>
      <w:tblW w:w="10326" w:type="dxa"/>
      <w:jc w:val="right"/>
      <w:tblInd w:w="0" w:type="dxa"/>
      <w:tblCellMar>
        <w:top w:w="0" w:type="dxa"/>
        <w:left w:w="108" w:type="dxa"/>
        <w:bottom w:w="0" w:type="dxa"/>
        <w:right w:w="108" w:type="dxa"/>
      </w:tblCellMar>
      <w:tblLook w:val="01e0" w:noVBand="0" w:noHBand="0" w:lastColumn="1" w:firstColumn="1" w:lastRow="1" w:firstRow="1"/>
    </w:tblPr>
    <w:tblGrid>
      <w:gridCol w:w="8775"/>
      <w:gridCol w:w="1550"/>
    </w:tblGrid>
    <w:tr>
      <w:trPr/>
      <w:tc>
        <w:tcPr>
          <w:tcW w:w="8775" w:type="dxa"/>
          <w:tcBorders/>
          <w:shd w:color="auto" w:fill="auto" w:val="clear"/>
          <w:vAlign w:val="center"/>
        </w:tcPr>
        <w:p>
          <w:pPr>
            <w:pStyle w:val="Normal"/>
            <w:rPr>
              <w:color w:val="99D7D7"/>
              <w:sz w:val="16"/>
              <w:szCs w:val="16"/>
            </w:rPr>
          </w:pPr>
          <w:r>
            <w:rPr>
              <w:color w:val="99D7D7"/>
              <w:sz w:val="16"/>
              <w:szCs w:val="16"/>
            </w:rPr>
          </w:r>
        </w:p>
      </w:tc>
      <w:tc>
        <w:tcPr>
          <w:tcW w:w="1550" w:type="dxa"/>
          <w:tcBorders/>
          <w:shd w:color="auto" w:fill="auto" w:val="clear"/>
          <w:vAlign w:val="center"/>
        </w:tcPr>
        <w:p>
          <w:pPr>
            <w:pStyle w:val="Footer"/>
            <w:jc w:val="right"/>
            <w:rPr/>
          </w:pPr>
          <w:r>
            <w:rPr>
              <w:rStyle w:val="Pagenumber"/>
            </w:rPr>
            <w:fldChar w:fldCharType="begin"/>
          </w:r>
          <w:r>
            <w:rPr>
              <w:rStyle w:val="Pagenumber"/>
            </w:rPr>
            <w:instrText> PAGE </w:instrText>
          </w:r>
          <w:r>
            <w:rPr>
              <w:rStyle w:val="Pagenumber"/>
            </w:rPr>
            <w:fldChar w:fldCharType="separate"/>
          </w:r>
          <w:r>
            <w:rPr>
              <w:rStyle w:val="Pagenumber"/>
            </w:rPr>
            <w:t>12</w:t>
          </w:r>
          <w:r>
            <w:rPr>
              <w:rStyle w:val="Pagenumber"/>
            </w:rPr>
            <w:fldChar w:fldCharType="end"/>
          </w:r>
          <w:r>
            <w:rPr>
              <w:rStyle w:val="Pagenumber"/>
            </w:rPr>
            <w:t>/</w:t>
          </w:r>
          <w:r>
            <w:rPr>
              <w:rStyle w:val="Pagenumber"/>
            </w:rPr>
            <w:fldChar w:fldCharType="begin"/>
          </w:r>
          <w:r>
            <w:rPr>
              <w:rStyle w:val="Pagenumber"/>
            </w:rPr>
            <w:instrText> NUMPAGES </w:instrText>
          </w:r>
          <w:r>
            <w:rPr>
              <w:rStyle w:val="Pagenumber"/>
            </w:rPr>
            <w:fldChar w:fldCharType="separate"/>
          </w:r>
          <w:r>
            <w:rPr>
              <w:rStyle w:val="Pagenumber"/>
            </w:rPr>
            <w:t>67</w:t>
          </w:r>
          <w:r>
            <w:rPr>
              <w:rStyle w:val="Pagenumber"/>
            </w:rPr>
            <w:fldChar w:fldCharType="end"/>
          </w:r>
        </w:p>
      </w:tc>
    </w:tr>
    <w:tr>
      <w:trPr/>
      <w:tc>
        <w:tcPr>
          <w:tcW w:w="8775" w:type="dxa"/>
          <w:tcBorders/>
          <w:shd w:color="auto" w:fill="auto" w:val="clear"/>
          <w:vAlign w:val="center"/>
        </w:tcPr>
        <w:p>
          <w:pPr>
            <w:pStyle w:val="Normal"/>
            <w:rPr>
              <w:color w:val="99D7D7"/>
              <w:sz w:val="16"/>
              <w:szCs w:val="16"/>
            </w:rPr>
          </w:pPr>
          <w:r>
            <w:rPr>
              <w:color w:val="99D7D7"/>
              <w:sz w:val="16"/>
              <w:szCs w:val="16"/>
            </w:rPr>
          </w:r>
        </w:p>
      </w:tc>
      <w:tc>
        <w:tcPr>
          <w:tcW w:w="1550" w:type="dxa"/>
          <w:tcBorders/>
          <w:shd w:color="auto" w:fill="auto" w:val="clear"/>
          <w:vAlign w:val="center"/>
        </w:tcPr>
        <w:p>
          <w:pPr>
            <w:pStyle w:val="Footer"/>
            <w:jc w:val="right"/>
            <w:rPr>
              <w:rStyle w:val="Pagenumber"/>
            </w:rPr>
          </w:pPr>
          <w:r>
            <w:rPr/>
          </w:r>
        </w:p>
      </w:tc>
    </w:tr>
  </w:tbl>
  <w:p>
    <w:pPr>
      <w:pStyle w:val="Footer"/>
      <w:ind w:right="360" w:hanging="0"/>
      <w:rPr/>
    </w:pPr>
    <w:r>
      <w:rPr/>
    </w:r>
  </w:p>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600" w:right="-96" w:hanging="0"/>
      <w:jc w:val="right"/>
      <w:rPr/>
    </w:pPr>
    <w:r>
      <w:rPr/>
      <w:drawing>
        <wp:inline distT="0" distB="0" distL="0" distR="0">
          <wp:extent cx="2329815" cy="55499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tretch>
                    <a:fillRect/>
                  </a:stretch>
                </pic:blipFill>
                <pic:spPr bwMode="auto">
                  <a:xfrm>
                    <a:off x="0" y="0"/>
                    <a:ext cx="2329815" cy="55499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800" w:right="614" w:hanging="0"/>
      <w:jc w:val="right"/>
      <w:rPr/>
    </w:pP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
    <w:lvl w:ilvl="0">
      <w:start w:val="1"/>
      <w:numFmt w:val="bullet"/>
      <w:lvlText w:val="-"/>
      <w:lvlJc w:val="left"/>
      <w:pPr>
        <w:ind w:left="828" w:hanging="360"/>
      </w:pPr>
      <w:rPr>
        <w:rFonts w:ascii="Arial" w:hAnsi="Arial" w:cs="Arial" w:hint="default"/>
        <w:rFonts w:cs="Arial"/>
      </w:rPr>
    </w:lvl>
    <w:lvl w:ilvl="1">
      <w:start w:val="1"/>
      <w:numFmt w:val="bullet"/>
      <w:lvlText w:val="o"/>
      <w:lvlJc w:val="left"/>
      <w:pPr>
        <w:ind w:left="1548" w:hanging="360"/>
      </w:pPr>
      <w:rPr>
        <w:rFonts w:ascii="Courier New" w:hAnsi="Courier New" w:cs="Courier New" w:hint="default"/>
        <w:rFonts w:cs="Courier New"/>
      </w:rPr>
    </w:lvl>
    <w:lvl w:ilvl="2">
      <w:start w:val="1"/>
      <w:numFmt w:val="bullet"/>
      <w:lvlText w:val=""/>
      <w:lvlJc w:val="left"/>
      <w:pPr>
        <w:ind w:left="2268" w:hanging="360"/>
      </w:pPr>
      <w:rPr>
        <w:rFonts w:ascii="Wingdings" w:hAnsi="Wingdings" w:cs="Wingdings" w:hint="default"/>
      </w:rPr>
    </w:lvl>
    <w:lvl w:ilvl="3">
      <w:start w:val="1"/>
      <w:numFmt w:val="bullet"/>
      <w:lvlText w:val=""/>
      <w:lvlJc w:val="left"/>
      <w:pPr>
        <w:ind w:left="2988" w:hanging="360"/>
      </w:pPr>
      <w:rPr>
        <w:rFonts w:ascii="Symbol" w:hAnsi="Symbol" w:cs="Symbol" w:hint="default"/>
      </w:rPr>
    </w:lvl>
    <w:lvl w:ilvl="4">
      <w:start w:val="1"/>
      <w:numFmt w:val="bullet"/>
      <w:lvlText w:val="o"/>
      <w:lvlJc w:val="left"/>
      <w:pPr>
        <w:ind w:left="3708" w:hanging="360"/>
      </w:pPr>
      <w:rPr>
        <w:rFonts w:ascii="Courier New" w:hAnsi="Courier New" w:cs="Courier New" w:hint="default"/>
        <w:rFonts w:cs="Courier New"/>
      </w:rPr>
    </w:lvl>
    <w:lvl w:ilvl="5">
      <w:start w:val="1"/>
      <w:numFmt w:val="bullet"/>
      <w:lvlText w:val=""/>
      <w:lvlJc w:val="left"/>
      <w:pPr>
        <w:ind w:left="4428" w:hanging="360"/>
      </w:pPr>
      <w:rPr>
        <w:rFonts w:ascii="Wingdings" w:hAnsi="Wingdings" w:cs="Wingdings" w:hint="default"/>
      </w:rPr>
    </w:lvl>
    <w:lvl w:ilvl="6">
      <w:start w:val="1"/>
      <w:numFmt w:val="bullet"/>
      <w:lvlText w:val=""/>
      <w:lvlJc w:val="left"/>
      <w:pPr>
        <w:ind w:left="5148" w:hanging="360"/>
      </w:pPr>
      <w:rPr>
        <w:rFonts w:ascii="Symbol" w:hAnsi="Symbol" w:cs="Symbol" w:hint="default"/>
      </w:rPr>
    </w:lvl>
    <w:lvl w:ilvl="7">
      <w:start w:val="1"/>
      <w:numFmt w:val="bullet"/>
      <w:lvlText w:val="o"/>
      <w:lvlJc w:val="left"/>
      <w:pPr>
        <w:ind w:left="5868" w:hanging="360"/>
      </w:pPr>
      <w:rPr>
        <w:rFonts w:ascii="Courier New" w:hAnsi="Courier New" w:cs="Courier New" w:hint="default"/>
        <w:rFonts w:cs="Courier New"/>
      </w:rPr>
    </w:lvl>
    <w:lvl w:ilvl="8">
      <w:start w:val="1"/>
      <w:numFmt w:val="bullet"/>
      <w:lvlText w:val=""/>
      <w:lvlJc w:val="left"/>
      <w:pPr>
        <w:ind w:left="6588" w:hanging="360"/>
      </w:pPr>
      <w:rPr>
        <w:rFonts w:ascii="Wingdings" w:hAnsi="Wingdings" w:cs="Wingdings" w:hint="default"/>
      </w:rPr>
    </w:lvl>
  </w:abstractNum>
  <w:abstractNum w:abstractNumId="4">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28"/>
      <w:numFmt w:val="bullet"/>
      <w:lvlText w:val="-"/>
      <w:lvlJc w:val="left"/>
      <w:pPr>
        <w:ind w:left="720" w:hanging="360"/>
      </w:pPr>
      <w:rPr>
        <w:rFonts w:ascii="Arial" w:hAnsi="Arial" w:cs="Aria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Arial" w:hAnsi="Arial" w:cs="Aria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3"/>
      <w:numFmt w:val="decimal"/>
      <w:lvlText w:val="%2"/>
      <w:lvlJc w:val="left"/>
      <w:pPr>
        <w:ind w:left="1440" w:hanging="360"/>
      </w:pPr>
      <w:rPr>
        <w:sz w:val="24"/>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lvl w:ilvl="0">
      <w:start w:val="1"/>
      <w:numFmt w:val="bullet"/>
      <w:lvlText w:val="-"/>
      <w:lvlJc w:val="left"/>
      <w:pPr>
        <w:ind w:left="720" w:hanging="360"/>
      </w:pPr>
      <w:rPr>
        <w:rFonts w:ascii="Calibri" w:hAnsi="Calibri" w:cs="Calibri"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1068" w:hanging="360"/>
      </w:pPr>
      <w:rPr>
        <w:rFonts w:ascii="Calibri" w:hAnsi="Calibri" w:cs="Calibri" w:hint="default"/>
        <w:rFonts w:cs="Times New Roman"/>
      </w:rPr>
    </w:lvl>
    <w:lvl w:ilvl="1">
      <w:start w:val="1"/>
      <w:numFmt w:val="bullet"/>
      <w:lvlText w:val="o"/>
      <w:lvlJc w:val="left"/>
      <w:pPr>
        <w:ind w:left="1788" w:hanging="360"/>
      </w:pPr>
      <w:rPr>
        <w:rFonts w:ascii="Courier New" w:hAnsi="Courier New" w:cs="Courier New" w:hint="default"/>
        <w:rFonts w:cs="Courier New"/>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Fonts w:cs="Courier New"/>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Fonts w:cs="Courier New"/>
      </w:rPr>
    </w:lvl>
    <w:lvl w:ilvl="8">
      <w:start w:val="1"/>
      <w:numFmt w:val="bullet"/>
      <w:lvlText w:val=""/>
      <w:lvlJc w:val="left"/>
      <w:pPr>
        <w:ind w:left="6828" w:hanging="360"/>
      </w:pPr>
      <w:rPr>
        <w:rFonts w:ascii="Wingdings" w:hAnsi="Wingdings" w:cs="Wingdings" w:hint="default"/>
      </w:rPr>
    </w:lvl>
  </w:abstractNum>
  <w:abstractNum w:abstractNumId="11">
    <w:lvl w:ilvl="0">
      <w:start w:val="1"/>
      <w:numFmt w:val="decimal"/>
      <w:lvlText w:val="%1."/>
      <w:lvlJc w:val="left"/>
      <w:pPr>
        <w:ind w:left="360" w:hanging="360"/>
      </w:pPr>
    </w:lvl>
    <w:lvl w:ilvl="1">
      <w:start w:val="2"/>
      <w:numFmt w:val="decimal"/>
      <w:lvlText w:val="%1.%2."/>
      <w:lvlJc w:val="left"/>
      <w:pPr>
        <w:ind w:left="4897" w:hanging="360"/>
      </w:pPr>
    </w:lvl>
    <w:lvl w:ilvl="2">
      <w:start w:val="1"/>
      <w:numFmt w:val="decimal"/>
      <w:lvlText w:val="%1.%2.%3."/>
      <w:lvlJc w:val="left"/>
      <w:pPr>
        <w:ind w:left="9794" w:hanging="720"/>
      </w:pPr>
    </w:lvl>
    <w:lvl w:ilvl="3">
      <w:start w:val="1"/>
      <w:numFmt w:val="decimal"/>
      <w:lvlText w:val="%1.%2.%3.%4."/>
      <w:lvlJc w:val="left"/>
      <w:pPr>
        <w:ind w:left="14331" w:hanging="720"/>
      </w:pPr>
    </w:lvl>
    <w:lvl w:ilvl="4">
      <w:start w:val="1"/>
      <w:numFmt w:val="decimal"/>
      <w:lvlText w:val="%1.%2.%3.%4.%5."/>
      <w:lvlJc w:val="left"/>
      <w:pPr>
        <w:ind w:left="19228" w:hanging="1080"/>
      </w:pPr>
    </w:lvl>
    <w:lvl w:ilvl="5">
      <w:start w:val="1"/>
      <w:numFmt w:val="decimal"/>
      <w:lvlText w:val="%1.%2.%3.%4.%5.%6."/>
      <w:lvlJc w:val="left"/>
      <w:pPr>
        <w:ind w:left="23765" w:hanging="1080"/>
      </w:pPr>
    </w:lvl>
    <w:lvl w:ilvl="6">
      <w:start w:val="1"/>
      <w:numFmt w:val="decimal"/>
      <w:lvlText w:val="%1.%2.%3.%4.%5.%6.%7."/>
      <w:lvlJc w:val="left"/>
      <w:pPr>
        <w:ind w:left="28662" w:hanging="1440"/>
      </w:pPr>
    </w:lvl>
    <w:lvl w:ilvl="7">
      <w:start w:val="1"/>
      <w:numFmt w:val="decimal"/>
      <w:lvlText w:val="%1.%2.%3.%4.%5.%6.%7.%8."/>
      <w:lvlJc w:val="left"/>
      <w:pPr>
        <w:ind w:left="-32337" w:hanging="1440"/>
      </w:pPr>
    </w:lvl>
    <w:lvl w:ilvl="8">
      <w:start w:val="1"/>
      <w:numFmt w:val="decimal"/>
      <w:lvlText w:val="%1.%2.%3.%4.%5.%6.%7.%8.%9."/>
      <w:lvlJc w:val="left"/>
      <w:pPr>
        <w:ind w:left="-27440" w:hanging="1800"/>
      </w:pPr>
    </w:lvl>
  </w:abstractNum>
  <w:abstractNum w:abstractNumId="12">
    <w:lvl w:ilvl="0">
      <w:start w:val="1"/>
      <w:numFmt w:val="decimal"/>
      <w:lvlText w:val="%1."/>
      <w:lvlJc w:val="left"/>
      <w:pPr>
        <w:ind w:left="720" w:hanging="360"/>
      </w:pPr>
      <w:rPr>
        <w:sz w:val="20"/>
      </w:rPr>
    </w:lvl>
    <w:lvl w:ilvl="1">
      <w:start w:val="1"/>
      <w:numFmt w:val="decimal"/>
      <w:lvlText w:val="%1.%2."/>
      <w:lvlJc w:val="left"/>
      <w:pPr>
        <w:ind w:left="4897" w:hanging="360"/>
      </w:pPr>
    </w:lvl>
    <w:lvl w:ilvl="2">
      <w:start w:val="1"/>
      <w:numFmt w:val="decimal"/>
      <w:lvlText w:val="%1.%2.%3."/>
      <w:lvlJc w:val="left"/>
      <w:pPr>
        <w:ind w:left="9434" w:hanging="720"/>
      </w:pPr>
    </w:lvl>
    <w:lvl w:ilvl="3">
      <w:start w:val="1"/>
      <w:numFmt w:val="decimal"/>
      <w:lvlText w:val="%1.%2.%3.%4."/>
      <w:lvlJc w:val="left"/>
      <w:pPr>
        <w:ind w:left="13611" w:hanging="720"/>
      </w:pPr>
    </w:lvl>
    <w:lvl w:ilvl="4">
      <w:start w:val="1"/>
      <w:numFmt w:val="decimal"/>
      <w:lvlText w:val="%1.%2.%3.%4.%5."/>
      <w:lvlJc w:val="left"/>
      <w:pPr>
        <w:ind w:left="18148" w:hanging="1080"/>
      </w:pPr>
    </w:lvl>
    <w:lvl w:ilvl="5">
      <w:start w:val="1"/>
      <w:numFmt w:val="decimal"/>
      <w:lvlText w:val="%1.%2.%3.%4.%5.%6."/>
      <w:lvlJc w:val="left"/>
      <w:pPr>
        <w:ind w:left="22325" w:hanging="1080"/>
      </w:pPr>
    </w:lvl>
    <w:lvl w:ilvl="6">
      <w:start w:val="1"/>
      <w:numFmt w:val="decimal"/>
      <w:lvlText w:val="%1.%2.%3.%4.%5.%6.%7."/>
      <w:lvlJc w:val="left"/>
      <w:pPr>
        <w:ind w:left="26862" w:hanging="1440"/>
      </w:pPr>
    </w:lvl>
    <w:lvl w:ilvl="7">
      <w:start w:val="1"/>
      <w:numFmt w:val="decimal"/>
      <w:lvlText w:val="%1.%2.%3.%4.%5.%6.%7.%8."/>
      <w:lvlJc w:val="left"/>
      <w:pPr>
        <w:ind w:left="31039" w:hanging="1440"/>
      </w:pPr>
    </w:lvl>
    <w:lvl w:ilvl="8">
      <w:start w:val="1"/>
      <w:numFmt w:val="decimal"/>
      <w:lvlText w:val="%1.%2.%3.%4.%5.%6.%7.%8.%9."/>
      <w:lvlJc w:val="left"/>
      <w:pPr>
        <w:ind w:left="-29960" w:hanging="1800"/>
      </w:pPr>
    </w:lvl>
  </w:abstractNum>
  <w:abstractNum w:abstractNumId="13">
    <w:lvl w:ilvl="0">
      <w:start w:val="2"/>
      <w:numFmt w:val="decimal"/>
      <w:lvlText w:val="%1."/>
      <w:lvlJc w:val="left"/>
      <w:pPr>
        <w:ind w:left="612" w:hanging="612"/>
      </w:pPr>
    </w:lvl>
    <w:lvl w:ilvl="1">
      <w:start w:val="3"/>
      <w:numFmt w:val="decimal"/>
      <w:lvlText w:val="%1.%2."/>
      <w:lvlJc w:val="left"/>
      <w:pPr>
        <w:ind w:left="2880" w:hanging="612"/>
      </w:pPr>
    </w:lvl>
    <w:lvl w:ilvl="2">
      <w:start w:val="10"/>
      <w:numFmt w:val="decimal"/>
      <w:lvlText w:val="%1.%2.%3."/>
      <w:lvlJc w:val="left"/>
      <w:pPr>
        <w:ind w:left="5256" w:hanging="720"/>
      </w:pPr>
    </w:lvl>
    <w:lvl w:ilvl="3">
      <w:start w:val="1"/>
      <w:numFmt w:val="decimal"/>
      <w:lvlText w:val="%1.%2.%3.%4."/>
      <w:lvlJc w:val="left"/>
      <w:pPr>
        <w:ind w:left="7524" w:hanging="720"/>
      </w:pPr>
    </w:lvl>
    <w:lvl w:ilvl="4">
      <w:start w:val="1"/>
      <w:numFmt w:val="decimal"/>
      <w:lvlText w:val="%1.%2.%3.%4.%5."/>
      <w:lvlJc w:val="left"/>
      <w:pPr>
        <w:ind w:left="10152" w:hanging="1080"/>
      </w:pPr>
    </w:lvl>
    <w:lvl w:ilvl="5">
      <w:start w:val="1"/>
      <w:numFmt w:val="decimal"/>
      <w:lvlText w:val="%1.%2.%3.%4.%5.%6."/>
      <w:lvlJc w:val="left"/>
      <w:pPr>
        <w:ind w:left="12420" w:hanging="1080"/>
      </w:pPr>
    </w:lvl>
    <w:lvl w:ilvl="6">
      <w:start w:val="1"/>
      <w:numFmt w:val="decimal"/>
      <w:lvlText w:val="%1.%2.%3.%4.%5.%6.%7."/>
      <w:lvlJc w:val="left"/>
      <w:pPr>
        <w:ind w:left="15048" w:hanging="1440"/>
      </w:pPr>
    </w:lvl>
    <w:lvl w:ilvl="7">
      <w:start w:val="1"/>
      <w:numFmt w:val="decimal"/>
      <w:lvlText w:val="%1.%2.%3.%4.%5.%6.%7.%8."/>
      <w:lvlJc w:val="left"/>
      <w:pPr>
        <w:ind w:left="17316" w:hanging="1440"/>
      </w:pPr>
    </w:lvl>
    <w:lvl w:ilvl="8">
      <w:start w:val="1"/>
      <w:numFmt w:val="decimal"/>
      <w:lvlText w:val="%1.%2.%3.%4.%5.%6.%7.%8.%9."/>
      <w:lvlJc w:val="left"/>
      <w:pPr>
        <w:ind w:left="19944" w:hanging="1800"/>
      </w:pPr>
    </w:lvl>
  </w:abstractNum>
  <w:abstractNum w:abstractNumId="14">
    <w:lvl w:ilvl="0">
      <w:start w:val="3"/>
      <w:numFmt w:val="decimal"/>
      <w:lvlText w:val="%1."/>
      <w:lvlJc w:val="left"/>
      <w:pPr>
        <w:ind w:left="360" w:hanging="360"/>
      </w:pPr>
    </w:lvl>
    <w:lvl w:ilvl="1">
      <w:start w:val="1"/>
      <w:numFmt w:val="decimal"/>
      <w:lvlText w:val="%1.%2."/>
      <w:lvlJc w:val="left"/>
      <w:pPr>
        <w:ind w:left="4896" w:hanging="360"/>
      </w:pPr>
    </w:lvl>
    <w:lvl w:ilvl="2">
      <w:start w:val="1"/>
      <w:numFmt w:val="decimal"/>
      <w:lvlText w:val="%1.%2.%3."/>
      <w:lvlJc w:val="left"/>
      <w:pPr>
        <w:ind w:left="9792" w:hanging="720"/>
      </w:pPr>
    </w:lvl>
    <w:lvl w:ilvl="3">
      <w:start w:val="1"/>
      <w:numFmt w:val="decimal"/>
      <w:lvlText w:val="%1.%2.%3.%4."/>
      <w:lvlJc w:val="left"/>
      <w:pPr>
        <w:ind w:left="14328" w:hanging="720"/>
      </w:pPr>
    </w:lvl>
    <w:lvl w:ilvl="4">
      <w:start w:val="1"/>
      <w:numFmt w:val="decimal"/>
      <w:lvlText w:val="%1.%2.%3.%4.%5."/>
      <w:lvlJc w:val="left"/>
      <w:pPr>
        <w:ind w:left="19224" w:hanging="1080"/>
      </w:pPr>
    </w:lvl>
    <w:lvl w:ilvl="5">
      <w:start w:val="1"/>
      <w:numFmt w:val="decimal"/>
      <w:lvlText w:val="%1.%2.%3.%4.%5.%6."/>
      <w:lvlJc w:val="left"/>
      <w:pPr>
        <w:ind w:left="23760" w:hanging="1080"/>
      </w:pPr>
    </w:lvl>
    <w:lvl w:ilvl="6">
      <w:start w:val="1"/>
      <w:numFmt w:val="decimal"/>
      <w:lvlText w:val="%1.%2.%3.%4.%5.%6.%7."/>
      <w:lvlJc w:val="left"/>
      <w:pPr>
        <w:ind w:left="28656" w:hanging="1440"/>
      </w:pPr>
    </w:lvl>
    <w:lvl w:ilvl="7">
      <w:start w:val="1"/>
      <w:numFmt w:val="decimal"/>
      <w:lvlText w:val="%1.%2.%3.%4.%5.%6.%7.%8."/>
      <w:lvlJc w:val="left"/>
      <w:pPr>
        <w:ind w:left="-32344" w:hanging="1440"/>
      </w:pPr>
    </w:lvl>
    <w:lvl w:ilvl="8">
      <w:start w:val="1"/>
      <w:numFmt w:val="decimal"/>
      <w:lvlText w:val="%1.%2.%3.%4.%5.%6.%7.%8.%9."/>
      <w:lvlJc w:val="left"/>
      <w:pPr>
        <w:ind w:left="-27448" w:hanging="1800"/>
      </w:pPr>
    </w:lvl>
  </w:abstractNum>
  <w:abstractNum w:abstractNumId="1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7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602827"/>
    <w:pPr>
      <w:widowControl/>
      <w:bidi w:val="0"/>
      <w:spacing w:before="0" w:after="0"/>
      <w:jc w:val="left"/>
    </w:pPr>
    <w:rPr>
      <w:rFonts w:ascii="Arial" w:hAnsi="Arial" w:eastAsia="Times New Roman" w:cs="Times New Roman"/>
      <w:color w:val="auto"/>
      <w:kern w:val="0"/>
      <w:sz w:val="20"/>
      <w:szCs w:val="20"/>
      <w:lang w:eastAsia="es-ES_tradnl" w:val="es-ES" w:bidi="ar-SA"/>
    </w:rPr>
  </w:style>
  <w:style w:type="paragraph" w:styleId="Heading1">
    <w:name w:val="Heading 1"/>
    <w:basedOn w:val="Normal"/>
    <w:next w:val="Normal"/>
    <w:qFormat/>
    <w:pPr>
      <w:keepNext w:val="true"/>
      <w:spacing w:before="240" w:after="60"/>
      <w:outlineLvl w:val="0"/>
    </w:pPr>
    <w:rPr>
      <w:rFonts w:ascii="Book Antiqua" w:hAnsi="Book Antiqua"/>
      <w:b/>
      <w:kern w:val="2"/>
      <w:sz w:val="28"/>
    </w:rPr>
  </w:style>
  <w:style w:type="paragraph" w:styleId="Heading2">
    <w:name w:val="Heading 2"/>
    <w:basedOn w:val="Normal"/>
    <w:next w:val="Normal"/>
    <w:qFormat/>
    <w:pPr>
      <w:keepNext w:val="true"/>
      <w:spacing w:before="240" w:after="60"/>
      <w:outlineLvl w:val="1"/>
    </w:pPr>
    <w:rPr>
      <w:rFonts w:ascii="Book Antiqua" w:hAnsi="Book Antiqua"/>
      <w:b/>
      <w:i/>
      <w:sz w:val="24"/>
    </w:rPr>
  </w:style>
  <w:style w:type="paragraph" w:styleId="Heading3">
    <w:name w:val="Heading 3"/>
    <w:basedOn w:val="Normal"/>
    <w:next w:val="Normal"/>
    <w:qFormat/>
    <w:pPr>
      <w:keepNext w:val="true"/>
      <w:spacing w:before="240" w:after="60"/>
      <w:outlineLvl w:val="2"/>
    </w:pPr>
    <w:rPr>
      <w:rFonts w:ascii="Book Antiqua" w:hAnsi="Book Antiqua"/>
      <w:sz w:val="24"/>
    </w:rPr>
  </w:style>
  <w:style w:type="paragraph" w:styleId="Heading4">
    <w:name w:val="Heading 4"/>
    <w:basedOn w:val="Normal"/>
    <w:next w:val="Normal"/>
    <w:link w:val="Ttulo4Car"/>
    <w:uiPriority w:val="9"/>
    <w:unhideWhenUsed/>
    <w:qFormat/>
    <w:rsid w:val="00916b25"/>
    <w:pPr>
      <w:keepNext w:val="true"/>
      <w:keepLines/>
      <w:spacing w:lineRule="auto" w:line="276" w:before="200" w:after="0"/>
      <w:outlineLvl w:val="3"/>
    </w:pPr>
    <w:rPr>
      <w:rFonts w:ascii="Cambria" w:hAnsi="Cambria"/>
      <w:b/>
      <w:bCs/>
      <w:i/>
      <w:iCs/>
      <w:color w:val="4F81BD"/>
      <w:sz w:val="22"/>
      <w:szCs w:val="22"/>
      <w:lang w:eastAsia="en-US"/>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602827"/>
    <w:rPr/>
  </w:style>
  <w:style w:type="character" w:styleId="InternetLink">
    <w:name w:val="Internet Link"/>
    <w:uiPriority w:val="99"/>
    <w:rsid w:val="00602827"/>
    <w:rPr>
      <w:color w:val="0000FF"/>
      <w:u w:val="single"/>
    </w:rPr>
  </w:style>
  <w:style w:type="character" w:styleId="TextoNEGRITA" w:customStyle="1">
    <w:name w:val="Texto- NEGRITA"/>
    <w:qFormat/>
    <w:rsid w:val="00602827"/>
    <w:rPr>
      <w:rFonts w:ascii="Arial" w:hAnsi="Arial" w:eastAsia="MS Mincho"/>
      <w:b/>
      <w:bCs/>
      <w:sz w:val="18"/>
    </w:rPr>
  </w:style>
  <w:style w:type="character" w:styleId="TextoCar" w:customStyle="1">
    <w:name w:val="Texto Car"/>
    <w:link w:val="Texto"/>
    <w:qFormat/>
    <w:rsid w:val="00602827"/>
    <w:rPr>
      <w:rFonts w:ascii="Arial" w:hAnsi="Arial"/>
      <w:lang w:val="es-ES" w:eastAsia="es-ES_tradnl" w:bidi="ar-SA"/>
    </w:rPr>
  </w:style>
  <w:style w:type="character" w:styleId="Ttulo" w:customStyle="1">
    <w:name w:val="título"/>
    <w:qFormat/>
    <w:rsid w:val="00602827"/>
    <w:rPr>
      <w:rFonts w:ascii="Arial" w:hAnsi="Arial" w:eastAsia="MS Mincho"/>
      <w:b/>
      <w:bCs/>
      <w:sz w:val="24"/>
    </w:rPr>
  </w:style>
  <w:style w:type="character" w:styleId="InstructionsChar" w:customStyle="1">
    <w:name w:val="Instructions Char"/>
    <w:link w:val="Instructions"/>
    <w:qFormat/>
    <w:rsid w:val="00226e8f"/>
    <w:rPr>
      <w:rFonts w:ascii="Arial" w:hAnsi="Arial"/>
      <w:color w:val="FF0000"/>
      <w:sz w:val="22"/>
      <w:shd w:fill="FFFFE5" w:val="clear"/>
      <w:lang w:val="en-US" w:eastAsia="en-US"/>
    </w:rPr>
  </w:style>
  <w:style w:type="character" w:styleId="TextonotapieCar" w:customStyle="1">
    <w:name w:val="Texto nota pie Car"/>
    <w:link w:val="Textonotapie"/>
    <w:qFormat/>
    <w:rsid w:val="00807fce"/>
    <w:rPr>
      <w:rFonts w:ascii="Arial" w:hAnsi="Arial"/>
      <w:sz w:val="16"/>
      <w:lang w:val="es-ES" w:eastAsia="es-ES"/>
    </w:rPr>
  </w:style>
  <w:style w:type="character" w:styleId="SangradetextonormalCar" w:customStyle="1">
    <w:name w:val="Sangría de texto normal Car"/>
    <w:link w:val="Sangradetextonormal"/>
    <w:qFormat/>
    <w:rsid w:val="00b5227b"/>
    <w:rPr>
      <w:rFonts w:ascii="Arial" w:hAnsi="Arial"/>
      <w:lang w:val="es-ES" w:eastAsia="es-ES"/>
    </w:rPr>
  </w:style>
  <w:style w:type="character" w:styleId="FollowedHyperlink">
    <w:name w:val="FollowedHyperlink"/>
    <w:qFormat/>
    <w:rsid w:val="008f785f"/>
    <w:rPr>
      <w:color w:val="800080"/>
      <w:u w:val="single"/>
    </w:rPr>
  </w:style>
  <w:style w:type="character" w:styleId="Annotationreference">
    <w:name w:val="annotation reference"/>
    <w:qFormat/>
    <w:rsid w:val="00ae1f04"/>
    <w:rPr>
      <w:sz w:val="16"/>
      <w:szCs w:val="16"/>
    </w:rPr>
  </w:style>
  <w:style w:type="character" w:styleId="TextocomentarioCar" w:customStyle="1">
    <w:name w:val="Texto comentario Car"/>
    <w:link w:val="Textocomentario"/>
    <w:qFormat/>
    <w:rsid w:val="00ae1f04"/>
    <w:rPr>
      <w:rFonts w:ascii="Arial" w:hAnsi="Arial"/>
      <w:lang w:val="es-ES" w:eastAsia="es-ES_tradnl"/>
    </w:rPr>
  </w:style>
  <w:style w:type="character" w:styleId="AsuntodelcomentarioCar" w:customStyle="1">
    <w:name w:val="Asunto del comentario Car"/>
    <w:link w:val="Asuntodelcomentario"/>
    <w:qFormat/>
    <w:rsid w:val="00ae1f04"/>
    <w:rPr>
      <w:rFonts w:ascii="Arial" w:hAnsi="Arial"/>
      <w:b/>
      <w:bCs/>
      <w:lang w:val="es-ES" w:eastAsia="es-ES_tradnl"/>
    </w:rPr>
  </w:style>
  <w:style w:type="character" w:styleId="TextodegloboCar" w:customStyle="1">
    <w:name w:val="Texto de globo Car"/>
    <w:link w:val="Textodeglobo"/>
    <w:qFormat/>
    <w:rsid w:val="00ae1f04"/>
    <w:rPr>
      <w:rFonts w:ascii="Tahoma" w:hAnsi="Tahoma" w:cs="Tahoma"/>
      <w:sz w:val="16"/>
      <w:szCs w:val="16"/>
      <w:lang w:val="es-ES" w:eastAsia="es-ES_tradnl"/>
    </w:rPr>
  </w:style>
  <w:style w:type="character" w:styleId="ZPrincipiodelformularioCar" w:customStyle="1">
    <w:name w:val="z-Principio del formulario Car"/>
    <w:link w:val="z-Principiodelformulario"/>
    <w:qFormat/>
    <w:rsid w:val="00e20eb0"/>
    <w:rPr>
      <w:rFonts w:ascii="Arial" w:hAnsi="Arial" w:cs="Arial"/>
      <w:vanish/>
      <w:sz w:val="16"/>
      <w:szCs w:val="16"/>
      <w:lang w:val="es-ES" w:eastAsia="es-ES_tradnl"/>
    </w:rPr>
  </w:style>
  <w:style w:type="character" w:styleId="ZFinaldelformularioCar" w:customStyle="1">
    <w:name w:val="z-Final del formulario Car"/>
    <w:link w:val="z-Finaldelformulario"/>
    <w:qFormat/>
    <w:rsid w:val="00e20eb0"/>
    <w:rPr>
      <w:rFonts w:ascii="Arial" w:hAnsi="Arial" w:cs="Arial"/>
      <w:vanish/>
      <w:sz w:val="16"/>
      <w:szCs w:val="16"/>
      <w:lang w:val="es-ES" w:eastAsia="es-ES_tradnl"/>
    </w:rPr>
  </w:style>
  <w:style w:type="character" w:styleId="Style11" w:customStyle="1">
    <w:name w:val="style1"/>
    <w:basedOn w:val="DefaultParagraphFont"/>
    <w:qFormat/>
    <w:rsid w:val="0022266b"/>
    <w:rPr/>
  </w:style>
  <w:style w:type="character" w:styleId="TtuloCar" w:customStyle="1">
    <w:name w:val="Título Car"/>
    <w:link w:val="Ttulo0"/>
    <w:qFormat/>
    <w:rsid w:val="000b13c6"/>
    <w:rPr>
      <w:rFonts w:ascii="Cambria" w:hAnsi="Cambria" w:eastAsia="Times New Roman" w:cs="Times New Roman"/>
      <w:b/>
      <w:bCs/>
      <w:kern w:val="2"/>
      <w:sz w:val="32"/>
      <w:szCs w:val="32"/>
      <w:lang w:eastAsia="es-ES_tradnl"/>
    </w:rPr>
  </w:style>
  <w:style w:type="character" w:styleId="Ttulo4Car" w:customStyle="1">
    <w:name w:val="Título 4 Car"/>
    <w:link w:val="Ttulo4"/>
    <w:uiPriority w:val="9"/>
    <w:qFormat/>
    <w:rsid w:val="00916b25"/>
    <w:rPr>
      <w:rFonts w:ascii="Cambria" w:hAnsi="Cambria"/>
      <w:b/>
      <w:bCs/>
      <w:i/>
      <w:iCs/>
      <w:color w:val="4F81BD"/>
      <w:sz w:val="22"/>
      <w:szCs w:val="22"/>
      <w:lang w:eastAsia="en-US"/>
    </w:rPr>
  </w:style>
  <w:style w:type="character" w:styleId="Normaltextrun" w:customStyle="1">
    <w:name w:val="normaltextrun"/>
    <w:qFormat/>
    <w:rsid w:val="00c364c6"/>
    <w:rPr/>
  </w:style>
  <w:style w:type="character" w:styleId="Eop" w:customStyle="1">
    <w:name w:val="eop"/>
    <w:qFormat/>
    <w:rsid w:val="00c364c6"/>
    <w:rPr/>
  </w:style>
  <w:style w:type="character" w:styleId="Spellingerror" w:customStyle="1">
    <w:name w:val="spellingerror"/>
    <w:qFormat/>
    <w:rsid w:val="00c364c6"/>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imbus Sans" w:cs="Noto Sans Devanagari"/>
      <w:sz w:val="28"/>
      <w:szCs w:val="28"/>
    </w:rPr>
  </w:style>
  <w:style w:type="paragraph" w:styleId="TextBody">
    <w:name w:val="Body Text"/>
    <w:basedOn w:val="Normal"/>
    <w:rsid w:val="00fd097c"/>
    <w:pPr>
      <w:spacing w:before="0" w:after="120"/>
    </w:pPr>
    <w:rPr/>
  </w:style>
  <w:style w:type="paragraph" w:styleId="List">
    <w:name w:val="List"/>
    <w:basedOn w:val="Normal"/>
    <w:rsid w:val="00ab079b"/>
    <w:pPr>
      <w:spacing w:before="240" w:after="0"/>
      <w:ind w:left="283" w:hanging="283"/>
      <w:jc w:val="both"/>
    </w:pPr>
    <w:rPr>
      <w:sz w:val="22"/>
      <w:lang w:val="es-ES_tradnl" w:eastAsia="es-ES"/>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ABLOCKPARA" w:customStyle="1">
    <w:name w:val="A BLOCK PARA"/>
    <w:basedOn w:val="Normal"/>
    <w:qFormat/>
    <w:pPr/>
    <w:rPr>
      <w:rFonts w:ascii="Book Antiqua" w:hAnsi="Book Antiqua"/>
      <w:sz w:val="22"/>
    </w:rPr>
  </w:style>
  <w:style w:type="paragraph" w:styleId="ABULLET" w:customStyle="1">
    <w:name w:val="A BULLET"/>
    <w:basedOn w:val="ABLOCKPARA"/>
    <w:qFormat/>
    <w:pPr>
      <w:ind w:left="331" w:hanging="331"/>
    </w:pPr>
    <w:rPr/>
  </w:style>
  <w:style w:type="paragraph" w:styleId="AINDENTEDBULLET" w:customStyle="1">
    <w:name w:val="A INDENTED BULLET"/>
    <w:basedOn w:val="ABLOCKPARA"/>
    <w:qFormat/>
    <w:pPr>
      <w:tabs>
        <w:tab w:val="clear" w:pos="720"/>
        <w:tab w:val="left" w:pos="1080" w:leader="none"/>
      </w:tabs>
      <w:ind w:left="662" w:hanging="331"/>
    </w:pPr>
    <w:rPr/>
  </w:style>
  <w:style w:type="paragraph" w:styleId="AINDENTEDPARA" w:customStyle="1">
    <w:name w:val="A INDENTED PARA"/>
    <w:basedOn w:val="ABLOCKPARA"/>
    <w:qFormat/>
    <w:pPr>
      <w:ind w:left="331" w:hanging="0"/>
    </w:pPr>
    <w:rPr/>
  </w:style>
  <w:style w:type="paragraph" w:styleId="HeaderandFooter">
    <w:name w:val="Header and Footer"/>
    <w:basedOn w:val="Normal"/>
    <w:qFormat/>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Contents1">
    <w:name w:val="TOC 1"/>
    <w:basedOn w:val="Normal"/>
    <w:next w:val="Normal"/>
    <w:uiPriority w:val="39"/>
    <w:rsid w:val="00602827"/>
    <w:pPr>
      <w:keepNext w:val="true"/>
      <w:keepLines/>
      <w:shd w:val="clear" w:color="auto" w:fill="99D7D7"/>
      <w:tabs>
        <w:tab w:val="clear" w:pos="720"/>
        <w:tab w:val="left" w:pos="567" w:leader="none"/>
        <w:tab w:val="right" w:pos="7088" w:leader="none"/>
      </w:tabs>
      <w:overflowPunct w:val="true"/>
      <w:spacing w:lineRule="auto" w:line="360"/>
      <w:textAlignment w:val="baseline"/>
    </w:pPr>
    <w:rPr>
      <w:lang w:val="es-ES_tradnl" w:eastAsia="es-ES"/>
    </w:rPr>
  </w:style>
  <w:style w:type="paragraph" w:styleId="Contents2">
    <w:name w:val="TOC 2"/>
    <w:basedOn w:val="Contents1"/>
    <w:next w:val="Normal"/>
    <w:uiPriority w:val="39"/>
    <w:rsid w:val="00602827"/>
    <w:pPr>
      <w:shd w:val="clear" w:color="auto" w:fill="C7ECEC"/>
      <w:spacing w:before="120" w:after="0"/>
    </w:pPr>
    <w:rPr/>
  </w:style>
  <w:style w:type="paragraph" w:styleId="Estilo11ptJustificadoIzquierda123cmDerecha123cmA" w:customStyle="1">
    <w:name w:val="Estilo 11 pt Justificado Izquierda:  123 cm Derecha:  123 cm A..."/>
    <w:basedOn w:val="Normal"/>
    <w:qFormat/>
    <w:rsid w:val="00602827"/>
    <w:pPr>
      <w:spacing w:before="240" w:after="0"/>
      <w:ind w:right="698" w:hanging="0"/>
      <w:jc w:val="both"/>
    </w:pPr>
    <w:rPr>
      <w:sz w:val="22"/>
    </w:rPr>
  </w:style>
  <w:style w:type="paragraph" w:styleId="Estilo14ptNegritaGris40DerechaIzquierda123cmDerec" w:customStyle="1">
    <w:name w:val="Estilo 14 pt Negrita Gris 40% Derecha Izquierda:  123 cm Derec..."/>
    <w:basedOn w:val="Normal"/>
    <w:autoRedefine/>
    <w:qFormat/>
    <w:rsid w:val="00ea60b3"/>
    <w:pPr>
      <w:spacing w:before="240" w:after="240"/>
      <w:ind w:left="-68" w:hanging="0"/>
      <w:jc w:val="both"/>
    </w:pPr>
    <w:rPr>
      <w:rFonts w:eastAsia="MS Mincho"/>
      <w:bCs/>
      <w:color w:val="FFFFFF"/>
      <w:sz w:val="36"/>
      <w:szCs w:val="36"/>
    </w:rPr>
  </w:style>
  <w:style w:type="paragraph" w:styleId="EjieTitulo1" w:customStyle="1">
    <w:name w:val="Ejie-Titulo1"/>
    <w:basedOn w:val="Heading1"/>
    <w:qFormat/>
    <w:rsid w:val="00602827"/>
    <w:pPr>
      <w:pBdr>
        <w:top w:val="single" w:sz="12" w:space="5" w:color="C7ECEC"/>
        <w:left w:val="single" w:sz="12" w:space="4" w:color="C7ECEC"/>
        <w:bottom w:val="single" w:sz="12" w:space="5" w:color="C7ECEC"/>
        <w:right w:val="single" w:sz="12" w:space="4" w:color="C7ECEC"/>
      </w:pBdr>
      <w:shd w:val="clear" w:color="auto" w:fill="C7ECEC"/>
      <w:spacing w:before="120" w:after="120"/>
    </w:pPr>
    <w:rPr>
      <w:rFonts w:ascii="Arial" w:hAnsi="Arial" w:eastAsia="Arial Unicode MS" w:cs="Arial"/>
      <w:kern w:val="2"/>
      <w:sz w:val="24"/>
      <w:szCs w:val="32"/>
    </w:rPr>
  </w:style>
  <w:style w:type="paragraph" w:styleId="Ejietitulo2" w:customStyle="1">
    <w:name w:val="Ejie-titulo2"/>
    <w:basedOn w:val="Heading2"/>
    <w:qFormat/>
    <w:rsid w:val="00602827"/>
    <w:pPr>
      <w:pBdr>
        <w:top w:val="single" w:sz="12" w:space="5" w:color="EAEAEA"/>
        <w:left w:val="single" w:sz="12" w:space="4" w:color="EAEAEA"/>
        <w:bottom w:val="single" w:sz="12" w:space="5" w:color="EAEAEA"/>
        <w:right w:val="single" w:sz="12" w:space="4" w:color="EAEAEA"/>
      </w:pBdr>
      <w:shd w:val="clear" w:color="auto" w:fill="E6E6E6"/>
      <w:spacing w:before="120" w:after="120"/>
    </w:pPr>
    <w:rPr>
      <w:rFonts w:ascii="Arial" w:hAnsi="Arial" w:cs="Arial"/>
      <w:i w:val="false"/>
      <w:iCs/>
      <w:sz w:val="20"/>
      <w:szCs w:val="28"/>
    </w:rPr>
  </w:style>
  <w:style w:type="paragraph" w:styleId="Ejietitulo3" w:customStyle="1">
    <w:name w:val="Ejie-titulo3"/>
    <w:basedOn w:val="Heading3"/>
    <w:qFormat/>
    <w:rsid w:val="00602827"/>
    <w:pPr>
      <w:pBdr>
        <w:top w:val="single" w:sz="4" w:space="5" w:color="EAEAEA"/>
        <w:left w:val="single" w:sz="4" w:space="4" w:color="EAEAEA"/>
        <w:bottom w:val="single" w:sz="4" w:space="5" w:color="EAEAEA"/>
        <w:right w:val="single" w:sz="4" w:space="4" w:color="EAEAEA"/>
      </w:pBdr>
      <w:shd w:val="clear" w:color="auto" w:fill="EAEAEA"/>
      <w:spacing w:before="120" w:after="120"/>
    </w:pPr>
    <w:rPr>
      <w:rFonts w:ascii="Arial" w:hAnsi="Arial" w:cs="Arial"/>
      <w:b/>
      <w:bCs/>
      <w:sz w:val="20"/>
    </w:rPr>
  </w:style>
  <w:style w:type="paragraph" w:styleId="Texto" w:customStyle="1">
    <w:name w:val="Texto"/>
    <w:basedOn w:val="Normal"/>
    <w:link w:val="TextoCar"/>
    <w:qFormat/>
    <w:rsid w:val="00602827"/>
    <w:pPr>
      <w:spacing w:before="120" w:after="120"/>
    </w:pPr>
    <w:rPr/>
  </w:style>
  <w:style w:type="paragraph" w:styleId="Direccin" w:customStyle="1">
    <w:name w:val="dirección"/>
    <w:basedOn w:val="Texto"/>
    <w:qFormat/>
    <w:rsid w:val="00602827"/>
    <w:pPr/>
    <w:rPr>
      <w:rFonts w:eastAsia="MS Mincho"/>
      <w:sz w:val="16"/>
      <w:szCs w:val="16"/>
    </w:rPr>
  </w:style>
  <w:style w:type="paragraph" w:styleId="StyleEstilo11ptJustificadoIzquierda123cmDerecha123cm2" w:customStyle="1">
    <w:name w:val="Style Estilo 11 pt Justificado Izquierda:  123 cm Derecha:  123 cm ...2"/>
    <w:basedOn w:val="Estilo11ptJustificadoIzquierda123cmDerecha123cmA"/>
    <w:qFormat/>
    <w:rsid w:val="00602827"/>
    <w:pPr>
      <w:ind w:left="1247" w:right="697" w:hanging="0"/>
    </w:pPr>
    <w:rPr/>
  </w:style>
  <w:style w:type="paragraph" w:styleId="DocumentMap">
    <w:name w:val="Document Map"/>
    <w:basedOn w:val="Normal"/>
    <w:semiHidden/>
    <w:qFormat/>
    <w:rsid w:val="00602827"/>
    <w:pPr>
      <w:shd w:val="clear" w:color="auto" w:fill="000080"/>
    </w:pPr>
    <w:rPr>
      <w:rFonts w:ascii="Tahoma" w:hAnsi="Tahoma" w:cs="Tahoma"/>
    </w:rPr>
  </w:style>
  <w:style w:type="paragraph" w:styleId="RF" w:customStyle="1">
    <w:name w:val="RF"/>
    <w:basedOn w:val="Normal"/>
    <w:qFormat/>
    <w:rsid w:val="002f3570"/>
    <w:pPr>
      <w:spacing w:before="120" w:after="120"/>
      <w:ind w:right="142" w:hanging="0"/>
    </w:pPr>
    <w:rPr>
      <w:b/>
      <w:sz w:val="18"/>
      <w:lang w:val="fr-FR" w:eastAsia="en-US"/>
    </w:rPr>
  </w:style>
  <w:style w:type="paragraph" w:styleId="Contents3">
    <w:name w:val="TOC 3"/>
    <w:basedOn w:val="Normal"/>
    <w:next w:val="Normal"/>
    <w:autoRedefine/>
    <w:uiPriority w:val="39"/>
    <w:rsid w:val="00ef12ee"/>
    <w:pPr>
      <w:tabs>
        <w:tab w:val="clear" w:pos="720"/>
        <w:tab w:val="left" w:pos="1320" w:leader="none"/>
        <w:tab w:val="right" w:pos="6997" w:leader="none"/>
      </w:tabs>
      <w:ind w:left="400" w:hanging="0"/>
    </w:pPr>
    <w:rPr/>
  </w:style>
  <w:style w:type="paragraph" w:styleId="ListParagraph">
    <w:name w:val="List Paragraph"/>
    <w:basedOn w:val="Normal"/>
    <w:uiPriority w:val="34"/>
    <w:qFormat/>
    <w:rsid w:val="00d70007"/>
    <w:pPr>
      <w:spacing w:lineRule="auto" w:line="276" w:before="0" w:after="200"/>
      <w:ind w:left="720" w:hanging="0"/>
      <w:contextualSpacing/>
    </w:pPr>
    <w:rPr>
      <w:rFonts w:ascii="Calibri" w:hAnsi="Calibri" w:eastAsia="Calibri"/>
      <w:sz w:val="22"/>
      <w:szCs w:val="22"/>
      <w:lang w:val="es-ES_tradnl" w:eastAsia="en-US"/>
    </w:rPr>
  </w:style>
  <w:style w:type="paragraph" w:styleId="NormalIndent2" w:customStyle="1">
    <w:name w:val="Normal Indent2"/>
    <w:basedOn w:val="NormalIndent"/>
    <w:qFormat/>
    <w:rsid w:val="004e545b"/>
    <w:pPr>
      <w:widowControl w:val="false"/>
      <w:overflowPunct w:val="true"/>
      <w:ind w:left="1440" w:hanging="0"/>
      <w:jc w:val="both"/>
      <w:textAlignment w:val="baseline"/>
    </w:pPr>
    <w:rPr>
      <w:lang w:val="es-ES_tradnl" w:eastAsia="en-US"/>
    </w:rPr>
  </w:style>
  <w:style w:type="paragraph" w:styleId="NormalIndent">
    <w:name w:val="Normal Indent"/>
    <w:basedOn w:val="Normal"/>
    <w:qFormat/>
    <w:rsid w:val="004e545b"/>
    <w:pPr>
      <w:ind w:left="708" w:hanging="0"/>
    </w:pPr>
    <w:rPr/>
  </w:style>
  <w:style w:type="paragraph" w:styleId="ListBullet4">
    <w:name w:val="List Bullet 4"/>
    <w:basedOn w:val="Normal"/>
    <w:qFormat/>
    <w:rsid w:val="004e545b"/>
    <w:pPr>
      <w:widowControl w:val="false"/>
      <w:overflowPunct w:val="true"/>
      <w:spacing w:before="60" w:after="60"/>
      <w:ind w:left="1440" w:hanging="360"/>
      <w:jc w:val="both"/>
      <w:textAlignment w:val="baseline"/>
    </w:pPr>
    <w:rPr>
      <w:lang w:val="es-ES_tradnl" w:eastAsia="en-US"/>
    </w:rPr>
  </w:style>
  <w:style w:type="paragraph" w:styleId="Instructions" w:customStyle="1">
    <w:name w:val="Instructions"/>
    <w:basedOn w:val="Normal"/>
    <w:link w:val="InstructionsChar"/>
    <w:qFormat/>
    <w:rsid w:val="00226e8f"/>
    <w:pPr>
      <w:pBdr>
        <w:top w:val="double" w:sz="6" w:space="1" w:color="FF0000" w:shadow="1"/>
        <w:left w:val="double" w:sz="6" w:space="1" w:color="FF0000" w:shadow="1"/>
        <w:bottom w:val="double" w:sz="6" w:space="1" w:color="FF0000" w:shadow="1"/>
        <w:right w:val="double" w:sz="6" w:space="1" w:color="FF0000" w:shadow="1"/>
      </w:pBdr>
      <w:shd w:val="pct10" w:color="FFFF00" w:fill="auto"/>
      <w:spacing w:beforeAutospacing="1" w:afterAutospacing="1"/>
    </w:pPr>
    <w:rPr>
      <w:color w:val="FF0000"/>
      <w:sz w:val="22"/>
      <w:lang w:val="en-US" w:eastAsia="en-US"/>
    </w:rPr>
  </w:style>
  <w:style w:type="paragraph" w:styleId="Footnote">
    <w:name w:val="Footnote Text"/>
    <w:basedOn w:val="Normal"/>
    <w:next w:val="Normal"/>
    <w:link w:val="TextonotapieCar"/>
    <w:rsid w:val="00807fce"/>
    <w:pPr>
      <w:overflowPunct w:val="true"/>
      <w:spacing w:before="100" w:after="0"/>
      <w:ind w:left="1800" w:hanging="100"/>
      <w:jc w:val="both"/>
      <w:textAlignment w:val="baseline"/>
    </w:pPr>
    <w:rPr>
      <w:sz w:val="16"/>
      <w:lang w:eastAsia="es-ES"/>
    </w:rPr>
  </w:style>
  <w:style w:type="paragraph" w:styleId="TextBodyIndent">
    <w:name w:val="Body Text Indent"/>
    <w:basedOn w:val="Normal"/>
    <w:link w:val="SangradetextonormalCar"/>
    <w:rsid w:val="00b5227b"/>
    <w:pPr>
      <w:overflowPunct w:val="true"/>
      <w:spacing w:before="240" w:after="0"/>
      <w:ind w:left="1081" w:hanging="0"/>
      <w:jc w:val="both"/>
      <w:textAlignment w:val="baseline"/>
    </w:pPr>
    <w:rPr>
      <w:lang w:eastAsia="es-ES"/>
    </w:rPr>
  </w:style>
  <w:style w:type="paragraph" w:styleId="Car" w:customStyle="1">
    <w:name w:val="Car"/>
    <w:basedOn w:val="Normal"/>
    <w:qFormat/>
    <w:rsid w:val="001b73ad"/>
    <w:pPr>
      <w:spacing w:lineRule="exact" w:line="240" w:before="0" w:after="160"/>
    </w:pPr>
    <w:rPr>
      <w:rFonts w:ascii="Tahoma" w:hAnsi="Tahoma"/>
      <w:lang w:val="en-US" w:eastAsia="en-US"/>
    </w:rPr>
  </w:style>
  <w:style w:type="paragraph" w:styleId="NormalWeb">
    <w:name w:val="Normal (Web)"/>
    <w:basedOn w:val="Normal"/>
    <w:qFormat/>
    <w:rsid w:val="00a80549"/>
    <w:pPr>
      <w:spacing w:beforeAutospacing="1" w:afterAutospacing="1"/>
    </w:pPr>
    <w:rPr>
      <w:rFonts w:ascii="Times New Roman" w:hAnsi="Times New Roman"/>
      <w:sz w:val="24"/>
      <w:szCs w:val="24"/>
      <w:lang w:eastAsia="es-ES"/>
    </w:rPr>
  </w:style>
  <w:style w:type="paragraph" w:styleId="Normal1" w:customStyle="1">
    <w:name w:val="Normal+"/>
    <w:basedOn w:val="Normal"/>
    <w:qFormat/>
    <w:rsid w:val="00343882"/>
    <w:pPr>
      <w:spacing w:before="360" w:after="0"/>
      <w:ind w:left="1701" w:hanging="0"/>
      <w:jc w:val="both"/>
    </w:pPr>
    <w:rPr>
      <w:sz w:val="22"/>
      <w:lang w:val="es-ES_tradnl" w:eastAsia="es-ES"/>
    </w:rPr>
  </w:style>
  <w:style w:type="paragraph" w:styleId="Annotationtext">
    <w:name w:val="annotation text"/>
    <w:basedOn w:val="Normal"/>
    <w:link w:val="TextocomentarioCar"/>
    <w:qFormat/>
    <w:rsid w:val="00ae1f04"/>
    <w:pPr/>
    <w:rPr/>
  </w:style>
  <w:style w:type="paragraph" w:styleId="Annotationsubject">
    <w:name w:val="annotation subject"/>
    <w:basedOn w:val="Annotationtext"/>
    <w:next w:val="Annotationtext"/>
    <w:link w:val="AsuntodelcomentarioCar"/>
    <w:qFormat/>
    <w:rsid w:val="00ae1f04"/>
    <w:pPr/>
    <w:rPr>
      <w:b/>
      <w:bCs/>
    </w:rPr>
  </w:style>
  <w:style w:type="paragraph" w:styleId="BalloonText">
    <w:name w:val="Balloon Text"/>
    <w:basedOn w:val="Normal"/>
    <w:link w:val="TextodegloboCar"/>
    <w:qFormat/>
    <w:rsid w:val="00ae1f04"/>
    <w:pPr/>
    <w:rPr>
      <w:rFonts w:ascii="Tahoma" w:hAnsi="Tahoma"/>
      <w:sz w:val="16"/>
      <w:szCs w:val="16"/>
    </w:rPr>
  </w:style>
  <w:style w:type="paragraph" w:styleId="HTMLTopofForm">
    <w:name w:val="HTML Top of Form"/>
    <w:basedOn w:val="Normal"/>
    <w:next w:val="Normal"/>
    <w:link w:val="z-PrincipiodelformularioCar"/>
    <w:qFormat/>
    <w:rsid w:val="00e20eb0"/>
    <w:pPr>
      <w:pBdr>
        <w:bottom w:val="single" w:sz="6" w:space="1" w:color="000000"/>
      </w:pBdr>
      <w:jc w:val="center"/>
    </w:pPr>
    <w:rPr>
      <w:vanish/>
      <w:sz w:val="16"/>
      <w:szCs w:val="16"/>
    </w:rPr>
  </w:style>
  <w:style w:type="paragraph" w:styleId="HTMLBottomofForm">
    <w:name w:val="HTML Bottom of Form"/>
    <w:basedOn w:val="Normal"/>
    <w:next w:val="Normal"/>
    <w:link w:val="z-FinaldelformularioCar"/>
    <w:qFormat/>
    <w:rsid w:val="00e20eb0"/>
    <w:pPr>
      <w:pBdr>
        <w:top w:val="single" w:sz="6" w:space="1" w:color="000000"/>
      </w:pBdr>
      <w:jc w:val="center"/>
    </w:pPr>
    <w:rPr>
      <w:vanish/>
      <w:sz w:val="16"/>
      <w:szCs w:val="16"/>
    </w:rPr>
  </w:style>
  <w:style w:type="paragraph" w:styleId="Title">
    <w:name w:val="Title"/>
    <w:basedOn w:val="Normal"/>
    <w:next w:val="Normal"/>
    <w:link w:val="TtuloCar"/>
    <w:qFormat/>
    <w:rsid w:val="000b13c6"/>
    <w:pPr>
      <w:spacing w:before="240" w:after="60"/>
      <w:jc w:val="center"/>
      <w:outlineLvl w:val="0"/>
    </w:pPr>
    <w:rPr>
      <w:rFonts w:ascii="Cambria" w:hAnsi="Cambria"/>
      <w:b/>
      <w:bCs/>
      <w:kern w:val="2"/>
      <w:sz w:val="32"/>
      <w:szCs w:val="32"/>
    </w:rPr>
  </w:style>
  <w:style w:type="paragraph" w:styleId="CarCar1CharCarCarCarCarCarCar" w:customStyle="1">
    <w:name w:val="Car Car1 Char Car Car Car Car Car Car"/>
    <w:basedOn w:val="Normal"/>
    <w:qFormat/>
    <w:rsid w:val="0074224c"/>
    <w:pPr>
      <w:spacing w:lineRule="exact" w:line="240" w:before="0" w:after="160"/>
    </w:pPr>
    <w:rPr>
      <w:rFonts w:ascii="Times New Roman" w:hAnsi="Times New Roman"/>
      <w:sz w:val="24"/>
      <w:szCs w:val="24"/>
      <w:lang w:val="ca-ES" w:eastAsia="en-US"/>
    </w:rPr>
  </w:style>
  <w:style w:type="paragraph" w:styleId="Paragraph" w:customStyle="1">
    <w:name w:val="paragraph"/>
    <w:basedOn w:val="Normal"/>
    <w:qFormat/>
    <w:rsid w:val="00c364c6"/>
    <w:pPr>
      <w:spacing w:beforeAutospacing="1" w:afterAutospacing="1"/>
    </w:pPr>
    <w:rPr>
      <w:rFonts w:ascii="Times New Roman" w:hAnsi="Times New Roman"/>
      <w:sz w:val="24"/>
      <w:szCs w:val="24"/>
      <w:lang w:eastAsia="es-ES"/>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rsid w:val="00602827"/>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8">
    <w:name w:val="Table Grid 8"/>
    <w:basedOn w:val="Tablanormal"/>
    <w:rsid w:val="00083d83"/>
    <w:pPr>
      <w:spacing w:before="240"/>
      <w:jc w:val="both"/>
    </w:pPr>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1">
    <w:name w:val="Light List Accent 1"/>
    <w:basedOn w:val="Tablanormal"/>
    <w:uiPriority w:val="61"/>
    <w:rsid w:val="001b0356"/>
    <w:rPr>
      <w:lang w:eastAsia="en-US"/>
      <w:sz w:val="22"/>
      <w:szCs w:val="22"/>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Cuadrculamedia1-nfasis2">
    <w:name w:val="Medium Grid 1 Accent 2"/>
    <w:basedOn w:val="Tablanormal"/>
    <w:uiPriority w:val="67"/>
    <w:rsid w:val="00fb5de0"/>
    <w:rPr>
      <w:lang w:eastAsia="en-US"/>
      <w:sz w:val="22"/>
      <w:szCs w:val="22"/>
    </w:rPr>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Pr/>
    </w:tblStylePr>
    <w:tblStylePr w:type="lastRow">
      <w:rPr>
        <w:b/>
        <w:bCs/>
      </w:rPr>
      <w:tblPr/>
      <w:tcPr>
        <w:tcBorders>
          <w:top w:val="single" w:color="CF7B79" w:sz="18" w:space="0"/>
        </w:tcBorders>
      </w:tcPr>
    </w:tblStylePr>
    <w:tblStylePr w:type="firstCol">
      <w:rPr>
        <w:b/>
        <w:bCs/>
      </w:rPr>
      <w:tblPr/>
    </w:tblStylePr>
    <w:tblStylePr w:type="lastCol">
      <w:rPr>
        <w:b/>
        <w:bCs/>
      </w:rPr>
      <w:tblPr/>
    </w:tblStylePr>
    <w:tblStylePr w:type="band1Vert">
      <w:tblPr/>
      <w:tcPr>
        <w:shd w:val="clear" w:color="auto" w:fill="DFA7A6"/>
      </w:tcPr>
    </w:tblStylePr>
    <w:tblStylePr w:type="band1Horz">
      <w:tblPr/>
      <w:tcPr>
        <w:shd w:val="clear" w:color="auto" w:fill="DFA7A6"/>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jie.es/"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hyperlink" Target="mailto:GE023893@pge.elkarlan.euskadi.eus" TargetMode="External"/><Relationship Id="rId17" Type="http://schemas.openxmlformats.org/officeDocument/2006/relationships/package" Target="embeddings/oleObject1.xlsx"/><Relationship Id="rId18" Type="http://schemas.openxmlformats.org/officeDocument/2006/relationships/image" Target="media/image13.wmf"/><Relationship Id="rId19" Type="http://schemas.openxmlformats.org/officeDocument/2006/relationships/oleObject" Target="embeddings/oleObject2.bin"/><Relationship Id="rId20" Type="http://schemas.openxmlformats.org/officeDocument/2006/relationships/image" Target="media/image14.wmf"/><Relationship Id="rId21" Type="http://schemas.openxmlformats.org/officeDocument/2006/relationships/oleObject" Target="embeddings/oleObject3.bin"/><Relationship Id="rId22" Type="http://schemas.openxmlformats.org/officeDocument/2006/relationships/image" Target="media/image15.wmf"/><Relationship Id="rId23" Type="http://schemas.openxmlformats.org/officeDocument/2006/relationships/oleObject" Target="embeddings/oleObject4.bin"/><Relationship Id="rId24" Type="http://schemas.openxmlformats.org/officeDocument/2006/relationships/image" Target="media/image16.wmf"/><Relationship Id="rId25" Type="http://schemas.openxmlformats.org/officeDocument/2006/relationships/oleObject" Target="embeddings/oleObject5.bin"/><Relationship Id="rId26" Type="http://schemas.openxmlformats.org/officeDocument/2006/relationships/image" Target="media/image17.wmf"/><Relationship Id="rId27" Type="http://schemas.openxmlformats.org/officeDocument/2006/relationships/oleObject" Target="embeddings/oleObject6.bin"/><Relationship Id="rId28" Type="http://schemas.openxmlformats.org/officeDocument/2006/relationships/image" Target="media/image18.wmf"/><Relationship Id="rId29" Type="http://schemas.openxmlformats.org/officeDocument/2006/relationships/oleObject" Target="embeddings/oleObject7.bin"/><Relationship Id="rId30" Type="http://schemas.openxmlformats.org/officeDocument/2006/relationships/image" Target="media/image19.wmf"/><Relationship Id="rId31" Type="http://schemas.openxmlformats.org/officeDocument/2006/relationships/oleObject" Target="embeddings/oleObject8.bin"/><Relationship Id="rId32" Type="http://schemas.openxmlformats.org/officeDocument/2006/relationships/image" Target="media/image20.wmf"/><Relationship Id="rId33" Type="http://schemas.openxmlformats.org/officeDocument/2006/relationships/oleObject" Target="embeddings/oleObject9.bin"/><Relationship Id="rId34" Type="http://schemas.openxmlformats.org/officeDocument/2006/relationships/image" Target="media/image21.wmf"/><Relationship Id="rId35" Type="http://schemas.openxmlformats.org/officeDocument/2006/relationships/oleObject" Target="embeddings/oleObject10.bin"/><Relationship Id="rId36" Type="http://schemas.openxmlformats.org/officeDocument/2006/relationships/image" Target="media/image22.wmf"/><Relationship Id="rId37" Type="http://schemas.openxmlformats.org/officeDocument/2006/relationships/oleObject" Target="embeddings/oleObject11.bin"/><Relationship Id="rId38" Type="http://schemas.openxmlformats.org/officeDocument/2006/relationships/image" Target="media/image23.wmf"/><Relationship Id="rId39" Type="http://schemas.openxmlformats.org/officeDocument/2006/relationships/oleObject" Target="embeddings/oleObject12.bin"/><Relationship Id="rId40" Type="http://schemas.openxmlformats.org/officeDocument/2006/relationships/image" Target="media/image24.wmf"/><Relationship Id="rId41" Type="http://schemas.openxmlformats.org/officeDocument/2006/relationships/oleObject" Target="embeddings/oleObject13.bin"/><Relationship Id="rId42" Type="http://schemas.openxmlformats.org/officeDocument/2006/relationships/image" Target="media/image25.wmf"/><Relationship Id="rId43" Type="http://schemas.openxmlformats.org/officeDocument/2006/relationships/oleObject" Target="embeddings/oleObject14.bin"/><Relationship Id="rId44" Type="http://schemas.openxmlformats.org/officeDocument/2006/relationships/image" Target="media/image26.wmf"/><Relationship Id="rId45" Type="http://schemas.openxmlformats.org/officeDocument/2006/relationships/image" Target="media/image27.png"/><Relationship Id="rId46" Type="http://schemas.openxmlformats.org/officeDocument/2006/relationships/package" Target="embeddings/oleObject15.xlsx"/><Relationship Id="rId47" Type="http://schemas.openxmlformats.org/officeDocument/2006/relationships/image" Target="media/image28.wmf"/><Relationship Id="rId48" Type="http://schemas.openxmlformats.org/officeDocument/2006/relationships/hyperlink" Target="http://svc.intra.integracion.jakina.ejiedes.net/ctxapp/AA66NotificacionCorreos?WSDL" TargetMode="External"/><Relationship Id="rId49" Type="http://schemas.openxmlformats.org/officeDocument/2006/relationships/oleObject" Target="embeddings/oleObject16.bin"/><Relationship Id="rId50" Type="http://schemas.openxmlformats.org/officeDocument/2006/relationships/image" Target="media/image29.wmf"/><Relationship Id="rId51" Type="http://schemas.openxmlformats.org/officeDocument/2006/relationships/oleObject" Target="embeddings/oleObject17.bin"/><Relationship Id="rId52" Type="http://schemas.openxmlformats.org/officeDocument/2006/relationships/image" Target="media/image30.wmf"/><Relationship Id="rId53" Type="http://schemas.openxmlformats.org/officeDocument/2006/relationships/oleObject" Target="embeddings/oleObject18.bin"/><Relationship Id="rId54" Type="http://schemas.openxmlformats.org/officeDocument/2006/relationships/image" Target="media/image31.wmf"/><Relationship Id="rId55" Type="http://schemas.openxmlformats.org/officeDocument/2006/relationships/image" Target="media/image32.png"/><Relationship Id="rId56" Type="http://schemas.openxmlformats.org/officeDocument/2006/relationships/hyperlink" Target="http://www.jakina.ejiedes.net/" TargetMode="External"/><Relationship Id="rId57" Type="http://schemas.openxmlformats.org/officeDocument/2006/relationships/hyperlink" Target="http://www.jakina.ejiepru.net/" TargetMode="External"/><Relationship Id="rId58" Type="http://schemas.openxmlformats.org/officeDocument/2006/relationships/hyperlink" Target="http://www9.jakina.ejgvdns/" TargetMode="External"/><Relationship Id="rId59" Type="http://schemas.openxmlformats.org/officeDocument/2006/relationships/hyperlink" Target="http://www.jakina.ejiedes.net/aa66NotificacionesWar/impresion/" TargetMode="External"/><Relationship Id="rId60" Type="http://schemas.openxmlformats.org/officeDocument/2006/relationships/hyperlink" Target="http://www.jakina.ejiedes.net/aa66NotificacionesWar/impresion/sobre/idEnvio/size/tama&#241;o" TargetMode="External"/><Relationship Id="rId61" Type="http://schemas.openxmlformats.org/officeDocument/2006/relationships/hyperlink" Target="http://www.jakina.ejiedes.net/aa66NotificacionesWar/impresion/etiqueta/idEnvio/fila/numFila/columna/numColumna" TargetMode="External"/><Relationship Id="rId62" Type="http://schemas.openxmlformats.org/officeDocument/2006/relationships/hyperlink" Target="http://www.jakina.ejiedes.net/aa66NotificacionesWar/impresion/" TargetMode="External"/><Relationship Id="rId63" Type="http://schemas.openxmlformats.org/officeDocument/2006/relationships/hyperlink" Target="http://www.jakina.ejiedes.net/aa66NotificacionesWar/impresion/" TargetMode="External"/><Relationship Id="rId64" Type="http://schemas.openxmlformats.org/officeDocument/2006/relationships/hyperlink" Target="http://www.jakina.ejiedes.net/aa66NotificacionesWar/impresion/" TargetMode="External"/><Relationship Id="rId65" Type="http://schemas.openxmlformats.org/officeDocument/2006/relationships/hyperlink" Target="http://www.jakina.ejiedes.net/aa66NotificacionesWar/impresion/imprimirListadoColeccionesPreparadasUsuario/puesto/uidPuestoTramitador/fechadesde/ddmmyyyyhhmi/fechahasta/ddmmyyyyhhmi" TargetMode="External"/><Relationship Id="rId66" Type="http://schemas.openxmlformats.org/officeDocument/2006/relationships/hyperlink" Target="http://www.jakina.ejiedes.net/aa66NotificacionesWar/impresion//imprimirListadoColeccionesPreparadasDepartamento/puesto/uidPuestoTramitador/fechadesde/ddmmyyyyhhmi/fechahasta/ddmmyyyyhhmi" TargetMode="External"/><Relationship Id="rId67" Type="http://schemas.openxmlformats.org/officeDocument/2006/relationships/header" Target="header2.xml"/><Relationship Id="rId68" Type="http://schemas.openxmlformats.org/officeDocument/2006/relationships/footer" Target="footer2.xml"/><Relationship Id="rId69" Type="http://schemas.openxmlformats.org/officeDocument/2006/relationships/numbering" Target="numbering.xml"/><Relationship Id="rId70" Type="http://schemas.openxmlformats.org/officeDocument/2006/relationships/fontTable" Target="fontTable.xml"/><Relationship Id="rId71" Type="http://schemas.openxmlformats.org/officeDocument/2006/relationships/settings" Target="settings.xml"/><Relationship Id="rId72" Type="http://schemas.openxmlformats.org/officeDocument/2006/relationships/theme" Target="theme/theme1.xml"/><Relationship Id="rId73" Type="http://schemas.openxmlformats.org/officeDocument/2006/relationships/customXml" Target="../customXml/item1.xml"/><Relationship Id="rId74" Type="http://schemas.openxmlformats.org/officeDocument/2006/relationships/customXml" Target="../customXml/item2.xml"/><Relationship Id="rId75" Type="http://schemas.openxmlformats.org/officeDocument/2006/relationships/customXml" Target="../customXml/item3.xml"/><Relationship Id="rId76" Type="http://schemas.openxmlformats.org/officeDocument/2006/relationships/customXml" Target="../customXml/item4.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6FEB888435280F4CAA23A040CEB74341" ma:contentTypeVersion="6" ma:contentTypeDescription="Crear nuevo documento." ma:contentTypeScope="" ma:versionID="f705e1cdbfcf6842a05e08e1fa85222b">
  <xsd:schema xmlns:xsd="http://www.w3.org/2001/XMLSchema" xmlns:xs="http://www.w3.org/2001/XMLSchema" xmlns:p="http://schemas.microsoft.com/office/2006/metadata/properties" xmlns:ns2="e1e100c4-cba1-4dc7-9f4b-b26923c4c7b2" xmlns:ns3="0369c34a-67ae-4f06-aac5-47f3bfff1175" targetNamespace="http://schemas.microsoft.com/office/2006/metadata/properties" ma:root="true" ma:fieldsID="e23d965f1b4edb5c0a0f7c46f9033ed9" ns2:_="" ns3:_="">
    <xsd:import namespace="e1e100c4-cba1-4dc7-9f4b-b26923c4c7b2"/>
    <xsd:import namespace="0369c34a-67ae-4f06-aac5-47f3bfff11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100c4-cba1-4dc7-9f4b-b26923c4c7b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9c34a-67ae-4f06-aac5-47f3bfff11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6A3D70-DBAA-43BC-BAA5-CC9D8B939E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D3DC4E-AD3B-4711-9D59-0A8673D5729C}">
  <ds:schemaRefs>
    <ds:schemaRef ds:uri="http://schemas.openxmlformats.org/officeDocument/2006/bibliography"/>
  </ds:schemaRefs>
</ds:datastoreItem>
</file>

<file path=customXml/itemProps3.xml><?xml version="1.0" encoding="utf-8"?>
<ds:datastoreItem xmlns:ds="http://schemas.openxmlformats.org/officeDocument/2006/customXml" ds:itemID="{F344B474-72AD-4E79-BBD4-60CBD46864B8}">
  <ds:schemaRefs>
    <ds:schemaRef ds:uri="http://schemas.microsoft.com/sharepoint/v3/contenttype/forms"/>
  </ds:schemaRefs>
</ds:datastoreItem>
</file>

<file path=customXml/itemProps4.xml><?xml version="1.0" encoding="utf-8"?>
<ds:datastoreItem xmlns:ds="http://schemas.openxmlformats.org/officeDocument/2006/customXml" ds:itemID="{EC1CA05E-17D1-444F-9F45-F6C36B7DA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100c4-cba1-4dc7-9f4b-b26923c4c7b2"/>
    <ds:schemaRef ds:uri="0369c34a-67ae-4f06-aac5-47f3bfff1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Application>LibreOffice/6.3.4.2.0$Linux_X86_64 LibreOffice_project/30$Build-2</Application>
  <Pages>67</Pages>
  <Words>12527</Words>
  <Characters>73079</Characters>
  <CharactersWithSpaces>82241</CharactersWithSpaces>
  <Paragraphs>3685</Paragraphs>
  <Company>EJIE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2019-09-24T10:07:00Z</dcterms:created>
  <dc:creator>d.moreno.santana</dc:creator>
  <dc:description/>
  <dc:language>es-ES</dc:language>
  <cp:lastModifiedBy/>
  <cp:lastPrinted>2016-07-12T06:59:00Z</cp:lastPrinted>
  <dcterms:modified xsi:type="dcterms:W3CDTF">2019-12-17T15:15:07Z</dcterms:modified>
  <cp:revision>8</cp:revision>
  <dc:subject/>
  <dc:title>Manual de Usuario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Approval Level">
    <vt:lpwstr/>
  </property>
  <property fmtid="{D5CDD505-2E9C-101B-9397-08002B2CF9AE}" pid="4" name="Assigned To">
    <vt:lpwstr/>
  </property>
  <property fmtid="{D5CDD505-2E9C-101B-9397-08002B2CF9AE}" pid="5" name="Categories">
    <vt:lpwstr/>
  </property>
  <property fmtid="{D5CDD505-2E9C-101B-9397-08002B2CF9AE}" pid="6" name="Company">
    <vt:lpwstr>EJIE</vt:lpwstr>
  </property>
  <property fmtid="{D5CDD505-2E9C-101B-9397-08002B2CF9AE}" pid="7" name="ContentType">
    <vt:lpwstr>Documento</vt:lpwstr>
  </property>
  <property fmtid="{D5CDD505-2E9C-101B-9397-08002B2CF9AE}" pid="8" name="ContentTypeId">
    <vt:lpwstr>0x0101006FEB888435280F4CAA23A040CEB74341</vt:lpwstr>
  </property>
  <property fmtid="{D5CDD505-2E9C-101B-9397-08002B2CF9AE}" pid="9" name="DocSecurity">
    <vt:i4>0</vt:i4>
  </property>
  <property fmtid="{D5CDD505-2E9C-101B-9397-08002B2CF9AE}" pid="10" name="HyperlinksChanged">
    <vt:bool>0</vt:bool>
  </property>
  <property fmtid="{D5CDD505-2E9C-101B-9397-08002B2CF9AE}" pid="11" name="Keywords">
    <vt:lpwstr/>
  </property>
  <property fmtid="{D5CDD505-2E9C-101B-9397-08002B2CF9AE}" pid="12" name="LinksUpToDate">
    <vt:bool>0</vt:bool>
  </property>
  <property fmtid="{D5CDD505-2E9C-101B-9397-08002B2CF9AE}" pid="13" name="ScaleCrop">
    <vt:bool>0</vt:bool>
  </property>
  <property fmtid="{D5CDD505-2E9C-101B-9397-08002B2CF9AE}" pid="14" name="ShareDoc">
    <vt:bool>0</vt:bool>
  </property>
  <property fmtid="{D5CDD505-2E9C-101B-9397-08002B2CF9AE}" pid="15" name="Subject">
    <vt:lpwstr/>
  </property>
  <property fmtid="{D5CDD505-2E9C-101B-9397-08002B2CF9AE}" pid="16" name="Viceconsejeria">
    <vt:lpwstr>Vivienda</vt:lpwstr>
  </property>
  <property fmtid="{D5CDD505-2E9C-101B-9397-08002B2CF9AE}" pid="17" name="_Author">
    <vt:lpwstr>d.moreno.santana</vt:lpwstr>
  </property>
  <property fmtid="{D5CDD505-2E9C-101B-9397-08002B2CF9AE}" pid="18" name="_Category">
    <vt:lpwstr/>
  </property>
  <property fmtid="{D5CDD505-2E9C-101B-9397-08002B2CF9AE}" pid="19" name="_Comments">
    <vt:lpwstr/>
  </property>
</Properties>
</file>