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939CD" w:rsidRDefault="000F7BA0" w:rsidP="00FA41FE">
      <w:r>
        <w:t xml:space="preserve">Cuestionarios </w:t>
      </w:r>
      <w:r w:rsidR="0080423B">
        <w:t>de la Estadística de Edificación y Vivienda</w:t>
      </w:r>
      <w:bookmarkStart w:id="0" w:name="_GoBack"/>
      <w:bookmarkEnd w:id="0"/>
    </w:p>
    <w:p w:rsidR="00F939CD" w:rsidRDefault="00F939CD">
      <w:pPr>
        <w:pStyle w:val="fronttitle"/>
        <w:framePr w:w="6944" w:wrap="around"/>
      </w:pPr>
      <w:r>
        <w:t>Manual de usuario</w:t>
      </w:r>
    </w:p>
    <w:p w:rsidR="00F939CD" w:rsidRDefault="00F939CD">
      <w:pPr>
        <w:pStyle w:val="fronttitle"/>
        <w:framePr w:w="6944" w:wrap="around"/>
        <w:rPr>
          <w:b w:val="0"/>
          <w:sz w:val="32"/>
          <w:szCs w:val="32"/>
        </w:rPr>
      </w:pPr>
      <w:r>
        <w:rPr>
          <w:b w:val="0"/>
          <w:sz w:val="32"/>
          <w:szCs w:val="32"/>
        </w:rPr>
        <w:t xml:space="preserve">Versión </w:t>
      </w:r>
      <w:r w:rsidR="004D1B8D">
        <w:rPr>
          <w:b w:val="0"/>
          <w:sz w:val="32"/>
          <w:szCs w:val="32"/>
        </w:rPr>
        <w:t>2</w:t>
      </w:r>
      <w:r>
        <w:rPr>
          <w:b w:val="0"/>
          <w:sz w:val="32"/>
          <w:szCs w:val="32"/>
        </w:rPr>
        <w:t>.0</w:t>
      </w:r>
    </w:p>
    <w:p w:rsidR="00F939CD" w:rsidRDefault="00F939CD">
      <w:pPr>
        <w:pStyle w:val="frontsubtitle"/>
        <w:framePr w:wrap="auto"/>
      </w:pPr>
      <w:r>
        <w:lastRenderedPageBreak/>
        <w:t>Proyecto</w:t>
      </w:r>
    </w:p>
    <w:p w:rsidR="00F939CD" w:rsidRDefault="00F939CD">
      <w:pPr>
        <w:pStyle w:val="frontsubtitle"/>
        <w:framePr w:wrap="auto"/>
      </w:pPr>
      <w:r>
        <w:t>(</w:t>
      </w:r>
      <w:r w:rsidR="000F7BA0">
        <w:t>Q02A</w:t>
      </w:r>
      <w:r>
        <w:t>)</w:t>
      </w:r>
    </w:p>
    <w:p w:rsidR="00F939CD" w:rsidRDefault="00F939CD">
      <w:pPr>
        <w:pStyle w:val="frontdateref"/>
        <w:framePr w:wrap="auto"/>
      </w:pPr>
      <w:bookmarkStart w:id="1" w:name="EJ_MAR3"/>
      <w:bookmarkEnd w:id="1"/>
      <w:r>
        <w:t xml:space="preserve">FECHA: </w:t>
      </w:r>
      <w:r w:rsidR="00634EB8">
        <w:t>2</w:t>
      </w:r>
      <w:r w:rsidR="00BD58B8">
        <w:t>5</w:t>
      </w:r>
      <w:r w:rsidR="000F7BA0">
        <w:t>/0</w:t>
      </w:r>
      <w:r w:rsidR="00634EB8">
        <w:t>4</w:t>
      </w:r>
      <w:r w:rsidR="000F7BA0">
        <w:t>/201</w:t>
      </w:r>
      <w:r w:rsidR="00634EB8">
        <w:t>3</w:t>
      </w:r>
    </w:p>
    <w:p w:rsidR="00F939CD" w:rsidRDefault="00F939CD">
      <w:pPr>
        <w:pStyle w:val="frontaddress"/>
        <w:framePr w:wrap="auto"/>
      </w:pPr>
      <w:r>
        <w:t>EJIE, S.A.</w:t>
      </w:r>
    </w:p>
    <w:p w:rsidR="00F939CD" w:rsidRDefault="00F939CD">
      <w:pPr>
        <w:pStyle w:val="frontaddress"/>
        <w:framePr w:wrap="auto"/>
      </w:pPr>
      <w:r>
        <w:t>Avda. Mediterráneo, 3</w:t>
      </w:r>
    </w:p>
    <w:p w:rsidR="00F939CD" w:rsidRDefault="00F939CD">
      <w:pPr>
        <w:pStyle w:val="frontaddress"/>
        <w:framePr w:wrap="auto"/>
      </w:pPr>
      <w:r>
        <w:t>01010 - Vitoria-Gasteiz</w:t>
      </w:r>
    </w:p>
    <w:p w:rsidR="00F939CD" w:rsidRDefault="00F939CD">
      <w:pPr>
        <w:pStyle w:val="frontcopyright"/>
        <w:framePr w:wrap="auto"/>
      </w:pPr>
      <w:r>
        <w:tab/>
      </w:r>
      <w:r>
        <w:tab/>
      </w:r>
      <w:r>
        <w:tab/>
      </w:r>
      <w:r>
        <w:tab/>
      </w:r>
      <w:r>
        <w:tab/>
      </w:r>
      <w:r w:rsidR="00BE30F2">
        <w:fldChar w:fldCharType="begin"/>
      </w:r>
      <w:r>
        <w:instrText>SYMBOL 227 \f "Symbol"</w:instrText>
      </w:r>
      <w:r w:rsidR="00BE30F2">
        <w:fldChar w:fldCharType="end"/>
      </w:r>
      <w:r w:rsidR="000F7BA0">
        <w:t xml:space="preserve"> EJIE, S.A. 2010</w:t>
      </w:r>
    </w:p>
    <w:p w:rsidR="00F939CD" w:rsidRDefault="00F939CD">
      <w:pPr>
        <w:pStyle w:val="frontcopyright"/>
        <w:framePr w:wrap="auto"/>
        <w:rPr>
          <w:lang w:val="es-ES"/>
        </w:rPr>
      </w:pPr>
      <w:r>
        <w:t xml:space="preserve">Este documento es propiedad de EJIE, S.A. y su contenido es confidencial. Este documento no puede ser reproducido, en su totalidad o parcialmente, ni mostrado a otros, ni utilizado para otros propósitos que los que han originado su entrega, sin el previo permiso escrito de EJIE, S.A.. En el caso de ser entregado en virtud de un contrato, su utilización estará limitada a lo expresamente autorizado en dicho contrato. EJIE, S.A. no podrá ser considerada responsable de eventuales errores u omisiones en la edición del documento. </w:t>
      </w:r>
    </w:p>
    <w:p w:rsidR="00F939CD" w:rsidRDefault="00F939CD">
      <w:pPr>
        <w:pStyle w:val="toctitle1"/>
        <w:rPr>
          <w:rFonts w:ascii="Arial" w:hAnsi="Arial"/>
        </w:rPr>
      </w:pPr>
      <w:r>
        <w:rPr>
          <w:rFonts w:ascii="Arial" w:hAnsi="Arial"/>
        </w:rPr>
        <w:lastRenderedPageBreak/>
        <w:t>Control de documentación</w:t>
      </w:r>
    </w:p>
    <w:p w:rsidR="00F939CD" w:rsidRDefault="00F939CD">
      <w:pPr>
        <w:spacing w:before="480" w:after="120"/>
        <w:ind w:left="720"/>
        <w:rPr>
          <w:b/>
          <w:sz w:val="28"/>
        </w:rPr>
      </w:pPr>
      <w:r>
        <w:rPr>
          <w:b/>
          <w:sz w:val="28"/>
        </w:rPr>
        <w:t>Histórico de versiones:</w:t>
      </w:r>
    </w:p>
    <w:tbl>
      <w:tblPr>
        <w:tblW w:w="7064" w:type="dxa"/>
        <w:tblInd w:w="720" w:type="dxa"/>
        <w:tblLayout w:type="fixed"/>
        <w:tblCellMar>
          <w:left w:w="70" w:type="dxa"/>
          <w:right w:w="70" w:type="dxa"/>
        </w:tblCellMar>
        <w:tblLook w:val="0000" w:firstRow="0" w:lastRow="0" w:firstColumn="0" w:lastColumn="0" w:noHBand="0" w:noVBand="0"/>
      </w:tblPr>
      <w:tblGrid>
        <w:gridCol w:w="851"/>
        <w:gridCol w:w="1418"/>
        <w:gridCol w:w="4795"/>
      </w:tblGrid>
      <w:tr w:rsidR="00F939CD">
        <w:trPr>
          <w:cantSplit/>
        </w:trPr>
        <w:tc>
          <w:tcPr>
            <w:tcW w:w="851" w:type="dxa"/>
            <w:tcBorders>
              <w:top w:val="single" w:sz="6" w:space="0" w:color="auto"/>
              <w:bottom w:val="single" w:sz="6" w:space="0" w:color="auto"/>
            </w:tcBorders>
          </w:tcPr>
          <w:p w:rsidR="00F939CD" w:rsidRDefault="00F939CD">
            <w:pPr>
              <w:pStyle w:val="tablehead"/>
            </w:pPr>
            <w:r>
              <w:t>Versión</w:t>
            </w:r>
          </w:p>
        </w:tc>
        <w:tc>
          <w:tcPr>
            <w:tcW w:w="1418" w:type="dxa"/>
            <w:tcBorders>
              <w:top w:val="single" w:sz="6" w:space="0" w:color="auto"/>
              <w:bottom w:val="single" w:sz="6" w:space="0" w:color="auto"/>
            </w:tcBorders>
          </w:tcPr>
          <w:p w:rsidR="00F939CD" w:rsidRDefault="00F939CD">
            <w:pPr>
              <w:pStyle w:val="tablehead"/>
              <w:jc w:val="right"/>
            </w:pPr>
            <w:r>
              <w:t>Fecha</w:t>
            </w:r>
          </w:p>
        </w:tc>
        <w:tc>
          <w:tcPr>
            <w:tcW w:w="4795" w:type="dxa"/>
            <w:tcBorders>
              <w:top w:val="single" w:sz="6" w:space="0" w:color="auto"/>
              <w:bottom w:val="single" w:sz="6" w:space="0" w:color="auto"/>
            </w:tcBorders>
          </w:tcPr>
          <w:p w:rsidR="00F939CD" w:rsidRDefault="00F939CD">
            <w:pPr>
              <w:pStyle w:val="tablehead"/>
            </w:pPr>
            <w:r>
              <w:t>Resumen de los cambios producidos</w:t>
            </w:r>
          </w:p>
        </w:tc>
      </w:tr>
      <w:tr w:rsidR="00F939CD">
        <w:trPr>
          <w:cantSplit/>
        </w:trPr>
        <w:tc>
          <w:tcPr>
            <w:tcW w:w="851" w:type="dxa"/>
          </w:tcPr>
          <w:p w:rsidR="00F939CD" w:rsidRDefault="004D1B8D">
            <w:pPr>
              <w:pStyle w:val="tabletext"/>
              <w:jc w:val="center"/>
            </w:pPr>
            <w:bookmarkStart w:id="2" w:name="EJ_MAR6"/>
            <w:bookmarkEnd w:id="2"/>
            <w:r>
              <w:t>1</w:t>
            </w:r>
          </w:p>
        </w:tc>
        <w:tc>
          <w:tcPr>
            <w:tcW w:w="1418" w:type="dxa"/>
          </w:tcPr>
          <w:p w:rsidR="00F939CD" w:rsidRDefault="004D1B8D">
            <w:pPr>
              <w:pStyle w:val="tabletext"/>
              <w:jc w:val="right"/>
            </w:pPr>
            <w:bookmarkStart w:id="3" w:name="EJ_MAR7"/>
            <w:bookmarkEnd w:id="3"/>
            <w:r>
              <w:t>12/01/2010</w:t>
            </w:r>
          </w:p>
        </w:tc>
        <w:tc>
          <w:tcPr>
            <w:tcW w:w="4795" w:type="dxa"/>
          </w:tcPr>
          <w:p w:rsidR="00F939CD" w:rsidRDefault="008A436A">
            <w:pPr>
              <w:pStyle w:val="tabletext"/>
            </w:pPr>
            <w:r>
              <w:t>Creación del documento</w:t>
            </w:r>
          </w:p>
        </w:tc>
      </w:tr>
      <w:tr w:rsidR="00F939CD">
        <w:trPr>
          <w:cantSplit/>
        </w:trPr>
        <w:tc>
          <w:tcPr>
            <w:tcW w:w="851" w:type="dxa"/>
          </w:tcPr>
          <w:p w:rsidR="00F939CD" w:rsidRDefault="004D1B8D">
            <w:pPr>
              <w:pStyle w:val="tabletext"/>
              <w:jc w:val="center"/>
            </w:pPr>
            <w:r>
              <w:t>2</w:t>
            </w:r>
          </w:p>
        </w:tc>
        <w:tc>
          <w:tcPr>
            <w:tcW w:w="1418" w:type="dxa"/>
          </w:tcPr>
          <w:p w:rsidR="00F939CD" w:rsidRDefault="004D1B8D">
            <w:pPr>
              <w:pStyle w:val="tabletext"/>
              <w:jc w:val="right"/>
            </w:pPr>
            <w:r>
              <w:t>2</w:t>
            </w:r>
            <w:r w:rsidR="00BD58B8">
              <w:t>5</w:t>
            </w:r>
            <w:r>
              <w:t>/04/2013</w:t>
            </w:r>
          </w:p>
        </w:tc>
        <w:tc>
          <w:tcPr>
            <w:tcW w:w="4795" w:type="dxa"/>
          </w:tcPr>
          <w:p w:rsidR="00F939CD" w:rsidRDefault="004D1B8D">
            <w:pPr>
              <w:pStyle w:val="tabletext"/>
            </w:pPr>
            <w:r>
              <w:t>Actualización a nueva versión</w:t>
            </w:r>
          </w:p>
        </w:tc>
      </w:tr>
      <w:tr w:rsidR="00F939CD">
        <w:trPr>
          <w:cantSplit/>
        </w:trPr>
        <w:tc>
          <w:tcPr>
            <w:tcW w:w="851" w:type="dxa"/>
          </w:tcPr>
          <w:p w:rsidR="00F939CD" w:rsidRDefault="00F939CD">
            <w:pPr>
              <w:pStyle w:val="tabletext"/>
              <w:jc w:val="center"/>
            </w:pPr>
          </w:p>
        </w:tc>
        <w:tc>
          <w:tcPr>
            <w:tcW w:w="1418" w:type="dxa"/>
          </w:tcPr>
          <w:p w:rsidR="00F939CD" w:rsidRDefault="00F939CD">
            <w:pPr>
              <w:pStyle w:val="tabletext"/>
              <w:jc w:val="right"/>
            </w:pPr>
          </w:p>
        </w:tc>
        <w:tc>
          <w:tcPr>
            <w:tcW w:w="4795" w:type="dxa"/>
          </w:tcPr>
          <w:p w:rsidR="00F939CD" w:rsidRDefault="00F939CD">
            <w:pPr>
              <w:pStyle w:val="tabletext"/>
            </w:pPr>
          </w:p>
        </w:tc>
      </w:tr>
      <w:tr w:rsidR="00F939CD">
        <w:trPr>
          <w:cantSplit/>
        </w:trPr>
        <w:tc>
          <w:tcPr>
            <w:tcW w:w="851" w:type="dxa"/>
          </w:tcPr>
          <w:p w:rsidR="00F939CD" w:rsidRDefault="00F939CD">
            <w:pPr>
              <w:pStyle w:val="tabletext"/>
              <w:jc w:val="center"/>
            </w:pPr>
          </w:p>
        </w:tc>
        <w:tc>
          <w:tcPr>
            <w:tcW w:w="1418" w:type="dxa"/>
          </w:tcPr>
          <w:p w:rsidR="00F939CD" w:rsidRDefault="00F939CD">
            <w:pPr>
              <w:pStyle w:val="tabletext"/>
              <w:jc w:val="right"/>
            </w:pPr>
          </w:p>
        </w:tc>
        <w:tc>
          <w:tcPr>
            <w:tcW w:w="4795" w:type="dxa"/>
          </w:tcPr>
          <w:p w:rsidR="00F939CD" w:rsidRDefault="00F939CD">
            <w:pPr>
              <w:pStyle w:val="tabletext"/>
            </w:pPr>
          </w:p>
        </w:tc>
      </w:tr>
    </w:tbl>
    <w:p w:rsidR="00F939CD" w:rsidRDefault="00F939CD">
      <w:pPr>
        <w:spacing w:before="480" w:after="120"/>
        <w:ind w:left="720"/>
        <w:rPr>
          <w:b/>
          <w:sz w:val="28"/>
        </w:rPr>
      </w:pPr>
      <w:r>
        <w:rPr>
          <w:b/>
          <w:sz w:val="28"/>
        </w:rPr>
        <w:t>Responsabilidades:</w:t>
      </w:r>
    </w:p>
    <w:tbl>
      <w:tblPr>
        <w:tblW w:w="7064" w:type="dxa"/>
        <w:tblInd w:w="720" w:type="dxa"/>
        <w:tblLayout w:type="fixed"/>
        <w:tblCellMar>
          <w:left w:w="70" w:type="dxa"/>
          <w:right w:w="70" w:type="dxa"/>
        </w:tblCellMar>
        <w:tblLook w:val="0000" w:firstRow="0" w:lastRow="0" w:firstColumn="0" w:lastColumn="0" w:noHBand="0" w:noVBand="0"/>
      </w:tblPr>
      <w:tblGrid>
        <w:gridCol w:w="1689"/>
        <w:gridCol w:w="2398"/>
        <w:gridCol w:w="1276"/>
        <w:gridCol w:w="1701"/>
      </w:tblGrid>
      <w:tr w:rsidR="00F939CD">
        <w:trPr>
          <w:cantSplit/>
        </w:trPr>
        <w:tc>
          <w:tcPr>
            <w:tcW w:w="1689" w:type="dxa"/>
            <w:tcBorders>
              <w:top w:val="single" w:sz="6" w:space="0" w:color="auto"/>
              <w:bottom w:val="single" w:sz="4" w:space="0" w:color="auto"/>
            </w:tcBorders>
          </w:tcPr>
          <w:p w:rsidR="00F939CD" w:rsidRDefault="00F939CD">
            <w:pPr>
              <w:pStyle w:val="tablehead"/>
            </w:pPr>
            <w:r>
              <w:t>Función</w:t>
            </w:r>
          </w:p>
        </w:tc>
        <w:tc>
          <w:tcPr>
            <w:tcW w:w="2398" w:type="dxa"/>
            <w:tcBorders>
              <w:top w:val="single" w:sz="6" w:space="0" w:color="auto"/>
              <w:bottom w:val="single" w:sz="4" w:space="0" w:color="auto"/>
            </w:tcBorders>
          </w:tcPr>
          <w:p w:rsidR="00F939CD" w:rsidRDefault="00F939CD">
            <w:pPr>
              <w:pStyle w:val="tablehead"/>
            </w:pPr>
            <w:r>
              <w:t>Nombre</w:t>
            </w:r>
          </w:p>
        </w:tc>
        <w:tc>
          <w:tcPr>
            <w:tcW w:w="1276" w:type="dxa"/>
            <w:tcBorders>
              <w:top w:val="single" w:sz="6" w:space="0" w:color="auto"/>
              <w:bottom w:val="single" w:sz="6" w:space="0" w:color="auto"/>
            </w:tcBorders>
          </w:tcPr>
          <w:p w:rsidR="00F939CD" w:rsidRDefault="00F939CD">
            <w:pPr>
              <w:pStyle w:val="tablehead"/>
              <w:jc w:val="right"/>
            </w:pPr>
            <w:r>
              <w:t>Fecha</w:t>
            </w:r>
          </w:p>
        </w:tc>
        <w:tc>
          <w:tcPr>
            <w:tcW w:w="1701" w:type="dxa"/>
            <w:tcBorders>
              <w:top w:val="single" w:sz="6" w:space="0" w:color="auto"/>
              <w:bottom w:val="single" w:sz="6" w:space="0" w:color="auto"/>
            </w:tcBorders>
          </w:tcPr>
          <w:p w:rsidR="00F939CD" w:rsidRDefault="00F939CD">
            <w:pPr>
              <w:pStyle w:val="tablehead"/>
            </w:pPr>
            <w:r>
              <w:t>Registro</w:t>
            </w:r>
          </w:p>
        </w:tc>
      </w:tr>
      <w:tr w:rsidR="00F939CD">
        <w:trPr>
          <w:cantSplit/>
        </w:trPr>
        <w:tc>
          <w:tcPr>
            <w:tcW w:w="1689" w:type="dxa"/>
            <w:tcBorders>
              <w:top w:val="single" w:sz="4" w:space="0" w:color="auto"/>
            </w:tcBorders>
          </w:tcPr>
          <w:p w:rsidR="00F939CD" w:rsidRDefault="00F939CD">
            <w:pPr>
              <w:pStyle w:val="tabletext"/>
            </w:pPr>
            <w:r>
              <w:t>Autor</w:t>
            </w:r>
          </w:p>
        </w:tc>
        <w:tc>
          <w:tcPr>
            <w:tcW w:w="2398" w:type="dxa"/>
            <w:tcBorders>
              <w:top w:val="single" w:sz="4" w:space="0" w:color="auto"/>
            </w:tcBorders>
          </w:tcPr>
          <w:p w:rsidR="00F939CD" w:rsidRDefault="004D1B8D">
            <w:pPr>
              <w:pStyle w:val="tabletext"/>
            </w:pPr>
            <w:proofErr w:type="spellStart"/>
            <w:r>
              <w:t>Ejie</w:t>
            </w:r>
            <w:proofErr w:type="spellEnd"/>
          </w:p>
        </w:tc>
        <w:tc>
          <w:tcPr>
            <w:tcW w:w="1276" w:type="dxa"/>
          </w:tcPr>
          <w:p w:rsidR="00F939CD" w:rsidRDefault="004D1B8D">
            <w:pPr>
              <w:pStyle w:val="tabletext"/>
              <w:jc w:val="right"/>
            </w:pPr>
            <w:r>
              <w:t>2</w:t>
            </w:r>
            <w:r w:rsidR="00BD58B8">
              <w:t>5</w:t>
            </w:r>
            <w:r>
              <w:t>/04/2013</w:t>
            </w:r>
          </w:p>
        </w:tc>
        <w:tc>
          <w:tcPr>
            <w:tcW w:w="1701" w:type="dxa"/>
          </w:tcPr>
          <w:p w:rsidR="00F939CD" w:rsidRDefault="00F939CD">
            <w:pPr>
              <w:pStyle w:val="tabletext"/>
            </w:pPr>
          </w:p>
        </w:tc>
      </w:tr>
      <w:tr w:rsidR="00F939CD">
        <w:trPr>
          <w:cantSplit/>
        </w:trPr>
        <w:tc>
          <w:tcPr>
            <w:tcW w:w="1689" w:type="dxa"/>
          </w:tcPr>
          <w:p w:rsidR="00F939CD" w:rsidRDefault="00F939CD">
            <w:pPr>
              <w:pStyle w:val="tabletext"/>
            </w:pPr>
            <w:r>
              <w:t>Revisor</w:t>
            </w:r>
          </w:p>
        </w:tc>
        <w:tc>
          <w:tcPr>
            <w:tcW w:w="2398" w:type="dxa"/>
          </w:tcPr>
          <w:p w:rsidR="00F939CD" w:rsidRDefault="004D1B8D">
            <w:pPr>
              <w:pStyle w:val="tabletext"/>
            </w:pPr>
            <w:proofErr w:type="spellStart"/>
            <w:r>
              <w:t>Ejie</w:t>
            </w:r>
            <w:proofErr w:type="spellEnd"/>
          </w:p>
        </w:tc>
        <w:tc>
          <w:tcPr>
            <w:tcW w:w="1276" w:type="dxa"/>
          </w:tcPr>
          <w:p w:rsidR="00F939CD" w:rsidRDefault="004D1B8D">
            <w:pPr>
              <w:pStyle w:val="tabletext"/>
              <w:jc w:val="right"/>
            </w:pPr>
            <w:r>
              <w:t>2</w:t>
            </w:r>
            <w:r w:rsidR="00BD58B8">
              <w:t>5</w:t>
            </w:r>
            <w:r>
              <w:t>/04/2013</w:t>
            </w:r>
          </w:p>
        </w:tc>
        <w:tc>
          <w:tcPr>
            <w:tcW w:w="1701" w:type="dxa"/>
          </w:tcPr>
          <w:p w:rsidR="00F939CD" w:rsidRDefault="00F939CD">
            <w:pPr>
              <w:pStyle w:val="tabletext"/>
            </w:pPr>
          </w:p>
        </w:tc>
      </w:tr>
      <w:tr w:rsidR="00F939CD">
        <w:trPr>
          <w:cantSplit/>
        </w:trPr>
        <w:tc>
          <w:tcPr>
            <w:tcW w:w="1689" w:type="dxa"/>
          </w:tcPr>
          <w:p w:rsidR="00F939CD" w:rsidRDefault="00F939CD">
            <w:pPr>
              <w:pStyle w:val="tabletext"/>
            </w:pPr>
            <w:r>
              <w:t>Aprobación</w:t>
            </w:r>
          </w:p>
        </w:tc>
        <w:tc>
          <w:tcPr>
            <w:tcW w:w="2398" w:type="dxa"/>
          </w:tcPr>
          <w:p w:rsidR="00F939CD" w:rsidRDefault="004D1B8D">
            <w:pPr>
              <w:pStyle w:val="tabletext"/>
            </w:pPr>
            <w:proofErr w:type="spellStart"/>
            <w:r>
              <w:t>Ejie</w:t>
            </w:r>
            <w:proofErr w:type="spellEnd"/>
          </w:p>
        </w:tc>
        <w:tc>
          <w:tcPr>
            <w:tcW w:w="1276" w:type="dxa"/>
          </w:tcPr>
          <w:p w:rsidR="00F939CD" w:rsidRDefault="004D1B8D">
            <w:pPr>
              <w:pStyle w:val="tabletext"/>
              <w:jc w:val="right"/>
            </w:pPr>
            <w:r>
              <w:t>2</w:t>
            </w:r>
            <w:r w:rsidR="00BD58B8">
              <w:t>5</w:t>
            </w:r>
            <w:r>
              <w:t>/04/2013</w:t>
            </w:r>
          </w:p>
        </w:tc>
        <w:tc>
          <w:tcPr>
            <w:tcW w:w="1701" w:type="dxa"/>
          </w:tcPr>
          <w:p w:rsidR="00F939CD" w:rsidRDefault="00F939CD">
            <w:pPr>
              <w:pStyle w:val="tabletext"/>
            </w:pPr>
          </w:p>
        </w:tc>
      </w:tr>
      <w:tr w:rsidR="00F939CD">
        <w:trPr>
          <w:cantSplit/>
        </w:trPr>
        <w:tc>
          <w:tcPr>
            <w:tcW w:w="1689" w:type="dxa"/>
          </w:tcPr>
          <w:p w:rsidR="00F939CD" w:rsidRDefault="00F939CD">
            <w:pPr>
              <w:pStyle w:val="tabletext"/>
            </w:pPr>
          </w:p>
        </w:tc>
        <w:tc>
          <w:tcPr>
            <w:tcW w:w="2398" w:type="dxa"/>
          </w:tcPr>
          <w:p w:rsidR="00F939CD" w:rsidRDefault="00F939CD">
            <w:pPr>
              <w:pStyle w:val="tabletext"/>
            </w:pPr>
          </w:p>
        </w:tc>
        <w:tc>
          <w:tcPr>
            <w:tcW w:w="1276" w:type="dxa"/>
          </w:tcPr>
          <w:p w:rsidR="00F939CD" w:rsidRDefault="00F939CD">
            <w:pPr>
              <w:pStyle w:val="tabletext"/>
              <w:jc w:val="right"/>
            </w:pPr>
          </w:p>
        </w:tc>
        <w:tc>
          <w:tcPr>
            <w:tcW w:w="1701" w:type="dxa"/>
          </w:tcPr>
          <w:p w:rsidR="00F939CD" w:rsidRDefault="00F939CD">
            <w:pPr>
              <w:pStyle w:val="tabletext"/>
            </w:pPr>
          </w:p>
        </w:tc>
      </w:tr>
    </w:tbl>
    <w:p w:rsidR="00F939CD" w:rsidRDefault="00F939CD">
      <w:pPr>
        <w:rPr>
          <w:b/>
          <w:sz w:val="36"/>
        </w:rPr>
      </w:pPr>
    </w:p>
    <w:p w:rsidR="00F939CD" w:rsidRDefault="00F939CD">
      <w:pPr>
        <w:pStyle w:val="toctitle"/>
        <w:rPr>
          <w:rFonts w:ascii="Arial" w:hAnsi="Arial"/>
        </w:rPr>
      </w:pPr>
      <w:r>
        <w:rPr>
          <w:rFonts w:ascii="Arial" w:hAnsi="Arial"/>
        </w:rPr>
        <w:lastRenderedPageBreak/>
        <w:t>Contenido</w:t>
      </w:r>
    </w:p>
    <w:p w:rsidR="00F939CD" w:rsidRDefault="00F939CD">
      <w:pPr>
        <w:pStyle w:val="tocheads"/>
      </w:pPr>
      <w:r>
        <w:t>Capítulo/sección</w:t>
      </w:r>
      <w:r>
        <w:tab/>
        <w:t>Página</w:t>
      </w:r>
    </w:p>
    <w:p w:rsidR="00FA4BFF" w:rsidRDefault="00BE30F2">
      <w:pPr>
        <w:pStyle w:val="TDC1"/>
        <w:tabs>
          <w:tab w:val="left" w:pos="2820"/>
        </w:tabs>
        <w:rPr>
          <w:rFonts w:ascii="Times New Roman" w:hAnsi="Times New Roman"/>
          <w:b w:val="0"/>
          <w:noProof/>
          <w:sz w:val="24"/>
          <w:szCs w:val="24"/>
          <w:lang w:eastAsia="es-ES_tradnl"/>
        </w:rPr>
      </w:pPr>
      <w:r>
        <w:rPr>
          <w:rFonts w:ascii="Arial" w:hAnsi="Arial"/>
        </w:rPr>
        <w:fldChar w:fldCharType="begin"/>
      </w:r>
      <w:r w:rsidR="00F939CD">
        <w:rPr>
          <w:rFonts w:ascii="Arial" w:hAnsi="Arial"/>
        </w:rPr>
        <w:instrText xml:space="preserve"> TOC \o \h "1-2" </w:instrText>
      </w:r>
      <w:r>
        <w:rPr>
          <w:rFonts w:ascii="Arial" w:hAnsi="Arial"/>
        </w:rPr>
        <w:fldChar w:fldCharType="separate"/>
      </w:r>
      <w:hyperlink w:anchor="_Toc354658963" w:history="1">
        <w:r w:rsidR="00FA4BFF" w:rsidRPr="00013972">
          <w:rPr>
            <w:rStyle w:val="Hipervnculo"/>
            <w:noProof/>
          </w:rPr>
          <w:t>1.</w:t>
        </w:r>
        <w:r w:rsidR="00FA4BFF">
          <w:rPr>
            <w:rFonts w:ascii="Times New Roman" w:hAnsi="Times New Roman"/>
            <w:b w:val="0"/>
            <w:noProof/>
            <w:sz w:val="24"/>
            <w:szCs w:val="24"/>
            <w:lang w:eastAsia="es-ES_tradnl"/>
          </w:rPr>
          <w:tab/>
        </w:r>
        <w:r w:rsidR="00FA4BFF" w:rsidRPr="00013972">
          <w:rPr>
            <w:rStyle w:val="Hipervnculo"/>
            <w:noProof/>
          </w:rPr>
          <w:t>Introducción</w:t>
        </w:r>
        <w:r w:rsidR="00FA4BFF">
          <w:rPr>
            <w:noProof/>
          </w:rPr>
          <w:tab/>
        </w:r>
        <w:r>
          <w:rPr>
            <w:noProof/>
          </w:rPr>
          <w:fldChar w:fldCharType="begin"/>
        </w:r>
        <w:r w:rsidR="00FA4BFF">
          <w:rPr>
            <w:noProof/>
          </w:rPr>
          <w:instrText xml:space="preserve"> PAGEREF _Toc354658963 \h </w:instrText>
        </w:r>
        <w:r>
          <w:rPr>
            <w:noProof/>
          </w:rPr>
        </w:r>
        <w:r>
          <w:rPr>
            <w:noProof/>
          </w:rPr>
          <w:fldChar w:fldCharType="separate"/>
        </w:r>
        <w:r w:rsidR="00B6535B">
          <w:rPr>
            <w:noProof/>
          </w:rPr>
          <w:t>1</w:t>
        </w:r>
        <w:r>
          <w:rPr>
            <w:noProof/>
          </w:rPr>
          <w:fldChar w:fldCharType="end"/>
        </w:r>
      </w:hyperlink>
    </w:p>
    <w:p w:rsidR="00FA4BFF" w:rsidRDefault="008704BD">
      <w:pPr>
        <w:pStyle w:val="TDC1"/>
        <w:tabs>
          <w:tab w:val="left" w:pos="2820"/>
        </w:tabs>
        <w:rPr>
          <w:rFonts w:ascii="Times New Roman" w:hAnsi="Times New Roman"/>
          <w:b w:val="0"/>
          <w:noProof/>
          <w:sz w:val="24"/>
          <w:szCs w:val="24"/>
          <w:lang w:eastAsia="es-ES_tradnl"/>
        </w:rPr>
      </w:pPr>
      <w:hyperlink w:anchor="_Toc354658964" w:history="1">
        <w:r w:rsidR="00FA4BFF" w:rsidRPr="00013972">
          <w:rPr>
            <w:rStyle w:val="Hipervnculo"/>
            <w:noProof/>
          </w:rPr>
          <w:t>2.</w:t>
        </w:r>
        <w:r w:rsidR="00FA4BFF">
          <w:rPr>
            <w:rFonts w:ascii="Times New Roman" w:hAnsi="Times New Roman"/>
            <w:b w:val="0"/>
            <w:noProof/>
            <w:sz w:val="24"/>
            <w:szCs w:val="24"/>
            <w:lang w:eastAsia="es-ES_tradnl"/>
          </w:rPr>
          <w:tab/>
        </w:r>
        <w:r w:rsidR="00FA4BFF" w:rsidRPr="00013972">
          <w:rPr>
            <w:rStyle w:val="Hipervnculo"/>
            <w:noProof/>
          </w:rPr>
          <w:t>Inicio</w:t>
        </w:r>
        <w:r w:rsidR="00FA4BFF">
          <w:rPr>
            <w:noProof/>
          </w:rPr>
          <w:tab/>
        </w:r>
        <w:r w:rsidR="00BE30F2">
          <w:rPr>
            <w:noProof/>
          </w:rPr>
          <w:fldChar w:fldCharType="begin"/>
        </w:r>
        <w:r w:rsidR="00FA4BFF">
          <w:rPr>
            <w:noProof/>
          </w:rPr>
          <w:instrText xml:space="preserve"> PAGEREF _Toc354658964 \h </w:instrText>
        </w:r>
        <w:r w:rsidR="00BE30F2">
          <w:rPr>
            <w:noProof/>
          </w:rPr>
        </w:r>
        <w:r w:rsidR="00BE30F2">
          <w:rPr>
            <w:noProof/>
          </w:rPr>
          <w:fldChar w:fldCharType="separate"/>
        </w:r>
        <w:r w:rsidR="00B6535B">
          <w:rPr>
            <w:noProof/>
          </w:rPr>
          <w:t>2</w:t>
        </w:r>
        <w:r w:rsidR="00BE30F2">
          <w:rPr>
            <w:noProof/>
          </w:rPr>
          <w:fldChar w:fldCharType="end"/>
        </w:r>
      </w:hyperlink>
    </w:p>
    <w:p w:rsidR="00FA4BFF" w:rsidRDefault="008704BD">
      <w:pPr>
        <w:pStyle w:val="TDC2"/>
        <w:tabs>
          <w:tab w:val="left" w:pos="2820"/>
        </w:tabs>
        <w:rPr>
          <w:rFonts w:ascii="Times New Roman" w:hAnsi="Times New Roman"/>
          <w:noProof/>
          <w:sz w:val="24"/>
          <w:szCs w:val="24"/>
          <w:lang w:eastAsia="es-ES_tradnl"/>
        </w:rPr>
      </w:pPr>
      <w:hyperlink w:anchor="_Toc354658965" w:history="1">
        <w:r w:rsidR="00FA4BFF" w:rsidRPr="00013972">
          <w:rPr>
            <w:rStyle w:val="Hipervnculo"/>
            <w:noProof/>
          </w:rPr>
          <w:t>2.1.</w:t>
        </w:r>
        <w:r w:rsidR="00FA4BFF">
          <w:rPr>
            <w:rFonts w:ascii="Times New Roman" w:hAnsi="Times New Roman"/>
            <w:noProof/>
            <w:sz w:val="24"/>
            <w:szCs w:val="24"/>
            <w:lang w:eastAsia="es-ES_tradnl"/>
          </w:rPr>
          <w:tab/>
        </w:r>
        <w:r w:rsidR="00FA4BFF" w:rsidRPr="00013972">
          <w:rPr>
            <w:rStyle w:val="Hipervnculo"/>
            <w:noProof/>
          </w:rPr>
          <w:t>Acceso por usuario y contraseña</w:t>
        </w:r>
        <w:r w:rsidR="00FA4BFF">
          <w:rPr>
            <w:noProof/>
          </w:rPr>
          <w:tab/>
        </w:r>
        <w:r w:rsidR="00BE30F2">
          <w:rPr>
            <w:noProof/>
          </w:rPr>
          <w:fldChar w:fldCharType="begin"/>
        </w:r>
        <w:r w:rsidR="00FA4BFF">
          <w:rPr>
            <w:noProof/>
          </w:rPr>
          <w:instrText xml:space="preserve"> PAGEREF _Toc354658965 \h </w:instrText>
        </w:r>
        <w:r w:rsidR="00BE30F2">
          <w:rPr>
            <w:noProof/>
          </w:rPr>
        </w:r>
        <w:r w:rsidR="00BE30F2">
          <w:rPr>
            <w:noProof/>
          </w:rPr>
          <w:fldChar w:fldCharType="separate"/>
        </w:r>
        <w:r w:rsidR="00B6535B">
          <w:rPr>
            <w:noProof/>
          </w:rPr>
          <w:t>6</w:t>
        </w:r>
        <w:r w:rsidR="00BE30F2">
          <w:rPr>
            <w:noProof/>
          </w:rPr>
          <w:fldChar w:fldCharType="end"/>
        </w:r>
      </w:hyperlink>
    </w:p>
    <w:p w:rsidR="00FA4BFF" w:rsidRDefault="008704BD">
      <w:pPr>
        <w:pStyle w:val="TDC2"/>
        <w:tabs>
          <w:tab w:val="left" w:pos="2820"/>
        </w:tabs>
        <w:rPr>
          <w:rFonts w:ascii="Times New Roman" w:hAnsi="Times New Roman"/>
          <w:noProof/>
          <w:sz w:val="24"/>
          <w:szCs w:val="24"/>
          <w:lang w:eastAsia="es-ES_tradnl"/>
        </w:rPr>
      </w:pPr>
      <w:hyperlink w:anchor="_Toc354658966" w:history="1">
        <w:r w:rsidR="00FA4BFF" w:rsidRPr="00013972">
          <w:rPr>
            <w:rStyle w:val="Hipervnculo"/>
            <w:noProof/>
          </w:rPr>
          <w:t>2.2.</w:t>
        </w:r>
        <w:r w:rsidR="00FA4BFF">
          <w:rPr>
            <w:rFonts w:ascii="Times New Roman" w:hAnsi="Times New Roman"/>
            <w:noProof/>
            <w:sz w:val="24"/>
            <w:szCs w:val="24"/>
            <w:lang w:eastAsia="es-ES_tradnl"/>
          </w:rPr>
          <w:tab/>
        </w:r>
        <w:r w:rsidR="00FA4BFF" w:rsidRPr="00013972">
          <w:rPr>
            <w:rStyle w:val="Hipervnculo"/>
            <w:noProof/>
          </w:rPr>
          <w:t>Formulario de cuestionarios</w:t>
        </w:r>
        <w:r w:rsidR="00FA4BFF">
          <w:rPr>
            <w:noProof/>
          </w:rPr>
          <w:tab/>
        </w:r>
        <w:r w:rsidR="00BE30F2">
          <w:rPr>
            <w:noProof/>
          </w:rPr>
          <w:fldChar w:fldCharType="begin"/>
        </w:r>
        <w:r w:rsidR="00FA4BFF">
          <w:rPr>
            <w:noProof/>
          </w:rPr>
          <w:instrText xml:space="preserve"> PAGEREF _Toc354658966 \h </w:instrText>
        </w:r>
        <w:r w:rsidR="00BE30F2">
          <w:rPr>
            <w:noProof/>
          </w:rPr>
        </w:r>
        <w:r w:rsidR="00BE30F2">
          <w:rPr>
            <w:noProof/>
          </w:rPr>
          <w:fldChar w:fldCharType="separate"/>
        </w:r>
        <w:r w:rsidR="00B6535B">
          <w:rPr>
            <w:noProof/>
          </w:rPr>
          <w:t>8</w:t>
        </w:r>
        <w:r w:rsidR="00BE30F2">
          <w:rPr>
            <w:noProof/>
          </w:rPr>
          <w:fldChar w:fldCharType="end"/>
        </w:r>
      </w:hyperlink>
    </w:p>
    <w:p w:rsidR="00FA4BFF" w:rsidRDefault="008704BD">
      <w:pPr>
        <w:pStyle w:val="TDC1"/>
        <w:tabs>
          <w:tab w:val="left" w:pos="2820"/>
        </w:tabs>
        <w:rPr>
          <w:rFonts w:ascii="Times New Roman" w:hAnsi="Times New Roman"/>
          <w:b w:val="0"/>
          <w:noProof/>
          <w:sz w:val="24"/>
          <w:szCs w:val="24"/>
          <w:lang w:eastAsia="es-ES_tradnl"/>
        </w:rPr>
      </w:pPr>
      <w:hyperlink w:anchor="_Toc354658967" w:history="1">
        <w:r w:rsidR="00FA4BFF" w:rsidRPr="00013972">
          <w:rPr>
            <w:rStyle w:val="Hipervnculo"/>
            <w:noProof/>
          </w:rPr>
          <w:t>3.</w:t>
        </w:r>
        <w:r w:rsidR="00FA4BFF">
          <w:rPr>
            <w:rFonts w:ascii="Times New Roman" w:hAnsi="Times New Roman"/>
            <w:b w:val="0"/>
            <w:noProof/>
            <w:sz w:val="24"/>
            <w:szCs w:val="24"/>
            <w:lang w:eastAsia="es-ES_tradnl"/>
          </w:rPr>
          <w:tab/>
        </w:r>
        <w:r w:rsidR="00FA4BFF" w:rsidRPr="00013972">
          <w:rPr>
            <w:rStyle w:val="Hipervnculo"/>
            <w:noProof/>
          </w:rPr>
          <w:t>Cuestionarios</w:t>
        </w:r>
        <w:r w:rsidR="00FA4BFF">
          <w:rPr>
            <w:noProof/>
          </w:rPr>
          <w:tab/>
        </w:r>
        <w:r w:rsidR="00BE30F2">
          <w:rPr>
            <w:noProof/>
          </w:rPr>
          <w:fldChar w:fldCharType="begin"/>
        </w:r>
        <w:r w:rsidR="00FA4BFF">
          <w:rPr>
            <w:noProof/>
          </w:rPr>
          <w:instrText xml:space="preserve"> PAGEREF _Toc354658967 \h </w:instrText>
        </w:r>
        <w:r w:rsidR="00BE30F2">
          <w:rPr>
            <w:noProof/>
          </w:rPr>
        </w:r>
        <w:r w:rsidR="00BE30F2">
          <w:rPr>
            <w:noProof/>
          </w:rPr>
          <w:fldChar w:fldCharType="separate"/>
        </w:r>
        <w:r w:rsidR="00B6535B">
          <w:rPr>
            <w:noProof/>
          </w:rPr>
          <w:t>15</w:t>
        </w:r>
        <w:r w:rsidR="00BE30F2">
          <w:rPr>
            <w:noProof/>
          </w:rPr>
          <w:fldChar w:fldCharType="end"/>
        </w:r>
      </w:hyperlink>
    </w:p>
    <w:p w:rsidR="00FA4BFF" w:rsidRDefault="008704BD">
      <w:pPr>
        <w:pStyle w:val="TDC2"/>
        <w:tabs>
          <w:tab w:val="left" w:pos="2820"/>
        </w:tabs>
        <w:rPr>
          <w:rFonts w:ascii="Times New Roman" w:hAnsi="Times New Roman"/>
          <w:noProof/>
          <w:sz w:val="24"/>
          <w:szCs w:val="24"/>
          <w:lang w:eastAsia="es-ES_tradnl"/>
        </w:rPr>
      </w:pPr>
      <w:hyperlink w:anchor="_Toc354658968" w:history="1">
        <w:r w:rsidR="00FA4BFF" w:rsidRPr="00013972">
          <w:rPr>
            <w:rStyle w:val="Hipervnculo"/>
            <w:noProof/>
          </w:rPr>
          <w:t>3.1.</w:t>
        </w:r>
        <w:r w:rsidR="00FA4BFF">
          <w:rPr>
            <w:rFonts w:ascii="Times New Roman" w:hAnsi="Times New Roman"/>
            <w:noProof/>
            <w:sz w:val="24"/>
            <w:szCs w:val="24"/>
            <w:lang w:eastAsia="es-ES_tradnl"/>
          </w:rPr>
          <w:tab/>
        </w:r>
        <w:r w:rsidR="00FA4BFF" w:rsidRPr="00013972">
          <w:rPr>
            <w:rStyle w:val="Hipervnculo"/>
            <w:noProof/>
          </w:rPr>
          <w:t>Licencias de Obra Mayor</w:t>
        </w:r>
        <w:r w:rsidR="00FA4BFF">
          <w:rPr>
            <w:noProof/>
          </w:rPr>
          <w:tab/>
        </w:r>
        <w:r w:rsidR="00BE30F2">
          <w:rPr>
            <w:noProof/>
          </w:rPr>
          <w:fldChar w:fldCharType="begin"/>
        </w:r>
        <w:r w:rsidR="00FA4BFF">
          <w:rPr>
            <w:noProof/>
          </w:rPr>
          <w:instrText xml:space="preserve"> PAGEREF _Toc354658968 \h </w:instrText>
        </w:r>
        <w:r w:rsidR="00BE30F2">
          <w:rPr>
            <w:noProof/>
          </w:rPr>
        </w:r>
        <w:r w:rsidR="00BE30F2">
          <w:rPr>
            <w:noProof/>
          </w:rPr>
          <w:fldChar w:fldCharType="separate"/>
        </w:r>
        <w:r w:rsidR="00B6535B">
          <w:rPr>
            <w:noProof/>
          </w:rPr>
          <w:t>19</w:t>
        </w:r>
        <w:r w:rsidR="00BE30F2">
          <w:rPr>
            <w:noProof/>
          </w:rPr>
          <w:fldChar w:fldCharType="end"/>
        </w:r>
      </w:hyperlink>
    </w:p>
    <w:p w:rsidR="00FA4BFF" w:rsidRDefault="008704BD">
      <w:pPr>
        <w:pStyle w:val="TDC2"/>
        <w:tabs>
          <w:tab w:val="left" w:pos="2820"/>
        </w:tabs>
        <w:rPr>
          <w:rFonts w:ascii="Times New Roman" w:hAnsi="Times New Roman"/>
          <w:noProof/>
          <w:sz w:val="24"/>
          <w:szCs w:val="24"/>
          <w:lang w:eastAsia="es-ES_tradnl"/>
        </w:rPr>
      </w:pPr>
      <w:hyperlink w:anchor="_Toc354658969" w:history="1">
        <w:r w:rsidR="00FA4BFF" w:rsidRPr="00013972">
          <w:rPr>
            <w:rStyle w:val="Hipervnculo"/>
            <w:noProof/>
          </w:rPr>
          <w:t>3.2.</w:t>
        </w:r>
        <w:r w:rsidR="00FA4BFF">
          <w:rPr>
            <w:rFonts w:ascii="Times New Roman" w:hAnsi="Times New Roman"/>
            <w:noProof/>
            <w:sz w:val="24"/>
            <w:szCs w:val="24"/>
            <w:lang w:eastAsia="es-ES_tradnl"/>
          </w:rPr>
          <w:tab/>
        </w:r>
        <w:r w:rsidR="00FA4BFF" w:rsidRPr="00013972">
          <w:rPr>
            <w:rStyle w:val="Hipervnculo"/>
            <w:noProof/>
          </w:rPr>
          <w:t>Obtención de suelo destinado a vivienda de protección pública</w:t>
        </w:r>
        <w:r w:rsidR="00FA4BFF">
          <w:rPr>
            <w:noProof/>
          </w:rPr>
          <w:tab/>
        </w:r>
        <w:r w:rsidR="00BE30F2">
          <w:rPr>
            <w:noProof/>
          </w:rPr>
          <w:fldChar w:fldCharType="begin"/>
        </w:r>
        <w:r w:rsidR="00FA4BFF">
          <w:rPr>
            <w:noProof/>
          </w:rPr>
          <w:instrText xml:space="preserve"> PAGEREF _Toc354658969 \h </w:instrText>
        </w:r>
        <w:r w:rsidR="00BE30F2">
          <w:rPr>
            <w:noProof/>
          </w:rPr>
        </w:r>
        <w:r w:rsidR="00BE30F2">
          <w:rPr>
            <w:noProof/>
          </w:rPr>
          <w:fldChar w:fldCharType="separate"/>
        </w:r>
        <w:r w:rsidR="00B6535B">
          <w:rPr>
            <w:noProof/>
          </w:rPr>
          <w:t>26</w:t>
        </w:r>
        <w:r w:rsidR="00BE30F2">
          <w:rPr>
            <w:noProof/>
          </w:rPr>
          <w:fldChar w:fldCharType="end"/>
        </w:r>
      </w:hyperlink>
    </w:p>
    <w:p w:rsidR="00FA4BFF" w:rsidRDefault="008704BD">
      <w:pPr>
        <w:pStyle w:val="TDC2"/>
        <w:tabs>
          <w:tab w:val="left" w:pos="2820"/>
        </w:tabs>
        <w:rPr>
          <w:rFonts w:ascii="Times New Roman" w:hAnsi="Times New Roman"/>
          <w:noProof/>
          <w:sz w:val="24"/>
          <w:szCs w:val="24"/>
          <w:lang w:eastAsia="es-ES_tradnl"/>
        </w:rPr>
      </w:pPr>
      <w:hyperlink w:anchor="_Toc354658970" w:history="1">
        <w:r w:rsidR="00FA4BFF" w:rsidRPr="00013972">
          <w:rPr>
            <w:rStyle w:val="Hipervnculo"/>
            <w:noProof/>
          </w:rPr>
          <w:t>3.3.</w:t>
        </w:r>
        <w:r w:rsidR="00FA4BFF">
          <w:rPr>
            <w:rFonts w:ascii="Times New Roman" w:hAnsi="Times New Roman"/>
            <w:noProof/>
            <w:sz w:val="24"/>
            <w:szCs w:val="24"/>
            <w:lang w:eastAsia="es-ES_tradnl"/>
          </w:rPr>
          <w:tab/>
        </w:r>
        <w:r w:rsidR="00FA4BFF" w:rsidRPr="00013972">
          <w:rPr>
            <w:rStyle w:val="Hipervnculo"/>
            <w:noProof/>
          </w:rPr>
          <w:t>Viviendas de Alquiler</w:t>
        </w:r>
        <w:r w:rsidR="00FA4BFF">
          <w:rPr>
            <w:noProof/>
          </w:rPr>
          <w:tab/>
        </w:r>
        <w:r w:rsidR="00BE30F2">
          <w:rPr>
            <w:noProof/>
          </w:rPr>
          <w:fldChar w:fldCharType="begin"/>
        </w:r>
        <w:r w:rsidR="00FA4BFF">
          <w:rPr>
            <w:noProof/>
          </w:rPr>
          <w:instrText xml:space="preserve"> PAGEREF _Toc354658970 \h </w:instrText>
        </w:r>
        <w:r w:rsidR="00BE30F2">
          <w:rPr>
            <w:noProof/>
          </w:rPr>
        </w:r>
        <w:r w:rsidR="00BE30F2">
          <w:rPr>
            <w:noProof/>
          </w:rPr>
          <w:fldChar w:fldCharType="separate"/>
        </w:r>
        <w:r w:rsidR="00B6535B">
          <w:rPr>
            <w:noProof/>
          </w:rPr>
          <w:t>29</w:t>
        </w:r>
        <w:r w:rsidR="00BE30F2">
          <w:rPr>
            <w:noProof/>
          </w:rPr>
          <w:fldChar w:fldCharType="end"/>
        </w:r>
      </w:hyperlink>
    </w:p>
    <w:p w:rsidR="00FA4BFF" w:rsidRDefault="008704BD">
      <w:pPr>
        <w:pStyle w:val="TDC1"/>
        <w:tabs>
          <w:tab w:val="left" w:pos="2820"/>
        </w:tabs>
        <w:rPr>
          <w:rFonts w:ascii="Times New Roman" w:hAnsi="Times New Roman"/>
          <w:b w:val="0"/>
          <w:noProof/>
          <w:sz w:val="24"/>
          <w:szCs w:val="24"/>
          <w:lang w:eastAsia="es-ES_tradnl"/>
        </w:rPr>
      </w:pPr>
      <w:hyperlink w:anchor="_Toc354658971" w:history="1">
        <w:r w:rsidR="00FA4BFF" w:rsidRPr="00013972">
          <w:rPr>
            <w:rStyle w:val="Hipervnculo"/>
            <w:noProof/>
          </w:rPr>
          <w:t>4.</w:t>
        </w:r>
        <w:r w:rsidR="00FA4BFF">
          <w:rPr>
            <w:rFonts w:ascii="Times New Roman" w:hAnsi="Times New Roman"/>
            <w:b w:val="0"/>
            <w:noProof/>
            <w:sz w:val="24"/>
            <w:szCs w:val="24"/>
            <w:lang w:eastAsia="es-ES_tradnl"/>
          </w:rPr>
          <w:tab/>
        </w:r>
        <w:r w:rsidR="00FA4BFF" w:rsidRPr="00013972">
          <w:rPr>
            <w:rStyle w:val="Hipervnculo"/>
            <w:noProof/>
          </w:rPr>
          <w:t>GLOSARIO</w:t>
        </w:r>
        <w:r w:rsidR="00FA4BFF">
          <w:rPr>
            <w:noProof/>
          </w:rPr>
          <w:tab/>
        </w:r>
        <w:r w:rsidR="00BE30F2">
          <w:rPr>
            <w:noProof/>
          </w:rPr>
          <w:fldChar w:fldCharType="begin"/>
        </w:r>
        <w:r w:rsidR="00FA4BFF">
          <w:rPr>
            <w:noProof/>
          </w:rPr>
          <w:instrText xml:space="preserve"> PAGEREF _Toc354658971 \h </w:instrText>
        </w:r>
        <w:r w:rsidR="00BE30F2">
          <w:rPr>
            <w:noProof/>
          </w:rPr>
        </w:r>
        <w:r w:rsidR="00BE30F2">
          <w:rPr>
            <w:noProof/>
          </w:rPr>
          <w:fldChar w:fldCharType="separate"/>
        </w:r>
        <w:r w:rsidR="00B6535B">
          <w:rPr>
            <w:noProof/>
          </w:rPr>
          <w:t>35</w:t>
        </w:r>
        <w:r w:rsidR="00BE30F2">
          <w:rPr>
            <w:noProof/>
          </w:rPr>
          <w:fldChar w:fldCharType="end"/>
        </w:r>
      </w:hyperlink>
    </w:p>
    <w:p w:rsidR="00F939CD" w:rsidRDefault="00BE30F2">
      <w:pPr>
        <w:ind w:left="0"/>
        <w:sectPr w:rsidR="00F939CD">
          <w:headerReference w:type="even" r:id="rId8"/>
          <w:headerReference w:type="default" r:id="rId9"/>
          <w:footerReference w:type="even" r:id="rId10"/>
          <w:footerReference w:type="default" r:id="rId11"/>
          <w:headerReference w:type="first" r:id="rId12"/>
          <w:footerReference w:type="first" r:id="rId13"/>
          <w:pgSz w:w="11913" w:h="16834"/>
          <w:pgMar w:top="1418" w:right="1418" w:bottom="1985" w:left="1134" w:header="720" w:footer="720" w:gutter="567"/>
          <w:paperSrc w:first="7" w:other="7"/>
          <w:cols w:space="720"/>
          <w:titlePg/>
        </w:sectPr>
      </w:pPr>
      <w:r>
        <w:fldChar w:fldCharType="end"/>
      </w:r>
    </w:p>
    <w:p w:rsidR="00F939CD" w:rsidRDefault="00F939CD">
      <w:pPr>
        <w:pStyle w:val="Ttulo1"/>
      </w:pPr>
      <w:bookmarkStart w:id="6" w:name="_Toc354658963"/>
      <w:r>
        <w:lastRenderedPageBreak/>
        <w:t>Introducción</w:t>
      </w:r>
      <w:bookmarkEnd w:id="6"/>
    </w:p>
    <w:p w:rsidR="001D1F8A" w:rsidRDefault="000F7BA0" w:rsidP="002564C4">
      <w:pPr>
        <w:pStyle w:val="BMNormal"/>
      </w:pPr>
      <w:bookmarkStart w:id="7" w:name="_Toc196195865"/>
      <w:r w:rsidRPr="00367800">
        <w:rPr>
          <w:rFonts w:ascii="Arial" w:hAnsi="Arial" w:cs="Arial"/>
        </w:rPr>
        <w:t>El presente documento pretende describir el funcionamiento de</w:t>
      </w:r>
      <w:r w:rsidR="00594875" w:rsidRPr="00367800">
        <w:rPr>
          <w:rFonts w:ascii="Arial" w:hAnsi="Arial" w:cs="Arial"/>
        </w:rPr>
        <w:t xml:space="preserve"> </w:t>
      </w:r>
      <w:r w:rsidRPr="00367800">
        <w:rPr>
          <w:rFonts w:ascii="Arial" w:hAnsi="Arial" w:cs="Arial"/>
        </w:rPr>
        <w:t>l</w:t>
      </w:r>
      <w:r w:rsidR="00594875" w:rsidRPr="00367800">
        <w:rPr>
          <w:rFonts w:ascii="Arial" w:hAnsi="Arial" w:cs="Arial"/>
        </w:rPr>
        <w:t>os</w:t>
      </w:r>
      <w:r w:rsidRPr="00367800">
        <w:rPr>
          <w:rFonts w:ascii="Arial" w:hAnsi="Arial" w:cs="Arial"/>
        </w:rPr>
        <w:t xml:space="preserve"> </w:t>
      </w:r>
      <w:r w:rsidR="00594875" w:rsidRPr="00367800">
        <w:rPr>
          <w:rFonts w:ascii="Arial" w:hAnsi="Arial" w:cs="Arial"/>
        </w:rPr>
        <w:t>Cuestionarios de Edificación y Vivienda</w:t>
      </w:r>
      <w:r w:rsidRPr="00367800">
        <w:rPr>
          <w:rFonts w:ascii="Arial" w:hAnsi="Arial" w:cs="Arial"/>
        </w:rPr>
        <w:t xml:space="preserve"> referente de las actuaciones de suelo destinado a viviendas de promoción pública</w:t>
      </w:r>
      <w:r w:rsidR="00594875" w:rsidRPr="00367800">
        <w:rPr>
          <w:rFonts w:ascii="Arial" w:hAnsi="Arial" w:cs="Arial"/>
        </w:rPr>
        <w:t>.</w:t>
      </w:r>
      <w:bookmarkEnd w:id="7"/>
      <w:r w:rsidR="00AE7125" w:rsidRPr="00367800">
        <w:rPr>
          <w:rFonts w:ascii="Arial" w:hAnsi="Arial" w:cs="Arial"/>
        </w:rPr>
        <w:t xml:space="preserve"> Esta aplicación va dirigida a los Ayuntamientos</w:t>
      </w:r>
      <w:r w:rsidR="00AE7125">
        <w:t>.</w:t>
      </w:r>
    </w:p>
    <w:p w:rsidR="001D1F8A" w:rsidRDefault="001D1F8A" w:rsidP="001D1F8A">
      <w:pPr>
        <w:rPr>
          <w:lang w:val="es-ES" w:eastAsia="es-ES"/>
        </w:rPr>
      </w:pPr>
    </w:p>
    <w:p w:rsidR="002564C4" w:rsidRPr="001D1F8A" w:rsidRDefault="002564C4" w:rsidP="001D1F8A">
      <w:pPr>
        <w:jc w:val="center"/>
        <w:rPr>
          <w:lang w:val="es-ES" w:eastAsia="es-ES"/>
        </w:rPr>
      </w:pPr>
    </w:p>
    <w:p w:rsidR="00F939CD" w:rsidRPr="002564C4" w:rsidRDefault="00F939CD" w:rsidP="002564C4">
      <w:pPr>
        <w:pStyle w:val="Ttulo1"/>
      </w:pPr>
      <w:bookmarkStart w:id="8" w:name="_Toc196195868"/>
      <w:bookmarkStart w:id="9" w:name="_Toc354658964"/>
      <w:r w:rsidRPr="002564C4">
        <w:lastRenderedPageBreak/>
        <w:t>Inicio</w:t>
      </w:r>
      <w:bookmarkEnd w:id="8"/>
      <w:bookmarkEnd w:id="9"/>
    </w:p>
    <w:p w:rsidR="00AE7125" w:rsidRDefault="00AE7125" w:rsidP="002564C4">
      <w:pPr>
        <w:spacing w:before="0"/>
        <w:ind w:left="0"/>
      </w:pPr>
      <w:r>
        <w:t>La UR</w:t>
      </w:r>
      <w:r w:rsidR="0093059E">
        <w:t>L de entrada a la aplicación es</w:t>
      </w:r>
      <w:r>
        <w:t>:</w:t>
      </w:r>
      <w:r w:rsidR="0093059E">
        <w:t xml:space="preserve"> </w:t>
      </w:r>
      <w:hyperlink r:id="rId14" w:history="1">
        <w:r w:rsidR="0093059E" w:rsidRPr="00D3137C">
          <w:rPr>
            <w:rStyle w:val="Hipervnculo"/>
          </w:rPr>
          <w:t>http://www.euskadi/edyvi</w:t>
        </w:r>
      </w:hyperlink>
      <w:r w:rsidR="0093059E">
        <w:t xml:space="preserve"> </w:t>
      </w:r>
      <w:r w:rsidR="0093059E" w:rsidRPr="0093059E">
        <w:t>/</w:t>
      </w:r>
      <w:r w:rsidR="0093059E">
        <w:t xml:space="preserve"> </w:t>
      </w:r>
      <w:hyperlink r:id="rId15" w:history="1">
        <w:r w:rsidRPr="002667D4">
          <w:rPr>
            <w:rStyle w:val="Hipervnculo"/>
          </w:rPr>
          <w:t>http://www.garraioak.ejgv.euskadi.net/r41-vivestad/es/q02aCuestionariosWar/comunJSP/q02aLoginCues.do</w:t>
        </w:r>
      </w:hyperlink>
      <w:r>
        <w:t>. Esa nos lleva directamente a la siguiente pantalla:</w:t>
      </w:r>
    </w:p>
    <w:p w:rsidR="00F939CD" w:rsidRDefault="008B1780">
      <w:pPr>
        <w:ind w:left="0"/>
        <w:jc w:val="center"/>
      </w:pPr>
      <w:r w:rsidRPr="008B1780">
        <w:t xml:space="preserve"> </w:t>
      </w:r>
      <w:r w:rsidR="008704BD">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40.6pt;height:319.45pt">
            <v:imagedata r:id="rId16" o:title="" cropbottom="2045f" cropright="-254f"/>
          </v:shape>
        </w:pict>
      </w:r>
    </w:p>
    <w:p w:rsidR="008B1780" w:rsidRDefault="008B1780">
      <w:pPr>
        <w:ind w:left="0"/>
        <w:jc w:val="center"/>
      </w:pPr>
      <w:r w:rsidRPr="008B1780">
        <w:lastRenderedPageBreak/>
        <w:t xml:space="preserve"> </w:t>
      </w:r>
      <w:r w:rsidR="008704BD">
        <w:pict>
          <v:shape id="_x0000_i1027" type="#_x0000_t75" style="width:439.1pt;height:300.7pt">
            <v:imagedata r:id="rId17" o:title="" croptop="2477f" cropbottom="3311f"/>
          </v:shape>
        </w:pict>
      </w:r>
    </w:p>
    <w:p w:rsidR="008B1780" w:rsidRDefault="008B1780">
      <w:pPr>
        <w:ind w:left="0"/>
        <w:jc w:val="center"/>
      </w:pPr>
    </w:p>
    <w:p w:rsidR="00FD2CD7" w:rsidRPr="00FD2CD7" w:rsidRDefault="00FD2CD7" w:rsidP="00AE7125">
      <w:pPr>
        <w:ind w:left="0"/>
      </w:pPr>
      <w:r>
        <w:t xml:space="preserve">Dentro de </w:t>
      </w:r>
      <w:r w:rsidRPr="00FD2CD7">
        <w:rPr>
          <w:u w:val="single"/>
        </w:rPr>
        <w:t>muestra</w:t>
      </w:r>
      <w:r>
        <w:t xml:space="preserve"> nos encontramos las preguntas más frecuentes, sobre lo que es el órgano estadístico y de qué tratan las encuestas.</w:t>
      </w:r>
    </w:p>
    <w:p w:rsidR="00F939CD" w:rsidRDefault="00AE7125" w:rsidP="00AE7125">
      <w:pPr>
        <w:ind w:left="0"/>
        <w:rPr>
          <w:u w:val="single"/>
        </w:rPr>
      </w:pPr>
      <w:r>
        <w:t xml:space="preserve">En el apartado “Encuestas Actualmente En Curso”, accederemos al Cuestionario </w:t>
      </w:r>
      <w:r w:rsidR="0076410B">
        <w:t>a</w:t>
      </w:r>
      <w:r>
        <w:t xml:space="preserve"> través del </w:t>
      </w:r>
      <w:r w:rsidRPr="00AE7125">
        <w:rPr>
          <w:u w:val="single"/>
        </w:rPr>
        <w:t>Enlace</w:t>
      </w:r>
      <w:r>
        <w:rPr>
          <w:u w:val="single"/>
        </w:rPr>
        <w:t>.</w:t>
      </w:r>
    </w:p>
    <w:p w:rsidR="00852FA1" w:rsidRPr="00852FA1" w:rsidRDefault="00852FA1" w:rsidP="00AE7125">
      <w:pPr>
        <w:ind w:left="0"/>
      </w:pPr>
      <w:r w:rsidRPr="00852FA1">
        <w:t xml:space="preserve">Primeramente nos aparece una pantalla </w:t>
      </w:r>
      <w:r>
        <w:t>que hace referencia a la LOPD.</w:t>
      </w:r>
    </w:p>
    <w:p w:rsidR="00FD2CD7" w:rsidRDefault="000C028A" w:rsidP="00AE7125">
      <w:pPr>
        <w:ind w:left="0"/>
        <w:rPr>
          <w:u w:val="single"/>
        </w:rPr>
      </w:pPr>
      <w:r w:rsidRPr="000C028A">
        <w:rPr>
          <w:u w:val="single"/>
        </w:rPr>
        <w:lastRenderedPageBreak/>
        <w:t xml:space="preserve"> </w:t>
      </w:r>
      <w:r w:rsidR="008704BD">
        <w:rPr>
          <w:u w:val="single"/>
        </w:rPr>
        <w:pict>
          <v:shape id="_x0000_i1028" type="#_x0000_t75" style="width:431.5pt;height:318.4pt">
            <v:imagedata r:id="rId18" o:title="" cropbottom="2188f" cropright="1089f"/>
          </v:shape>
        </w:pict>
      </w:r>
    </w:p>
    <w:p w:rsidR="00AE7125" w:rsidRDefault="00852FA1" w:rsidP="00AE7125">
      <w:pPr>
        <w:ind w:left="0"/>
      </w:pPr>
      <w:r>
        <w:t xml:space="preserve">Al </w:t>
      </w:r>
      <w:r w:rsidR="008A436A">
        <w:t xml:space="preserve">pulsar </w:t>
      </w:r>
      <w:r>
        <w:t xml:space="preserve">continuar, nos aparece otra pantalla en la que podremos </w:t>
      </w:r>
      <w:r w:rsidR="00AE7125">
        <w:t>elegir el idioma de entrada:</w:t>
      </w:r>
    </w:p>
    <w:p w:rsidR="00BD58B8" w:rsidRDefault="008704BD" w:rsidP="00BD58B8">
      <w:pPr>
        <w:pBdr>
          <w:top w:val="single" w:sz="4" w:space="1" w:color="auto"/>
          <w:left w:val="single" w:sz="4" w:space="4" w:color="auto"/>
          <w:bottom w:val="single" w:sz="4" w:space="1" w:color="auto"/>
          <w:right w:val="single" w:sz="4" w:space="4" w:color="auto"/>
        </w:pBdr>
        <w:ind w:left="0"/>
      </w:pPr>
      <w:r>
        <w:rPr>
          <w:u w:val="single"/>
        </w:rPr>
        <w:pict>
          <v:shape id="_x0000_i1029" type="#_x0000_t75" style="width:431.5pt;height:51.7pt">
            <v:imagedata r:id="rId18" o:title="" cropbottom="55185f" cropright="1089f"/>
          </v:shape>
        </w:pict>
      </w:r>
    </w:p>
    <w:p w:rsidR="00AE7125" w:rsidRDefault="0093059E" w:rsidP="00BD58B8">
      <w:pPr>
        <w:pBdr>
          <w:top w:val="single" w:sz="4" w:space="1" w:color="auto"/>
          <w:left w:val="single" w:sz="4" w:space="4" w:color="auto"/>
          <w:bottom w:val="single" w:sz="4" w:space="1" w:color="auto"/>
          <w:right w:val="single" w:sz="4" w:space="4" w:color="auto"/>
        </w:pBdr>
        <w:ind w:left="0"/>
      </w:pPr>
      <w:r>
        <w:rPr>
          <w:rFonts w:cs="Arial"/>
          <w:sz w:val="20"/>
        </w:rPr>
        <w:fldChar w:fldCharType="begin"/>
      </w:r>
      <w:r>
        <w:rPr>
          <w:rFonts w:cs="Arial"/>
          <w:sz w:val="20"/>
        </w:rPr>
        <w:instrText xml:space="preserve"> INCLUDEPICTURE  "cid:image001.jpg@01CE41B5.17483FE0" \* MERGEFORMATINET </w:instrText>
      </w:r>
      <w:r>
        <w:rPr>
          <w:rFonts w:cs="Arial"/>
          <w:sz w:val="20"/>
        </w:rPr>
        <w:fldChar w:fldCharType="separate"/>
      </w:r>
      <w:r w:rsidR="00AE4EF8">
        <w:rPr>
          <w:rFonts w:cs="Arial"/>
          <w:sz w:val="20"/>
        </w:rPr>
        <w:fldChar w:fldCharType="begin"/>
      </w:r>
      <w:r w:rsidR="00AE4EF8">
        <w:rPr>
          <w:rFonts w:cs="Arial"/>
          <w:sz w:val="20"/>
        </w:rPr>
        <w:instrText xml:space="preserve"> INCLUDEPICTURE  "cid:image001.jpg@01CE41B5.17483FE0" \* MERGEFORMATINET </w:instrText>
      </w:r>
      <w:r w:rsidR="00AE4EF8">
        <w:rPr>
          <w:rFonts w:cs="Arial"/>
          <w:sz w:val="20"/>
        </w:rPr>
        <w:fldChar w:fldCharType="separate"/>
      </w:r>
      <w:r w:rsidR="008704BD">
        <w:rPr>
          <w:rFonts w:cs="Arial"/>
          <w:sz w:val="20"/>
        </w:rPr>
        <w:fldChar w:fldCharType="begin"/>
      </w:r>
      <w:r w:rsidR="008704BD">
        <w:rPr>
          <w:rFonts w:cs="Arial"/>
          <w:sz w:val="20"/>
        </w:rPr>
        <w:instrText xml:space="preserve"> INCLUDEPICTURE  "cid:image001.jpg@01CE41B5.17483FE0" \* MERGEFORMATINET </w:instrText>
      </w:r>
      <w:r w:rsidR="008704BD">
        <w:rPr>
          <w:rFonts w:cs="Arial"/>
          <w:sz w:val="20"/>
        </w:rPr>
        <w:fldChar w:fldCharType="separate"/>
      </w:r>
      <w:r w:rsidR="008704BD">
        <w:rPr>
          <w:rFonts w:cs="Arial"/>
          <w:sz w:val="20"/>
        </w:rPr>
        <w:pict>
          <v:shape id="_x0000_i1030" type="#_x0000_t75" style="width:439.1pt;height:75.55pt">
            <v:imagedata r:id="rId19" r:href="rId20"/>
          </v:shape>
        </w:pict>
      </w:r>
      <w:r w:rsidR="008704BD">
        <w:rPr>
          <w:rFonts w:cs="Arial"/>
          <w:sz w:val="20"/>
        </w:rPr>
        <w:fldChar w:fldCharType="end"/>
      </w:r>
      <w:r w:rsidR="00AE4EF8">
        <w:rPr>
          <w:rFonts w:cs="Arial"/>
          <w:sz w:val="20"/>
        </w:rPr>
        <w:fldChar w:fldCharType="end"/>
      </w:r>
      <w:r>
        <w:rPr>
          <w:rFonts w:cs="Arial"/>
          <w:sz w:val="20"/>
        </w:rPr>
        <w:fldChar w:fldCharType="end"/>
      </w:r>
    </w:p>
    <w:p w:rsidR="00AE7125" w:rsidRDefault="00AE7125" w:rsidP="00AE7125">
      <w:pPr>
        <w:ind w:left="0"/>
      </w:pPr>
      <w:r>
        <w:t>A continuación accedemos a la página de autentificación:</w:t>
      </w:r>
    </w:p>
    <w:p w:rsidR="00AE7125" w:rsidRDefault="00AE7125" w:rsidP="00AE7125">
      <w:pPr>
        <w:ind w:left="0"/>
      </w:pPr>
      <w:r>
        <w:lastRenderedPageBreak/>
        <w:t xml:space="preserve"> </w:t>
      </w:r>
      <w:r w:rsidR="00B16F37" w:rsidRPr="00B16F37">
        <w:t xml:space="preserve"> </w:t>
      </w:r>
      <w:r w:rsidR="008704BD">
        <w:pict>
          <v:shape id="_x0000_i1031" type="#_x0000_t75" style="width:432.5pt;height:318.4pt" o:bordertopcolor="this" o:borderleftcolor="this" o:borderbottomcolor="this" o:borderrightcolor="this">
            <v:imagedata r:id="rId21" o:title="" cropbottom="2188f" cropright="1089f"/>
            <w10:bordertop type="single" width="4"/>
            <w10:borderleft type="single" width="4"/>
            <w10:borderbottom type="single" width="4"/>
            <w10:borderright type="single" width="4"/>
          </v:shape>
        </w:pict>
      </w:r>
    </w:p>
    <w:p w:rsidR="008A3AA7" w:rsidRDefault="008A3AA7" w:rsidP="00AE7125">
      <w:pPr>
        <w:ind w:left="0"/>
      </w:pPr>
      <w:r>
        <w:br w:type="page"/>
      </w:r>
    </w:p>
    <w:p w:rsidR="00AE7125" w:rsidRDefault="00AE7125" w:rsidP="002564C4">
      <w:pPr>
        <w:pStyle w:val="Ttulo2"/>
        <w:numPr>
          <w:ilvl w:val="1"/>
          <w:numId w:val="4"/>
        </w:numPr>
      </w:pPr>
      <w:bookmarkStart w:id="10" w:name="_Toc354658965"/>
      <w:r>
        <w:t>Acceso por usuario y contraseña</w:t>
      </w:r>
      <w:bookmarkEnd w:id="10"/>
    </w:p>
    <w:p w:rsidR="00AE7125" w:rsidRPr="002564C4" w:rsidRDefault="00AE7125" w:rsidP="002564C4">
      <w:pPr>
        <w:pStyle w:val="IEnetNOR1"/>
        <w:ind w:left="0"/>
        <w:rPr>
          <w:rFonts w:ascii="Arial" w:hAnsi="Arial"/>
          <w:sz w:val="22"/>
          <w:szCs w:val="22"/>
        </w:rPr>
      </w:pPr>
      <w:r w:rsidRPr="002564C4">
        <w:rPr>
          <w:rFonts w:ascii="Arial" w:hAnsi="Arial"/>
          <w:sz w:val="22"/>
          <w:szCs w:val="22"/>
        </w:rPr>
        <w:t xml:space="preserve">Es necesario que se permita la entrada de los usuarios con contraseña, además de con tarjeta </w:t>
      </w:r>
      <w:proofErr w:type="spellStart"/>
      <w:r w:rsidRPr="002564C4">
        <w:rPr>
          <w:rFonts w:ascii="Arial" w:hAnsi="Arial"/>
          <w:sz w:val="22"/>
          <w:szCs w:val="22"/>
        </w:rPr>
        <w:t>pki</w:t>
      </w:r>
      <w:proofErr w:type="spellEnd"/>
      <w:r w:rsidRPr="002564C4">
        <w:rPr>
          <w:rFonts w:ascii="Arial" w:hAnsi="Arial"/>
          <w:sz w:val="22"/>
          <w:szCs w:val="22"/>
        </w:rPr>
        <w:t xml:space="preserve">. El proceso general será el siguiente: </w:t>
      </w:r>
    </w:p>
    <w:p w:rsidR="00D41880" w:rsidRDefault="00AE7125" w:rsidP="00AE7125">
      <w:pPr>
        <w:pStyle w:val="IEnetNOR1"/>
        <w:ind w:left="708"/>
        <w:rPr>
          <w:rFonts w:ascii="Arial" w:hAnsi="Arial"/>
          <w:sz w:val="22"/>
          <w:szCs w:val="22"/>
        </w:rPr>
      </w:pPr>
      <w:r w:rsidRPr="002564C4">
        <w:rPr>
          <w:rFonts w:ascii="Arial" w:hAnsi="Arial"/>
          <w:sz w:val="22"/>
          <w:szCs w:val="22"/>
        </w:rPr>
        <w:t xml:space="preserve">1.- El administrador </w:t>
      </w:r>
      <w:r w:rsidR="00D41880">
        <w:rPr>
          <w:rFonts w:ascii="Arial" w:hAnsi="Arial"/>
          <w:sz w:val="22"/>
          <w:szCs w:val="22"/>
        </w:rPr>
        <w:t xml:space="preserve">de </w:t>
      </w:r>
      <w:r w:rsidR="006622B8">
        <w:rPr>
          <w:rFonts w:ascii="Arial" w:hAnsi="Arial"/>
          <w:sz w:val="22"/>
          <w:szCs w:val="22"/>
        </w:rPr>
        <w:t>la aplicación</w:t>
      </w:r>
      <w:r w:rsidR="00D41880">
        <w:rPr>
          <w:rFonts w:ascii="Arial" w:hAnsi="Arial"/>
          <w:sz w:val="22"/>
          <w:szCs w:val="22"/>
        </w:rPr>
        <w:t xml:space="preserve"> enviará a cada usuario de los ayuntamientos el código de usuario y la contraseña. </w:t>
      </w:r>
    </w:p>
    <w:p w:rsidR="00AE7125" w:rsidRPr="002564C4" w:rsidRDefault="006622B8" w:rsidP="00AE7125">
      <w:pPr>
        <w:pStyle w:val="IEnetNOR1"/>
        <w:ind w:left="708"/>
        <w:rPr>
          <w:rFonts w:ascii="Arial" w:hAnsi="Arial"/>
          <w:sz w:val="22"/>
          <w:szCs w:val="22"/>
        </w:rPr>
      </w:pPr>
      <w:r w:rsidRPr="002564C4">
        <w:rPr>
          <w:rFonts w:ascii="Arial" w:hAnsi="Arial"/>
          <w:sz w:val="22"/>
          <w:szCs w:val="22"/>
        </w:rPr>
        <w:t>Dará</w:t>
      </w:r>
      <w:r w:rsidR="00AE7125" w:rsidRPr="002564C4">
        <w:rPr>
          <w:rFonts w:ascii="Arial" w:hAnsi="Arial"/>
          <w:sz w:val="22"/>
          <w:szCs w:val="22"/>
        </w:rPr>
        <w:t xml:space="preserve"> de alta al usuario del Ayuntamiento a través del Mantenimiento de Usuarios de la herramienta intranet indicando su </w:t>
      </w:r>
      <w:proofErr w:type="spellStart"/>
      <w:r w:rsidR="00AE7125" w:rsidRPr="002564C4">
        <w:rPr>
          <w:rFonts w:ascii="Arial" w:hAnsi="Arial"/>
          <w:sz w:val="22"/>
          <w:szCs w:val="22"/>
        </w:rPr>
        <w:t>dni</w:t>
      </w:r>
      <w:proofErr w:type="spellEnd"/>
      <w:r w:rsidR="00AE7125" w:rsidRPr="002564C4">
        <w:rPr>
          <w:rFonts w:ascii="Arial" w:hAnsi="Arial"/>
          <w:sz w:val="22"/>
          <w:szCs w:val="22"/>
        </w:rPr>
        <w:t xml:space="preserve"> y una dirección de correo válida.</w:t>
      </w:r>
    </w:p>
    <w:p w:rsidR="00D41880" w:rsidRDefault="00AE7125" w:rsidP="00AE7125">
      <w:pPr>
        <w:pStyle w:val="IEnetNOR1"/>
        <w:ind w:left="708"/>
        <w:rPr>
          <w:rFonts w:ascii="Arial" w:hAnsi="Arial"/>
          <w:sz w:val="22"/>
          <w:szCs w:val="22"/>
        </w:rPr>
      </w:pPr>
      <w:r w:rsidRPr="002564C4">
        <w:rPr>
          <w:rFonts w:ascii="Arial" w:hAnsi="Arial"/>
          <w:sz w:val="22"/>
          <w:szCs w:val="22"/>
        </w:rPr>
        <w:t xml:space="preserve">2.- El usuario del ayuntamiento se conecta a la aplicación de cuestionarios de Internet </w:t>
      </w:r>
      <w:r w:rsidR="00D41880">
        <w:rPr>
          <w:rFonts w:ascii="Arial" w:hAnsi="Arial"/>
          <w:sz w:val="22"/>
          <w:szCs w:val="22"/>
        </w:rPr>
        <w:t xml:space="preserve"> introduciendo el código de usuario y la contraseña</w:t>
      </w:r>
      <w:r w:rsidRPr="002564C4">
        <w:rPr>
          <w:rFonts w:ascii="Arial" w:hAnsi="Arial"/>
          <w:sz w:val="22"/>
          <w:szCs w:val="22"/>
        </w:rPr>
        <w:t>.</w:t>
      </w:r>
      <w:r w:rsidR="00D41880">
        <w:rPr>
          <w:rFonts w:ascii="Arial" w:hAnsi="Arial"/>
          <w:sz w:val="22"/>
          <w:szCs w:val="22"/>
        </w:rPr>
        <w:t xml:space="preserve">  </w:t>
      </w:r>
    </w:p>
    <w:p w:rsidR="00AE7125" w:rsidRPr="002564C4" w:rsidRDefault="00D41880" w:rsidP="00AE7125">
      <w:pPr>
        <w:pStyle w:val="IEnetNOR1"/>
        <w:ind w:left="708"/>
        <w:rPr>
          <w:rFonts w:ascii="Arial" w:hAnsi="Arial"/>
          <w:sz w:val="22"/>
          <w:szCs w:val="22"/>
        </w:rPr>
      </w:pPr>
      <w:r>
        <w:rPr>
          <w:rFonts w:ascii="Arial" w:hAnsi="Arial"/>
          <w:sz w:val="22"/>
          <w:szCs w:val="22"/>
        </w:rPr>
        <w:t xml:space="preserve">Para cambiar la contraseña es necesario comunicar al órgano administrativo el correo electrónico en el caso de que no se hubiera comunicado antes. Una vez que se ha actualizado el correo electrónico se deberá </w:t>
      </w:r>
      <w:r w:rsidR="00AE7125" w:rsidRPr="002564C4">
        <w:rPr>
          <w:rFonts w:ascii="Arial" w:hAnsi="Arial"/>
          <w:sz w:val="22"/>
          <w:szCs w:val="22"/>
        </w:rPr>
        <w:t xml:space="preserve"> pinchar  en Solicitar Contraseña.</w:t>
      </w:r>
    </w:p>
    <w:p w:rsidR="00AE7125" w:rsidRPr="002564C4" w:rsidRDefault="008704BD" w:rsidP="00AE7125">
      <w:pPr>
        <w:pStyle w:val="IEnetNOR1"/>
        <w:ind w:left="708"/>
        <w:rPr>
          <w:rFonts w:ascii="Arial" w:hAnsi="Arial"/>
          <w:sz w:val="22"/>
          <w:szCs w:val="22"/>
        </w:rPr>
      </w:pPr>
      <w:r>
        <w:rPr>
          <w:rFonts w:ascii="Arial" w:hAnsi="Arial"/>
          <w:sz w:val="22"/>
          <w:szCs w:val="22"/>
        </w:rPr>
        <w:pict>
          <v:shape id="_x0000_i1032" type="#_x0000_t75" style="width:295.6pt;height:108pt" o:bordertopcolor="this" o:borderleftcolor="this" o:borderbottomcolor="this" o:borderrightcolor="this">
            <v:imagedata r:id="rId22" o:title=""/>
            <w10:bordertop type="single" width="4"/>
            <w10:borderleft type="single" width="4"/>
            <w10:borderbottom type="single" width="4"/>
            <w10:borderright type="single" width="4"/>
          </v:shape>
        </w:pict>
      </w:r>
    </w:p>
    <w:p w:rsidR="00AE7125" w:rsidRPr="002564C4" w:rsidRDefault="00AE7125" w:rsidP="00AE7125">
      <w:pPr>
        <w:pStyle w:val="IEnetNOR1"/>
        <w:ind w:left="708"/>
        <w:rPr>
          <w:rFonts w:ascii="Arial" w:hAnsi="Arial"/>
          <w:sz w:val="22"/>
          <w:szCs w:val="22"/>
        </w:rPr>
      </w:pPr>
      <w:r w:rsidRPr="002564C4">
        <w:rPr>
          <w:rFonts w:ascii="Arial" w:hAnsi="Arial"/>
          <w:sz w:val="22"/>
          <w:szCs w:val="22"/>
        </w:rPr>
        <w:t xml:space="preserve">En ese momento se validará que se haya introducido un </w:t>
      </w:r>
      <w:r w:rsidR="00D41880">
        <w:rPr>
          <w:rFonts w:ascii="Arial" w:hAnsi="Arial"/>
          <w:sz w:val="22"/>
          <w:szCs w:val="22"/>
        </w:rPr>
        <w:t xml:space="preserve">código de usuario </w:t>
      </w:r>
      <w:r w:rsidRPr="002564C4">
        <w:rPr>
          <w:rFonts w:ascii="Arial" w:hAnsi="Arial"/>
          <w:sz w:val="22"/>
          <w:szCs w:val="22"/>
        </w:rPr>
        <w:t xml:space="preserve">  En caso de error mostrará una alerta. En caso de éxito se mostrará un mensaje (“A continuación se procederá a solicitar una nueva contraseña. Esta contraseña sustituirá a la anterior en caso de que la hubiera ¿desea continuar?”) Si la respuesta es “No”, no se hace nada. Si es “Si” se lanzará una petición para generar una contraseña para dicho usuario.</w:t>
      </w:r>
    </w:p>
    <w:p w:rsidR="00AE7125" w:rsidRPr="002564C4" w:rsidRDefault="00AE7125" w:rsidP="00AE7125">
      <w:pPr>
        <w:pStyle w:val="IEnetNOR1"/>
        <w:ind w:left="708"/>
        <w:rPr>
          <w:rFonts w:ascii="Arial" w:hAnsi="Arial"/>
          <w:sz w:val="22"/>
          <w:szCs w:val="22"/>
          <w:u w:val="single"/>
        </w:rPr>
      </w:pPr>
      <w:r w:rsidRPr="002564C4">
        <w:rPr>
          <w:rFonts w:ascii="Arial" w:hAnsi="Arial"/>
          <w:sz w:val="22"/>
          <w:szCs w:val="22"/>
          <w:u w:val="single"/>
        </w:rPr>
        <w:t xml:space="preserve">Nota: para que el servidor genere una contraseña válida es necesario que el usuario esté dado de alta con ese </w:t>
      </w:r>
      <w:r w:rsidR="00533B6A">
        <w:rPr>
          <w:rFonts w:ascii="Arial" w:hAnsi="Arial"/>
          <w:sz w:val="22"/>
          <w:szCs w:val="22"/>
          <w:u w:val="single"/>
        </w:rPr>
        <w:t>código de usuario</w:t>
      </w:r>
      <w:r w:rsidRPr="002564C4">
        <w:rPr>
          <w:rFonts w:ascii="Arial" w:hAnsi="Arial"/>
          <w:sz w:val="22"/>
          <w:szCs w:val="22"/>
          <w:u w:val="single"/>
        </w:rPr>
        <w:t>. En caso de no existir se le indicará tal circunstancia y se le instará a contactar con Departamento.</w:t>
      </w:r>
    </w:p>
    <w:p w:rsidR="00AE7125" w:rsidRPr="002564C4" w:rsidRDefault="00AE7125" w:rsidP="00AE7125">
      <w:pPr>
        <w:pStyle w:val="IEnetNOR1"/>
        <w:ind w:left="708"/>
        <w:rPr>
          <w:rFonts w:ascii="Arial" w:hAnsi="Arial"/>
          <w:sz w:val="22"/>
          <w:szCs w:val="22"/>
        </w:rPr>
      </w:pPr>
      <w:r w:rsidRPr="002564C4">
        <w:rPr>
          <w:rFonts w:ascii="Arial" w:hAnsi="Arial"/>
          <w:sz w:val="22"/>
          <w:szCs w:val="22"/>
        </w:rPr>
        <w:lastRenderedPageBreak/>
        <w:t xml:space="preserve">Si todo es correcto se le indicará que recibirá una contraseña en la dirección de correo </w:t>
      </w:r>
      <w:r w:rsidR="00533B6A">
        <w:rPr>
          <w:rFonts w:ascii="Arial" w:hAnsi="Arial"/>
          <w:sz w:val="22"/>
          <w:szCs w:val="22"/>
        </w:rPr>
        <w:t>proporcionada</w:t>
      </w:r>
      <w:r w:rsidRPr="002564C4">
        <w:rPr>
          <w:rFonts w:ascii="Arial" w:hAnsi="Arial"/>
          <w:sz w:val="22"/>
          <w:szCs w:val="22"/>
        </w:rPr>
        <w:t xml:space="preserve">. A partir de ese momento podrá entrar rellenando </w:t>
      </w:r>
      <w:r w:rsidR="00533B6A">
        <w:rPr>
          <w:rFonts w:ascii="Arial" w:hAnsi="Arial"/>
          <w:sz w:val="22"/>
          <w:szCs w:val="22"/>
        </w:rPr>
        <w:t xml:space="preserve">código de usuario </w:t>
      </w:r>
      <w:r w:rsidRPr="002564C4">
        <w:rPr>
          <w:rFonts w:ascii="Arial" w:hAnsi="Arial"/>
          <w:sz w:val="22"/>
          <w:szCs w:val="22"/>
        </w:rPr>
        <w:t xml:space="preserve"> y contraseña</w:t>
      </w:r>
    </w:p>
    <w:p w:rsidR="00AE7125" w:rsidRPr="002564C4" w:rsidRDefault="00AE7125" w:rsidP="00AE7125">
      <w:pPr>
        <w:pStyle w:val="IEnetNOR1"/>
        <w:ind w:left="708"/>
        <w:rPr>
          <w:rFonts w:ascii="Arial" w:hAnsi="Arial"/>
          <w:sz w:val="22"/>
          <w:szCs w:val="22"/>
        </w:rPr>
      </w:pPr>
      <w:r w:rsidRPr="002564C4">
        <w:rPr>
          <w:rFonts w:ascii="Arial" w:hAnsi="Arial"/>
          <w:sz w:val="22"/>
          <w:szCs w:val="22"/>
        </w:rPr>
        <w:t>Si hubiese algún error también se le mostraría un mensaje (dirección de e-mail inválida etc.) para que se ponga en contacto con el Departamento.</w:t>
      </w:r>
    </w:p>
    <w:p w:rsidR="002B5D49" w:rsidRPr="004526D8" w:rsidRDefault="00C024F2" w:rsidP="004526D8">
      <w:pPr>
        <w:pStyle w:val="IEnetNOR1"/>
        <w:rPr>
          <w:rFonts w:ascii="Arial" w:hAnsi="Arial" w:cs="Arial"/>
          <w:sz w:val="22"/>
          <w:szCs w:val="22"/>
        </w:rPr>
      </w:pPr>
      <w:r w:rsidRPr="002564C4">
        <w:rPr>
          <w:rFonts w:ascii="Arial" w:hAnsi="Arial" w:cs="Arial"/>
          <w:sz w:val="22"/>
          <w:szCs w:val="22"/>
        </w:rPr>
        <w:t>Para identificarse en el sistema con el certificado electrónico de IZENPE, es necesario disponer de un lector de tarjetas y tener instalado el software correspondiente.</w:t>
      </w:r>
      <w:r w:rsidR="004526D8" w:rsidRPr="004526D8">
        <w:rPr>
          <w:rFonts w:ascii="Arial" w:hAnsi="Arial" w:cs="Arial"/>
          <w:sz w:val="22"/>
          <w:szCs w:val="22"/>
          <w:u w:val="single"/>
        </w:rPr>
        <w:t xml:space="preserve"> </w:t>
      </w:r>
      <w:r w:rsidR="004526D8" w:rsidRPr="004526D8">
        <w:rPr>
          <w:rFonts w:ascii="Arial" w:hAnsi="Arial" w:cs="Arial"/>
          <w:sz w:val="22"/>
          <w:szCs w:val="22"/>
        </w:rPr>
        <w:t xml:space="preserve">En el acceso vía tarjeta PKI, el usuario será identificado por el DNI propio de </w:t>
      </w:r>
      <w:smartTag w:uri="urn:schemas-microsoft-com:office:smarttags" w:element="PersonName">
        <w:smartTagPr>
          <w:attr w:name="ProductID" w:val="la tarjeta.  Despu￩s"/>
        </w:smartTagPr>
        <w:r w:rsidR="004526D8" w:rsidRPr="004526D8">
          <w:rPr>
            <w:rFonts w:ascii="Arial" w:hAnsi="Arial" w:cs="Arial"/>
            <w:sz w:val="22"/>
            <w:szCs w:val="22"/>
          </w:rPr>
          <w:t>la tarjeta</w:t>
        </w:r>
        <w:r w:rsidR="004526D8" w:rsidRPr="00A87D01">
          <w:rPr>
            <w:rFonts w:ascii="Arial" w:hAnsi="Arial" w:cs="Arial"/>
            <w:sz w:val="22"/>
            <w:szCs w:val="22"/>
          </w:rPr>
          <w:t>.</w:t>
        </w:r>
        <w:r w:rsidR="004526D8">
          <w:rPr>
            <w:rFonts w:ascii="Arial" w:hAnsi="Arial" w:cs="Arial"/>
            <w:sz w:val="22"/>
            <w:szCs w:val="22"/>
          </w:rPr>
          <w:t xml:space="preserve"> </w:t>
        </w:r>
        <w:r w:rsidRPr="002564C4">
          <w:rPr>
            <w:rFonts w:ascii="Arial" w:hAnsi="Arial" w:cs="Arial"/>
            <w:sz w:val="22"/>
            <w:szCs w:val="22"/>
          </w:rPr>
          <w:t xml:space="preserve"> Después</w:t>
        </w:r>
      </w:smartTag>
      <w:r w:rsidRPr="002564C4">
        <w:rPr>
          <w:rFonts w:ascii="Arial" w:hAnsi="Arial" w:cs="Arial"/>
          <w:sz w:val="22"/>
          <w:szCs w:val="22"/>
        </w:rPr>
        <w:t xml:space="preserve"> de introducir la tarjeta en el lector y pulsar </w:t>
      </w:r>
      <w:r w:rsidRPr="002564C4">
        <w:rPr>
          <w:rFonts w:ascii="Arial" w:hAnsi="Arial" w:cs="Arial"/>
          <w:sz w:val="22"/>
          <w:szCs w:val="22"/>
          <w:u w:val="single"/>
        </w:rPr>
        <w:t>Aceptar Tarjeta</w:t>
      </w:r>
      <w:r w:rsidR="004526D8" w:rsidRPr="004526D8">
        <w:rPr>
          <w:rFonts w:ascii="Arial" w:hAnsi="Arial" w:cs="Arial"/>
          <w:sz w:val="22"/>
          <w:szCs w:val="22"/>
        </w:rPr>
        <w:t xml:space="preserve">, </w:t>
      </w:r>
      <w:r w:rsidR="002B5D49" w:rsidRPr="004526D8">
        <w:rPr>
          <w:rFonts w:ascii="Arial" w:hAnsi="Arial" w:cs="Arial"/>
          <w:sz w:val="22"/>
          <w:szCs w:val="22"/>
        </w:rPr>
        <w:t>aparecerá la pantalla de autenticación, donde pulsaremos "Continuar”</w:t>
      </w:r>
    </w:p>
    <w:p w:rsidR="002B5D49" w:rsidRPr="002B5D49" w:rsidRDefault="008704BD" w:rsidP="002B5D49">
      <w:pPr>
        <w:spacing w:before="100" w:beforeAutospacing="1" w:after="100" w:afterAutospacing="1"/>
        <w:ind w:left="284"/>
        <w:jc w:val="left"/>
        <w:rPr>
          <w:rFonts w:ascii="Times New Roman" w:hAnsi="Times New Roman"/>
          <w:sz w:val="24"/>
          <w:szCs w:val="24"/>
          <w:lang w:val="es-ES" w:eastAsia="es-ES"/>
        </w:rPr>
      </w:pPr>
      <w:r>
        <w:rPr>
          <w:rFonts w:ascii="Times New Roman" w:hAnsi="Times New Roman"/>
          <w:sz w:val="24"/>
          <w:szCs w:val="24"/>
          <w:lang w:val="es-ES" w:eastAsia="es-ES"/>
        </w:rPr>
        <w:pict>
          <v:shape id="_x0000_i1033" type="#_x0000_t75" style="width:418.8pt;height:246.95pt">
            <v:imagedata r:id="rId23" o:title="Acceso_izenpe"/>
          </v:shape>
        </w:pict>
      </w:r>
    </w:p>
    <w:p w:rsidR="002B5D49" w:rsidRPr="002B5D49" w:rsidRDefault="002B5D49" w:rsidP="002B5D49">
      <w:pPr>
        <w:spacing w:before="100" w:beforeAutospacing="1" w:after="100" w:afterAutospacing="1"/>
        <w:ind w:left="284"/>
        <w:jc w:val="left"/>
        <w:rPr>
          <w:rFonts w:cs="Arial"/>
          <w:szCs w:val="22"/>
          <w:lang w:val="es-ES" w:eastAsia="es-ES"/>
        </w:rPr>
      </w:pPr>
      <w:r w:rsidRPr="002B5D49">
        <w:rPr>
          <w:rFonts w:cs="Arial"/>
          <w:szCs w:val="22"/>
          <w:lang w:val="es-ES" w:eastAsia="es-ES"/>
        </w:rPr>
        <w:t>Para posteriormente introducir el "PIN" de la tarjeta:</w:t>
      </w:r>
    </w:p>
    <w:p w:rsidR="002B5D49" w:rsidRDefault="008704BD" w:rsidP="002B5D49">
      <w:pPr>
        <w:spacing w:before="100" w:beforeAutospacing="1" w:after="100" w:afterAutospacing="1"/>
        <w:ind w:left="720"/>
        <w:jc w:val="center"/>
        <w:rPr>
          <w:rFonts w:ascii="Verdana" w:hAnsi="Verdana"/>
          <w:sz w:val="20"/>
          <w:lang w:val="es-ES" w:eastAsia="es-ES"/>
        </w:rPr>
      </w:pPr>
      <w:r>
        <w:rPr>
          <w:rFonts w:ascii="Helvetica" w:hAnsi="Helvetica"/>
          <w:noProof/>
          <w:color w:val="000000"/>
          <w:lang w:val="es-ES" w:eastAsia="es-ES"/>
        </w:rPr>
        <w:fldChar w:fldCharType="begin"/>
      </w:r>
      <w:r>
        <w:rPr>
          <w:rFonts w:ascii="Helvetica" w:hAnsi="Helvetica"/>
          <w:noProof/>
          <w:color w:val="000000"/>
          <w:lang w:val="es-ES" w:eastAsia="es-ES"/>
        </w:rPr>
        <w:instrText xml:space="preserve"> INCLUDEPICTURE  "cid:2.3514622703@web173202.mail.ir2.yahoo.com" \* MERGEFORMATINET </w:instrText>
      </w:r>
      <w:r>
        <w:rPr>
          <w:rFonts w:ascii="Helvetica" w:hAnsi="Helvetica"/>
          <w:noProof/>
          <w:color w:val="000000"/>
          <w:lang w:val="es-ES" w:eastAsia="es-ES"/>
        </w:rPr>
        <w:fldChar w:fldCharType="separate"/>
      </w:r>
      <w:r>
        <w:rPr>
          <w:rFonts w:ascii="Helvetica" w:hAnsi="Helvetica"/>
          <w:noProof/>
          <w:color w:val="000000"/>
          <w:lang w:val="es-ES" w:eastAsia="es-ES"/>
        </w:rPr>
        <w:pict>
          <v:shape id="_x0000_i1034" type="#_x0000_t75" style="width:219.55pt;height:124.25pt;visibility:visible">
            <v:imagedata r:id="rId24" r:href="rId25"/>
          </v:shape>
        </w:pict>
      </w:r>
      <w:r>
        <w:rPr>
          <w:rFonts w:ascii="Helvetica" w:hAnsi="Helvetica"/>
          <w:noProof/>
          <w:color w:val="000000"/>
          <w:lang w:val="es-ES" w:eastAsia="es-ES"/>
        </w:rPr>
        <w:fldChar w:fldCharType="end"/>
      </w:r>
    </w:p>
    <w:p w:rsidR="00846CDE" w:rsidRDefault="00846CDE" w:rsidP="00846CDE">
      <w:pPr>
        <w:pStyle w:val="Ttulo2"/>
      </w:pPr>
      <w:r>
        <w:rPr>
          <w:rFonts w:ascii="Times New Roman" w:hAnsi="Times New Roman"/>
          <w:sz w:val="24"/>
          <w:szCs w:val="24"/>
          <w:lang w:val="es-ES" w:eastAsia="es-ES"/>
        </w:rPr>
        <w:br w:type="page"/>
      </w:r>
      <w:bookmarkStart w:id="11" w:name="_Toc354658966"/>
      <w:r w:rsidR="008A436A">
        <w:lastRenderedPageBreak/>
        <w:t>Formulario de cuestionarios</w:t>
      </w:r>
      <w:bookmarkEnd w:id="11"/>
    </w:p>
    <w:p w:rsidR="00960031" w:rsidRDefault="00960031" w:rsidP="00C024F2">
      <w:pPr>
        <w:pStyle w:val="IEnetNOR1"/>
        <w:rPr>
          <w:rFonts w:ascii="Arial" w:hAnsi="Arial" w:cs="Arial"/>
          <w:sz w:val="22"/>
          <w:szCs w:val="22"/>
        </w:rPr>
      </w:pPr>
      <w:r>
        <w:rPr>
          <w:rFonts w:ascii="Arial" w:hAnsi="Arial" w:cs="Arial"/>
          <w:sz w:val="22"/>
          <w:szCs w:val="22"/>
        </w:rPr>
        <w:t xml:space="preserve">Una vez nos hemos conectado, </w:t>
      </w:r>
      <w:r w:rsidR="007F4EA6">
        <w:rPr>
          <w:rFonts w:ascii="Arial" w:hAnsi="Arial" w:cs="Arial"/>
          <w:sz w:val="22"/>
          <w:szCs w:val="22"/>
        </w:rPr>
        <w:t>se accede a la pantalla de Encuestas en Curso:</w:t>
      </w:r>
    </w:p>
    <w:p w:rsidR="00960031" w:rsidRPr="00960031" w:rsidRDefault="008704BD" w:rsidP="00D670F0">
      <w:pPr>
        <w:pStyle w:val="IEnetNOR1"/>
        <w:ind w:left="0"/>
        <w:rPr>
          <w:rFonts w:cs="Arial"/>
          <w:szCs w:val="22"/>
        </w:rPr>
      </w:pPr>
      <w:r>
        <w:rPr>
          <w:rFonts w:cs="Arial"/>
          <w:szCs w:val="22"/>
        </w:rPr>
        <w:pict>
          <v:shape id="_x0000_i1035" type="#_x0000_t75" style="width:438.6pt;height:223.1pt" o:bordertopcolor="this" o:borderleftcolor="this" o:borderbottomcolor="this" o:borderrightcolor="this">
            <v:imagedata r:id="rId26" o:title="" croptop="8377f" cropbottom="2052f"/>
            <w10:bordertop type="single" width="4"/>
            <w10:borderleft type="single" width="4"/>
            <w10:borderbottom type="single" width="4"/>
            <w10:borderright type="single" width="4"/>
          </v:shape>
        </w:pict>
      </w:r>
    </w:p>
    <w:p w:rsidR="00852FA1" w:rsidRDefault="00852FA1" w:rsidP="00C024F2">
      <w:pPr>
        <w:pStyle w:val="IEnetNOR1"/>
        <w:rPr>
          <w:rFonts w:ascii="Arial" w:hAnsi="Arial" w:cs="Arial"/>
          <w:sz w:val="22"/>
          <w:szCs w:val="22"/>
        </w:rPr>
      </w:pPr>
      <w:r>
        <w:rPr>
          <w:rFonts w:ascii="Arial" w:hAnsi="Arial" w:cs="Arial"/>
          <w:sz w:val="22"/>
          <w:szCs w:val="22"/>
        </w:rPr>
        <w:t xml:space="preserve">Primeramente, aparecerá un combo con los Territorios Históricos a los que </w:t>
      </w:r>
      <w:r w:rsidR="007F4EA6">
        <w:rPr>
          <w:rFonts w:ascii="Arial" w:hAnsi="Arial" w:cs="Arial"/>
          <w:sz w:val="22"/>
          <w:szCs w:val="22"/>
        </w:rPr>
        <w:t>tiene</w:t>
      </w:r>
      <w:r>
        <w:rPr>
          <w:rFonts w:ascii="Arial" w:hAnsi="Arial" w:cs="Arial"/>
          <w:sz w:val="22"/>
          <w:szCs w:val="22"/>
        </w:rPr>
        <w:t xml:space="preserve"> acceso</w:t>
      </w:r>
      <w:r w:rsidR="007F4EA6">
        <w:rPr>
          <w:rFonts w:ascii="Arial" w:hAnsi="Arial" w:cs="Arial"/>
          <w:sz w:val="22"/>
          <w:szCs w:val="22"/>
        </w:rPr>
        <w:t xml:space="preserve"> el usuario</w:t>
      </w:r>
      <w:r>
        <w:rPr>
          <w:rFonts w:ascii="Arial" w:hAnsi="Arial" w:cs="Arial"/>
          <w:sz w:val="22"/>
          <w:szCs w:val="22"/>
        </w:rPr>
        <w:t xml:space="preserve">. Seguidamente </w:t>
      </w:r>
      <w:r w:rsidR="007F4EA6">
        <w:rPr>
          <w:rFonts w:ascii="Arial" w:hAnsi="Arial" w:cs="Arial"/>
          <w:sz w:val="22"/>
          <w:szCs w:val="22"/>
        </w:rPr>
        <w:t>se tendrá</w:t>
      </w:r>
      <w:r>
        <w:rPr>
          <w:rFonts w:ascii="Arial" w:hAnsi="Arial" w:cs="Arial"/>
          <w:sz w:val="22"/>
          <w:szCs w:val="22"/>
        </w:rPr>
        <w:t xml:space="preserve"> que elegir el Municipio. Estos datos son obligatorios, si no se rellenan </w:t>
      </w:r>
      <w:r w:rsidR="007F4EA6">
        <w:rPr>
          <w:rFonts w:ascii="Arial" w:hAnsi="Arial" w:cs="Arial"/>
          <w:sz w:val="22"/>
          <w:szCs w:val="22"/>
        </w:rPr>
        <w:t>a</w:t>
      </w:r>
      <w:r>
        <w:rPr>
          <w:rFonts w:ascii="Arial" w:hAnsi="Arial" w:cs="Arial"/>
          <w:sz w:val="22"/>
          <w:szCs w:val="22"/>
        </w:rPr>
        <w:t>parecerá una pantalla de error:</w:t>
      </w:r>
    </w:p>
    <w:p w:rsidR="00481857" w:rsidRDefault="00481857" w:rsidP="00C024F2">
      <w:pPr>
        <w:pStyle w:val="IEnetNOR1"/>
        <w:rPr>
          <w:rFonts w:ascii="Arial" w:hAnsi="Arial" w:cs="Arial"/>
          <w:sz w:val="22"/>
          <w:szCs w:val="22"/>
        </w:rPr>
      </w:pPr>
      <w:r w:rsidRPr="00367800">
        <w:rPr>
          <w:rFonts w:ascii="Arial" w:hAnsi="Arial" w:cs="Arial"/>
          <w:sz w:val="22"/>
          <w:szCs w:val="22"/>
        </w:rPr>
        <w:t>Se seleccionará el Año de Referencia que podrá ser el año anterior o el actual y el Mes de Referencia que no podrá ser mayor que el Mes actual.</w:t>
      </w:r>
    </w:p>
    <w:p w:rsidR="001B47FF" w:rsidRDefault="001B47FF" w:rsidP="00C024F2">
      <w:pPr>
        <w:pStyle w:val="IEnetNOR1"/>
        <w:rPr>
          <w:rFonts w:ascii="Arial" w:hAnsi="Arial" w:cs="Arial"/>
          <w:sz w:val="22"/>
          <w:szCs w:val="22"/>
        </w:rPr>
      </w:pPr>
      <w:r>
        <w:rPr>
          <w:rFonts w:ascii="Arial" w:hAnsi="Arial" w:cs="Arial"/>
          <w:sz w:val="22"/>
          <w:szCs w:val="22"/>
        </w:rPr>
        <w:t>Se analizan los 3 meses anteriores de ese Municipio, y aparecen en rojo las encuestas que faltan por introducir en esos meses, a modo informativo.</w:t>
      </w:r>
    </w:p>
    <w:p w:rsidR="00CD4A3E" w:rsidRPr="00367800" w:rsidRDefault="008704BD" w:rsidP="00D670F0">
      <w:pPr>
        <w:pStyle w:val="IEnetNOR1"/>
        <w:ind w:left="0"/>
        <w:rPr>
          <w:rFonts w:ascii="Arial" w:hAnsi="Arial" w:cs="Arial"/>
          <w:sz w:val="22"/>
          <w:szCs w:val="22"/>
        </w:rPr>
      </w:pPr>
      <w:r>
        <w:rPr>
          <w:rFonts w:ascii="Arial" w:hAnsi="Arial" w:cs="Arial"/>
          <w:sz w:val="22"/>
          <w:szCs w:val="22"/>
        </w:rPr>
        <w:lastRenderedPageBreak/>
        <w:pict>
          <v:shape id="_x0000_i1036" type="#_x0000_t75" style="width:439.1pt;height:225.15pt">
            <v:imagedata r:id="rId27" o:title=""/>
          </v:shape>
        </w:pict>
      </w:r>
    </w:p>
    <w:p w:rsidR="00960031" w:rsidRDefault="008D30C2" w:rsidP="00C024F2">
      <w:pPr>
        <w:pStyle w:val="IEnetNOR1"/>
        <w:rPr>
          <w:rFonts w:ascii="Arial" w:hAnsi="Arial" w:cs="Arial"/>
          <w:sz w:val="22"/>
          <w:szCs w:val="22"/>
        </w:rPr>
      </w:pPr>
      <w:r>
        <w:rPr>
          <w:rFonts w:ascii="Arial" w:hAnsi="Arial" w:cs="Arial"/>
          <w:sz w:val="22"/>
          <w:szCs w:val="22"/>
        </w:rPr>
        <w:t xml:space="preserve">En esta pantalla el usuario se encuentra con tres </w:t>
      </w:r>
      <w:r w:rsidR="00371F96">
        <w:rPr>
          <w:rFonts w:ascii="Arial" w:hAnsi="Arial" w:cs="Arial"/>
          <w:sz w:val="22"/>
          <w:szCs w:val="22"/>
        </w:rPr>
        <w:t>zonas</w:t>
      </w:r>
      <w:r>
        <w:rPr>
          <w:rFonts w:ascii="Arial" w:hAnsi="Arial" w:cs="Arial"/>
          <w:sz w:val="22"/>
          <w:szCs w:val="22"/>
        </w:rPr>
        <w:t xml:space="preserve"> pertenecientes a tres  </w:t>
      </w:r>
      <w:r w:rsidR="00960031">
        <w:rPr>
          <w:rFonts w:ascii="Arial" w:hAnsi="Arial" w:cs="Arial"/>
          <w:sz w:val="22"/>
          <w:szCs w:val="22"/>
        </w:rPr>
        <w:t>tipos de cuestionarios:</w:t>
      </w:r>
    </w:p>
    <w:p w:rsidR="00960031" w:rsidRDefault="00960031" w:rsidP="00960031">
      <w:pPr>
        <w:pStyle w:val="IEnetNOR1"/>
        <w:numPr>
          <w:ilvl w:val="0"/>
          <w:numId w:val="5"/>
        </w:numPr>
        <w:rPr>
          <w:rFonts w:ascii="Arial" w:hAnsi="Arial" w:cs="Arial"/>
          <w:sz w:val="22"/>
          <w:szCs w:val="22"/>
        </w:rPr>
      </w:pPr>
      <w:r>
        <w:rPr>
          <w:rFonts w:ascii="Arial" w:hAnsi="Arial" w:cs="Arial"/>
          <w:sz w:val="22"/>
          <w:szCs w:val="22"/>
        </w:rPr>
        <w:t>Licencias de obra mayor</w:t>
      </w:r>
    </w:p>
    <w:p w:rsidR="00960031" w:rsidRPr="00960031" w:rsidRDefault="00960031" w:rsidP="00960031">
      <w:pPr>
        <w:pStyle w:val="IEnetNOR1"/>
        <w:numPr>
          <w:ilvl w:val="0"/>
          <w:numId w:val="5"/>
        </w:numPr>
        <w:rPr>
          <w:rStyle w:val="Textoennegrita"/>
          <w:rFonts w:ascii="Arial" w:hAnsi="Arial" w:cs="Arial"/>
          <w:bCs w:val="0"/>
          <w:sz w:val="22"/>
          <w:szCs w:val="22"/>
        </w:rPr>
      </w:pPr>
      <w:r>
        <w:rPr>
          <w:rStyle w:val="Textoennegrita"/>
          <w:rFonts w:ascii="Arial" w:hAnsi="Arial" w:cs="Arial"/>
          <w:b w:val="0"/>
          <w:sz w:val="22"/>
          <w:szCs w:val="22"/>
        </w:rPr>
        <w:t>O</w:t>
      </w:r>
      <w:r w:rsidRPr="00960031">
        <w:rPr>
          <w:rStyle w:val="Textoennegrita"/>
          <w:rFonts w:ascii="Arial" w:hAnsi="Arial" w:cs="Arial"/>
          <w:b w:val="0"/>
          <w:sz w:val="22"/>
          <w:szCs w:val="22"/>
        </w:rPr>
        <w:t>btención de suelo destinado a vivienda de protección pública</w:t>
      </w:r>
    </w:p>
    <w:p w:rsidR="00960031" w:rsidRPr="00960031" w:rsidRDefault="00960031" w:rsidP="00960031">
      <w:pPr>
        <w:pStyle w:val="IEnetNOR1"/>
        <w:numPr>
          <w:ilvl w:val="0"/>
          <w:numId w:val="5"/>
        </w:numPr>
        <w:rPr>
          <w:rStyle w:val="Textoennegrita"/>
          <w:rFonts w:ascii="Arial" w:hAnsi="Arial" w:cs="Arial"/>
          <w:bCs w:val="0"/>
          <w:sz w:val="22"/>
          <w:szCs w:val="22"/>
        </w:rPr>
      </w:pPr>
      <w:r>
        <w:rPr>
          <w:rStyle w:val="Textoennegrita"/>
          <w:rFonts w:ascii="Arial" w:hAnsi="Arial" w:cs="Arial"/>
          <w:b w:val="0"/>
          <w:sz w:val="22"/>
          <w:szCs w:val="22"/>
        </w:rPr>
        <w:t>V</w:t>
      </w:r>
      <w:r w:rsidRPr="00960031">
        <w:rPr>
          <w:rStyle w:val="Textoennegrita"/>
          <w:rFonts w:ascii="Arial" w:hAnsi="Arial" w:cs="Arial"/>
          <w:b w:val="0"/>
          <w:sz w:val="22"/>
          <w:szCs w:val="22"/>
        </w:rPr>
        <w:t>iviendas de alquiler</w:t>
      </w:r>
      <w:r>
        <w:rPr>
          <w:rStyle w:val="Textoennegrita"/>
          <w:rFonts w:ascii="Arial" w:hAnsi="Arial" w:cs="Arial"/>
          <w:b w:val="0"/>
          <w:sz w:val="22"/>
          <w:szCs w:val="22"/>
        </w:rPr>
        <w:t>.</w:t>
      </w:r>
    </w:p>
    <w:p w:rsidR="001B5495" w:rsidRDefault="001B5495" w:rsidP="00960031">
      <w:pPr>
        <w:pStyle w:val="IEnetNOR1"/>
        <w:rPr>
          <w:rStyle w:val="Textoennegrita"/>
          <w:rFonts w:ascii="Arial" w:hAnsi="Arial" w:cs="Arial"/>
          <w:b w:val="0"/>
          <w:sz w:val="22"/>
          <w:szCs w:val="22"/>
        </w:rPr>
      </w:pPr>
      <w:r>
        <w:rPr>
          <w:rStyle w:val="Textoennegrita"/>
          <w:rFonts w:ascii="Arial" w:hAnsi="Arial" w:cs="Arial"/>
          <w:b w:val="0"/>
          <w:sz w:val="22"/>
          <w:szCs w:val="22"/>
        </w:rPr>
        <w:t>Para cada una hay dos opciones</w:t>
      </w:r>
      <w:r w:rsidR="00371F96">
        <w:rPr>
          <w:rStyle w:val="Textoennegrita"/>
          <w:rFonts w:ascii="Arial" w:hAnsi="Arial" w:cs="Arial"/>
          <w:b w:val="0"/>
          <w:sz w:val="22"/>
          <w:szCs w:val="22"/>
        </w:rPr>
        <w:t>: Si, que permite acceder a “Rellenar Cuestionario” y No, que solicita observaciones. Ambas se describen a continuación</w:t>
      </w:r>
      <w:r>
        <w:rPr>
          <w:rStyle w:val="Textoennegrita"/>
          <w:rFonts w:ascii="Arial" w:hAnsi="Arial" w:cs="Arial"/>
          <w:b w:val="0"/>
          <w:sz w:val="22"/>
          <w:szCs w:val="22"/>
        </w:rPr>
        <w:t>:</w:t>
      </w:r>
    </w:p>
    <w:p w:rsidR="008D30C2" w:rsidRDefault="008D30C2" w:rsidP="001B5495">
      <w:pPr>
        <w:pStyle w:val="IEnetNOR1"/>
        <w:numPr>
          <w:ilvl w:val="0"/>
          <w:numId w:val="6"/>
        </w:numPr>
        <w:rPr>
          <w:rStyle w:val="Textoennegrita"/>
          <w:rFonts w:ascii="Arial" w:hAnsi="Arial" w:cs="Arial"/>
          <w:b w:val="0"/>
          <w:sz w:val="22"/>
          <w:szCs w:val="22"/>
        </w:rPr>
      </w:pPr>
      <w:r>
        <w:rPr>
          <w:rStyle w:val="Textoennegrita"/>
          <w:rFonts w:ascii="Arial" w:hAnsi="Arial" w:cs="Arial"/>
          <w:b w:val="0"/>
          <w:sz w:val="22"/>
          <w:szCs w:val="22"/>
        </w:rPr>
        <w:t>Si se responde que “</w:t>
      </w:r>
      <w:r w:rsidR="00147822">
        <w:rPr>
          <w:rStyle w:val="Textoennegrita"/>
          <w:rFonts w:ascii="Arial" w:hAnsi="Arial" w:cs="Arial"/>
          <w:b w:val="0"/>
          <w:sz w:val="22"/>
          <w:szCs w:val="22"/>
        </w:rPr>
        <w:t>N</w:t>
      </w:r>
      <w:r>
        <w:rPr>
          <w:rStyle w:val="Textoennegrita"/>
          <w:rFonts w:ascii="Arial" w:hAnsi="Arial" w:cs="Arial"/>
          <w:b w:val="0"/>
          <w:sz w:val="22"/>
          <w:szCs w:val="22"/>
        </w:rPr>
        <w:t>o” a cualquiera de las cuestiones, aparecerá el siguiente mensaje:</w:t>
      </w:r>
    </w:p>
    <w:p w:rsidR="00960031" w:rsidRPr="00367800" w:rsidRDefault="008D30C2" w:rsidP="00960031">
      <w:pPr>
        <w:pStyle w:val="IEnetNOR1"/>
        <w:rPr>
          <w:rFonts w:ascii="Arial" w:hAnsi="Arial" w:cs="Arial"/>
          <w:sz w:val="22"/>
          <w:szCs w:val="22"/>
        </w:rPr>
      </w:pPr>
      <w:r w:rsidRPr="00367800">
        <w:rPr>
          <w:rFonts w:ascii="Arial" w:hAnsi="Arial" w:cs="Arial"/>
          <w:sz w:val="22"/>
          <w:szCs w:val="22"/>
        </w:rPr>
        <w:t>“Ha seleccionado la opción de que no existen actuaciones. Rellene, si lo desea, las Observaciones y pulse el botón “Finalizar Encuesta” para grabar los datos.</w:t>
      </w:r>
      <w:r w:rsidR="007F4EA6" w:rsidRPr="00367800">
        <w:rPr>
          <w:rFonts w:ascii="Arial" w:hAnsi="Arial" w:cs="Arial"/>
          <w:sz w:val="22"/>
          <w:szCs w:val="22"/>
        </w:rPr>
        <w:t>”</w:t>
      </w:r>
    </w:p>
    <w:p w:rsidR="008D30C2" w:rsidRDefault="008704BD" w:rsidP="00D670F0">
      <w:pPr>
        <w:pStyle w:val="IEnetNOR1"/>
        <w:ind w:left="0"/>
        <w:rPr>
          <w:rStyle w:val="Textoennegrita"/>
          <w:rFonts w:ascii="Arial" w:hAnsi="Arial" w:cs="Arial"/>
          <w:b w:val="0"/>
          <w:sz w:val="22"/>
          <w:szCs w:val="22"/>
        </w:rPr>
      </w:pPr>
      <w:r>
        <w:rPr>
          <w:rStyle w:val="Textoennegrita"/>
          <w:rFonts w:cs="Arial"/>
          <w:b w:val="0"/>
          <w:szCs w:val="22"/>
        </w:rPr>
        <w:lastRenderedPageBreak/>
        <w:pict>
          <v:shape id="_x0000_i1037" type="#_x0000_t75" style="width:438.6pt;height:223.6pt" o:bordertopcolor="this" o:borderleftcolor="this" o:borderbottomcolor="this" o:borderrightcolor="this">
            <v:imagedata r:id="rId28" o:title="" croptop="8314f" cropbottom="3706f"/>
            <w10:bordertop type="single" width="4"/>
            <w10:borderleft type="single" width="4"/>
            <w10:borderbottom type="single" width="4"/>
            <w10:borderright type="single" width="4"/>
          </v:shape>
        </w:pict>
      </w:r>
    </w:p>
    <w:p w:rsidR="00960031" w:rsidRPr="008D30C2" w:rsidRDefault="007F4EA6" w:rsidP="00960031">
      <w:pPr>
        <w:pStyle w:val="IEnetNOR1"/>
        <w:rPr>
          <w:rFonts w:ascii="Arial" w:hAnsi="Arial" w:cs="Arial"/>
          <w:sz w:val="22"/>
          <w:szCs w:val="22"/>
        </w:rPr>
      </w:pPr>
      <w:r>
        <w:rPr>
          <w:rFonts w:ascii="Arial" w:hAnsi="Arial" w:cs="Arial"/>
          <w:sz w:val="22"/>
          <w:szCs w:val="22"/>
        </w:rPr>
        <w:t>Se pulsará</w:t>
      </w:r>
      <w:r w:rsidR="008D30C2" w:rsidRPr="008D30C2">
        <w:rPr>
          <w:rFonts w:ascii="Arial" w:hAnsi="Arial" w:cs="Arial"/>
          <w:sz w:val="22"/>
          <w:szCs w:val="22"/>
        </w:rPr>
        <w:t xml:space="preserve"> aceptar y se mostrará un campo de Observaciones:</w:t>
      </w:r>
    </w:p>
    <w:p w:rsidR="008D30C2" w:rsidRPr="008D30C2" w:rsidRDefault="008704BD" w:rsidP="00D670F0">
      <w:pPr>
        <w:pStyle w:val="IEnetNOR1"/>
        <w:ind w:left="0"/>
        <w:rPr>
          <w:rFonts w:ascii="Arial" w:hAnsi="Arial" w:cs="Arial"/>
          <w:sz w:val="22"/>
          <w:szCs w:val="22"/>
        </w:rPr>
      </w:pPr>
      <w:r>
        <w:rPr>
          <w:rFonts w:cs="Arial"/>
          <w:szCs w:val="22"/>
        </w:rPr>
        <w:pict>
          <v:shape id="_x0000_i1038" type="#_x0000_t75" style="width:438.6pt;height:225.15pt" o:bordertopcolor="this" o:borderleftcolor="this" o:borderbottomcolor="this" o:borderrightcolor="this">
            <v:imagedata r:id="rId29" o:title="" croptop="8099f" cropbottom="3792f"/>
            <w10:bordertop type="single" width="4"/>
            <w10:borderleft type="single" width="4"/>
            <w10:borderbottom type="single" width="4"/>
            <w10:borderright type="single" width="4"/>
          </v:shape>
        </w:pict>
      </w:r>
    </w:p>
    <w:p w:rsidR="008377F0" w:rsidRDefault="00B84A51" w:rsidP="00C024F2">
      <w:pPr>
        <w:pStyle w:val="IEnetNOR1"/>
        <w:rPr>
          <w:rFonts w:ascii="Arial" w:hAnsi="Arial"/>
          <w:sz w:val="22"/>
          <w:szCs w:val="22"/>
        </w:rPr>
      </w:pPr>
      <w:r w:rsidRPr="007F4EA6">
        <w:rPr>
          <w:rFonts w:ascii="Arial" w:hAnsi="Arial"/>
          <w:sz w:val="22"/>
          <w:szCs w:val="22"/>
        </w:rPr>
        <w:t>Al pulsar “Finalizar Encuesta”</w:t>
      </w:r>
      <w:r w:rsidR="008377F0">
        <w:rPr>
          <w:rFonts w:ascii="Arial" w:hAnsi="Arial"/>
          <w:sz w:val="22"/>
          <w:szCs w:val="22"/>
        </w:rPr>
        <w:t xml:space="preserve">, primero se </w:t>
      </w:r>
      <w:proofErr w:type="spellStart"/>
      <w:r w:rsidR="008377F0">
        <w:rPr>
          <w:rFonts w:ascii="Arial" w:hAnsi="Arial"/>
          <w:sz w:val="22"/>
          <w:szCs w:val="22"/>
        </w:rPr>
        <w:t>evalua</w:t>
      </w:r>
      <w:proofErr w:type="spellEnd"/>
      <w:r w:rsidR="008377F0">
        <w:rPr>
          <w:rFonts w:ascii="Arial" w:hAnsi="Arial"/>
          <w:sz w:val="22"/>
          <w:szCs w:val="22"/>
        </w:rPr>
        <w:t xml:space="preserve"> si se ha respondido a todos los apartados. Si no es así, aparecerá una pantalla de confirmación:</w:t>
      </w:r>
    </w:p>
    <w:p w:rsidR="008377F0" w:rsidRDefault="008704BD" w:rsidP="00D670F0">
      <w:pPr>
        <w:pStyle w:val="IEnetNOR1"/>
        <w:ind w:left="0"/>
        <w:rPr>
          <w:rFonts w:ascii="Arial" w:hAnsi="Arial"/>
          <w:sz w:val="22"/>
          <w:szCs w:val="22"/>
        </w:rPr>
      </w:pPr>
      <w:r>
        <w:rPr>
          <w:szCs w:val="22"/>
        </w:rPr>
        <w:lastRenderedPageBreak/>
        <w:pict>
          <v:shape id="_x0000_i1039" type="#_x0000_t75" style="width:438.6pt;height:3in" o:bordertopcolor="this" o:borderleftcolor="this" o:borderbottomcolor="this" o:borderrightcolor="this">
            <v:imagedata r:id="rId30" o:title="" croptop="8804f" cropbottom="4998f"/>
            <w10:bordertop type="single" width="4"/>
            <w10:borderleft type="single" width="4"/>
            <w10:borderbottom type="single" width="4"/>
            <w10:borderright type="single" width="4"/>
          </v:shape>
        </w:pict>
      </w:r>
    </w:p>
    <w:p w:rsidR="00960031" w:rsidRDefault="008377F0" w:rsidP="00C024F2">
      <w:pPr>
        <w:pStyle w:val="IEnetNOR1"/>
        <w:rPr>
          <w:rFonts w:ascii="Arial" w:hAnsi="Arial"/>
          <w:sz w:val="22"/>
          <w:szCs w:val="22"/>
        </w:rPr>
      </w:pPr>
      <w:r>
        <w:rPr>
          <w:rFonts w:ascii="Arial" w:hAnsi="Arial"/>
          <w:sz w:val="22"/>
          <w:szCs w:val="22"/>
        </w:rPr>
        <w:t xml:space="preserve">Y por último una confirmación general, en otra </w:t>
      </w:r>
      <w:r w:rsidR="00B84A51" w:rsidRPr="007F4EA6">
        <w:rPr>
          <w:rFonts w:ascii="Arial" w:hAnsi="Arial"/>
          <w:sz w:val="22"/>
          <w:szCs w:val="22"/>
        </w:rPr>
        <w:t>pantalla de confirmación:</w:t>
      </w:r>
    </w:p>
    <w:p w:rsidR="008377F0" w:rsidRDefault="008704BD" w:rsidP="00D670F0">
      <w:pPr>
        <w:pStyle w:val="IEnetNOR1"/>
        <w:ind w:left="0"/>
        <w:rPr>
          <w:rFonts w:ascii="Arial" w:hAnsi="Arial"/>
        </w:rPr>
      </w:pPr>
      <w:r>
        <w:pict>
          <v:shape id="_x0000_i1040" type="#_x0000_t75" style="width:440.6pt;height:212.95pt" o:bordertopcolor="this" o:borderleftcolor="this" o:borderbottomcolor="this" o:borderrightcolor="this">
            <v:imagedata r:id="rId31" o:title="" croptop="9340f" cropbottom="5303f" cropright="-254f"/>
            <w10:bordertop type="single" width="4"/>
            <w10:borderleft type="single" width="4"/>
            <w10:borderbottom type="single" width="4"/>
            <w10:borderright type="single" width="4"/>
          </v:shape>
        </w:pict>
      </w:r>
    </w:p>
    <w:p w:rsidR="00B84A51" w:rsidRDefault="00B84A51" w:rsidP="00C024F2">
      <w:pPr>
        <w:pStyle w:val="IEnetNOR1"/>
      </w:pPr>
    </w:p>
    <w:p w:rsidR="00B84A51" w:rsidRDefault="00B84A51" w:rsidP="00C024F2">
      <w:pPr>
        <w:pStyle w:val="IEnetNOR1"/>
      </w:pPr>
      <w:r w:rsidRPr="007F4EA6">
        <w:rPr>
          <w:rFonts w:ascii="Arial" w:hAnsi="Arial" w:cs="Arial"/>
          <w:sz w:val="22"/>
          <w:szCs w:val="22"/>
        </w:rPr>
        <w:t>Si se pulsa Aceptar, saldrá el mensaje “Se procederá a grabar la información”, grabará los datos y preguntará si se “Desea finalizar la encuesta”</w:t>
      </w:r>
      <w:r>
        <w:t>.</w:t>
      </w:r>
    </w:p>
    <w:p w:rsidR="00B84A51" w:rsidRDefault="008704BD" w:rsidP="00D670F0">
      <w:pPr>
        <w:pStyle w:val="IEnetNOR1"/>
        <w:ind w:left="0"/>
      </w:pPr>
      <w:r>
        <w:lastRenderedPageBreak/>
        <w:pict>
          <v:shape id="_x0000_i1041" type="#_x0000_t75" style="width:439.1pt;height:191.15pt">
            <v:imagedata r:id="rId32" o:title=""/>
          </v:shape>
        </w:pict>
      </w:r>
    </w:p>
    <w:p w:rsidR="00B84A51" w:rsidRPr="001C467C" w:rsidRDefault="00B84A51" w:rsidP="00C024F2">
      <w:pPr>
        <w:pStyle w:val="IEnetNOR1"/>
        <w:rPr>
          <w:rFonts w:ascii="Arial" w:hAnsi="Arial" w:cs="Arial"/>
          <w:sz w:val="22"/>
          <w:szCs w:val="22"/>
        </w:rPr>
      </w:pPr>
      <w:r w:rsidRPr="001C467C">
        <w:rPr>
          <w:rFonts w:ascii="Arial" w:hAnsi="Arial" w:cs="Arial"/>
          <w:sz w:val="22"/>
          <w:szCs w:val="22"/>
        </w:rPr>
        <w:t>Al pulsar Aceptar, vuelve a la pantalla de Autenticación</w:t>
      </w:r>
    </w:p>
    <w:p w:rsidR="00B84A51" w:rsidRDefault="00B16F37" w:rsidP="00D670F0">
      <w:pPr>
        <w:pStyle w:val="IEnetNOR1"/>
        <w:ind w:left="0"/>
      </w:pPr>
      <w:r w:rsidRPr="00B16F37">
        <w:t xml:space="preserve"> </w:t>
      </w:r>
      <w:r w:rsidR="008704BD">
        <w:pict>
          <v:shape id="_x0000_i1042" type="#_x0000_t75" style="width:432.5pt;height:320.45pt" o:bordertopcolor="this" o:borderleftcolor="this" o:borderbottomcolor="this" o:borderrightcolor="this">
            <v:imagedata r:id="rId21" o:title="" cropbottom="1930f" cropright="1089f"/>
            <w10:bordertop type="single" width="4"/>
            <w10:borderleft type="single" width="4"/>
            <w10:borderbottom type="single" width="4"/>
            <w10:borderright type="single" width="4"/>
          </v:shape>
        </w:pict>
      </w:r>
    </w:p>
    <w:p w:rsidR="001B47FF" w:rsidRDefault="001B47FF" w:rsidP="00C024F2">
      <w:pPr>
        <w:pStyle w:val="IEnetNOR1"/>
      </w:pPr>
    </w:p>
    <w:p w:rsidR="001B5495" w:rsidRPr="001C467C" w:rsidRDefault="001B5495" w:rsidP="00C024F2">
      <w:pPr>
        <w:pStyle w:val="IEnetNOR1"/>
        <w:rPr>
          <w:rFonts w:ascii="Arial" w:hAnsi="Arial" w:cs="Arial"/>
          <w:sz w:val="22"/>
          <w:szCs w:val="22"/>
        </w:rPr>
      </w:pPr>
      <w:r w:rsidRPr="001C467C">
        <w:rPr>
          <w:rFonts w:ascii="Arial" w:hAnsi="Arial" w:cs="Arial"/>
          <w:sz w:val="22"/>
          <w:szCs w:val="22"/>
        </w:rPr>
        <w:lastRenderedPageBreak/>
        <w:t xml:space="preserve">En caso, de </w:t>
      </w:r>
      <w:r w:rsidR="008A436A">
        <w:rPr>
          <w:rFonts w:ascii="Arial" w:hAnsi="Arial" w:cs="Arial"/>
          <w:sz w:val="22"/>
          <w:szCs w:val="22"/>
        </w:rPr>
        <w:t>pulsar</w:t>
      </w:r>
      <w:r w:rsidR="008A436A" w:rsidRPr="001C467C">
        <w:rPr>
          <w:rFonts w:ascii="Arial" w:hAnsi="Arial" w:cs="Arial"/>
          <w:sz w:val="22"/>
          <w:szCs w:val="22"/>
        </w:rPr>
        <w:t xml:space="preserve"> </w:t>
      </w:r>
      <w:r w:rsidRPr="001C467C">
        <w:rPr>
          <w:rFonts w:ascii="Arial" w:hAnsi="Arial" w:cs="Arial"/>
          <w:sz w:val="22"/>
          <w:szCs w:val="22"/>
        </w:rPr>
        <w:t>Cancelar se quedaría en la pantalla inicial</w:t>
      </w:r>
    </w:p>
    <w:p w:rsidR="00C23B82" w:rsidRDefault="008704BD" w:rsidP="008A436A">
      <w:pPr>
        <w:pStyle w:val="IEnetNOR1"/>
        <w:ind w:left="0"/>
      </w:pPr>
      <w:r>
        <w:pict>
          <v:shape id="_x0000_i1043" type="#_x0000_t75" style="width:438.6pt;height:223.1pt" o:bordertopcolor="this" o:borderleftcolor="this" o:borderbottomcolor="this" o:borderrightcolor="this">
            <v:imagedata r:id="rId33" o:title="" croptop="8099f" cropbottom="4281f"/>
            <w10:bordertop type="single" width="4"/>
            <w10:borderleft type="single" width="4"/>
            <w10:borderbottom type="single" width="4"/>
            <w10:borderright type="single" width="4"/>
          </v:shape>
        </w:pict>
      </w:r>
    </w:p>
    <w:p w:rsidR="00B84A51" w:rsidRDefault="00B84A51" w:rsidP="00C024F2">
      <w:pPr>
        <w:pStyle w:val="IEnetNOR1"/>
      </w:pPr>
    </w:p>
    <w:p w:rsidR="001B5495" w:rsidRPr="001C467C" w:rsidRDefault="001B5495" w:rsidP="001B5495">
      <w:pPr>
        <w:pStyle w:val="IEnetNOR1"/>
        <w:numPr>
          <w:ilvl w:val="0"/>
          <w:numId w:val="7"/>
        </w:numPr>
        <w:rPr>
          <w:rFonts w:ascii="Arial" w:hAnsi="Arial" w:cs="Arial"/>
          <w:sz w:val="22"/>
          <w:szCs w:val="22"/>
        </w:rPr>
      </w:pPr>
      <w:r w:rsidRPr="001C467C">
        <w:rPr>
          <w:rFonts w:ascii="Arial" w:hAnsi="Arial" w:cs="Arial"/>
          <w:sz w:val="22"/>
          <w:szCs w:val="22"/>
        </w:rPr>
        <w:t>Si se responde que “</w:t>
      </w:r>
      <w:r w:rsidR="00147822">
        <w:rPr>
          <w:rFonts w:ascii="Arial" w:hAnsi="Arial" w:cs="Arial"/>
          <w:sz w:val="22"/>
          <w:szCs w:val="22"/>
        </w:rPr>
        <w:t>S</w:t>
      </w:r>
      <w:r w:rsidR="00147822" w:rsidRPr="001C467C">
        <w:rPr>
          <w:rFonts w:ascii="Arial" w:hAnsi="Arial" w:cs="Arial"/>
          <w:sz w:val="22"/>
          <w:szCs w:val="22"/>
        </w:rPr>
        <w:t>i</w:t>
      </w:r>
      <w:r w:rsidRPr="001C467C">
        <w:rPr>
          <w:rFonts w:ascii="Arial" w:hAnsi="Arial" w:cs="Arial"/>
          <w:sz w:val="22"/>
          <w:szCs w:val="22"/>
        </w:rPr>
        <w:t>”, se habilita el botón de “Rellenar cuestionario”</w:t>
      </w:r>
    </w:p>
    <w:p w:rsidR="001B5495" w:rsidRDefault="008704BD" w:rsidP="008A436A">
      <w:pPr>
        <w:pStyle w:val="IEnetNOR1"/>
        <w:ind w:left="0"/>
      </w:pPr>
      <w:r>
        <w:pict>
          <v:shape id="_x0000_i1044" type="#_x0000_t75" style="width:438.6pt;height:229.7pt" o:bordertopcolor="this" o:borderleftcolor="this" o:borderbottomcolor="this" o:borderrightcolor="this">
            <v:imagedata r:id="rId34" o:title="" croptop="7681f" cropbottom="3032f"/>
            <w10:bordertop type="single" width="4"/>
            <w10:borderleft type="single" width="4"/>
            <w10:borderbottom type="single" width="4"/>
            <w10:borderright type="single" width="4"/>
          </v:shape>
        </w:pict>
      </w:r>
    </w:p>
    <w:p w:rsidR="002F6DAB" w:rsidRDefault="002F6DAB" w:rsidP="00846CDE">
      <w:pPr>
        <w:pStyle w:val="IEnetNOR1"/>
        <w:numPr>
          <w:ilvl w:val="1"/>
          <w:numId w:val="7"/>
        </w:numPr>
        <w:rPr>
          <w:rFonts w:ascii="Arial" w:hAnsi="Arial" w:cs="Arial"/>
          <w:sz w:val="22"/>
          <w:szCs w:val="22"/>
        </w:rPr>
      </w:pPr>
      <w:r>
        <w:rPr>
          <w:rFonts w:ascii="Arial" w:hAnsi="Arial" w:cs="Arial"/>
          <w:sz w:val="22"/>
          <w:szCs w:val="22"/>
        </w:rPr>
        <w:t>Para poder acceder a los cuestionarios ya grabados, existe el botón “Ver cuestionarios grabados”, a la altura de cada cuestionario.</w:t>
      </w:r>
      <w:r w:rsidR="00DE71AC">
        <w:rPr>
          <w:rFonts w:ascii="Arial" w:hAnsi="Arial" w:cs="Arial"/>
          <w:sz w:val="22"/>
          <w:szCs w:val="22"/>
        </w:rPr>
        <w:t xml:space="preserve"> Se </w:t>
      </w:r>
      <w:r w:rsidR="00DE71AC">
        <w:rPr>
          <w:rFonts w:ascii="Arial" w:hAnsi="Arial" w:cs="Arial"/>
          <w:sz w:val="22"/>
          <w:szCs w:val="22"/>
        </w:rPr>
        <w:lastRenderedPageBreak/>
        <w:t>despliega una lista de los formularios, pudiendo acceder a Consultarlo, Modificarlo, Borrarlo individualmente, o abandonar la lista con el botón Volver. Si se desea, se puede obtener una copia del cuestionario en PDF, con el botón a la derecha de cada cuestionario.</w:t>
      </w:r>
    </w:p>
    <w:p w:rsidR="00DE71AC" w:rsidRDefault="008704BD" w:rsidP="00D670F0">
      <w:pPr>
        <w:pStyle w:val="IEnetNOR1"/>
        <w:ind w:left="0"/>
        <w:rPr>
          <w:rFonts w:ascii="Arial" w:hAnsi="Arial" w:cs="Arial"/>
          <w:sz w:val="22"/>
          <w:szCs w:val="22"/>
        </w:rPr>
      </w:pPr>
      <w:r>
        <w:rPr>
          <w:rFonts w:cs="Arial"/>
          <w:szCs w:val="22"/>
        </w:rPr>
        <w:pict>
          <v:shape id="_x0000_i1045" type="#_x0000_t75" style="width:439.1pt;height:135.4pt">
            <v:imagedata r:id="rId35" o:title="" croptop="29957f" cropbottom="8654f"/>
          </v:shape>
        </w:pict>
      </w:r>
    </w:p>
    <w:p w:rsidR="002F6DAB" w:rsidRDefault="002F6DAB" w:rsidP="00846CDE">
      <w:pPr>
        <w:pStyle w:val="IEnetNOR1"/>
        <w:numPr>
          <w:ilvl w:val="1"/>
          <w:numId w:val="7"/>
        </w:numPr>
        <w:rPr>
          <w:rFonts w:ascii="Arial" w:hAnsi="Arial" w:cs="Arial"/>
          <w:sz w:val="22"/>
          <w:szCs w:val="22"/>
        </w:rPr>
      </w:pPr>
      <w:r>
        <w:rPr>
          <w:rFonts w:ascii="Arial" w:hAnsi="Arial" w:cs="Arial"/>
          <w:sz w:val="22"/>
          <w:szCs w:val="22"/>
        </w:rPr>
        <w:t>Para poder eliminar todos los cuestionarios ya grabados, existe el botón “Resetear mes”, a la altura de cada cuestionario.</w:t>
      </w:r>
    </w:p>
    <w:p w:rsidR="002F6DAB" w:rsidRDefault="002F6DAB" w:rsidP="00846CDE">
      <w:pPr>
        <w:pStyle w:val="IEnetNOR1"/>
        <w:numPr>
          <w:ilvl w:val="1"/>
          <w:numId w:val="7"/>
        </w:numPr>
        <w:rPr>
          <w:rFonts w:ascii="Arial" w:hAnsi="Arial" w:cs="Arial"/>
          <w:sz w:val="22"/>
          <w:szCs w:val="22"/>
        </w:rPr>
      </w:pPr>
      <w:r>
        <w:rPr>
          <w:rFonts w:ascii="Arial" w:hAnsi="Arial" w:cs="Arial"/>
          <w:sz w:val="22"/>
          <w:szCs w:val="22"/>
        </w:rPr>
        <w:t>Para poder ver los cuestionarios ya grabados en Licencias de Obra Mayor, durante los doce meses anteriores al de la encuesta actual, existe el botón “Listado Expedientes último año</w:t>
      </w:r>
      <w:r w:rsidR="00147822">
        <w:rPr>
          <w:rFonts w:ascii="Arial" w:hAnsi="Arial" w:cs="Arial"/>
          <w:sz w:val="22"/>
          <w:szCs w:val="22"/>
        </w:rPr>
        <w:t>”</w:t>
      </w:r>
      <w:r>
        <w:rPr>
          <w:rFonts w:ascii="Arial" w:hAnsi="Arial" w:cs="Arial"/>
          <w:sz w:val="22"/>
          <w:szCs w:val="22"/>
        </w:rPr>
        <w:t>.</w:t>
      </w:r>
    </w:p>
    <w:p w:rsidR="001B47FF" w:rsidRDefault="001B47FF" w:rsidP="00846CDE">
      <w:pPr>
        <w:pStyle w:val="IEnetNOR1"/>
        <w:numPr>
          <w:ilvl w:val="1"/>
          <w:numId w:val="7"/>
        </w:numPr>
        <w:rPr>
          <w:rFonts w:ascii="Arial" w:hAnsi="Arial" w:cs="Arial"/>
          <w:sz w:val="22"/>
          <w:szCs w:val="22"/>
        </w:rPr>
      </w:pPr>
      <w:r>
        <w:rPr>
          <w:rFonts w:ascii="Arial" w:hAnsi="Arial" w:cs="Arial"/>
          <w:sz w:val="22"/>
          <w:szCs w:val="22"/>
        </w:rPr>
        <w:t xml:space="preserve">Se puede generar un informe en PDF sobre las encuestas introducidas y su número, con el botón inferior de “Genera </w:t>
      </w:r>
      <w:proofErr w:type="spellStart"/>
      <w:r>
        <w:rPr>
          <w:rFonts w:ascii="Arial" w:hAnsi="Arial" w:cs="Arial"/>
          <w:sz w:val="22"/>
          <w:szCs w:val="22"/>
        </w:rPr>
        <w:t>Pdf</w:t>
      </w:r>
      <w:proofErr w:type="spellEnd"/>
      <w:r>
        <w:rPr>
          <w:rFonts w:ascii="Arial" w:hAnsi="Arial" w:cs="Arial"/>
          <w:sz w:val="22"/>
          <w:szCs w:val="22"/>
        </w:rPr>
        <w:t>”.</w:t>
      </w:r>
    </w:p>
    <w:p w:rsidR="001B5495" w:rsidRPr="001C467C" w:rsidRDefault="008704BD" w:rsidP="001B5495">
      <w:pPr>
        <w:pStyle w:val="IEnetNOR1"/>
        <w:ind w:left="644"/>
        <w:rPr>
          <w:rFonts w:ascii="Arial" w:hAnsi="Arial" w:cs="Arial"/>
          <w:sz w:val="22"/>
          <w:szCs w:val="22"/>
        </w:rPr>
      </w:pPr>
      <w:r>
        <w:pict>
          <v:shape id="_x0000_i1046" type="#_x0000_t75" style="width:426.95pt;height:222.6pt" o:bordertopcolor="this" o:borderleftcolor="this" o:borderbottomcolor="this" o:borderrightcolor="this">
            <v:imagedata r:id="rId36" o:title="" croptop="12663f" cropbottom="7087f" cropright="1835f"/>
            <w10:bordertop type="single" width="4"/>
            <w10:borderleft type="single" width="4"/>
            <w10:borderbottom type="single" width="4"/>
            <w10:borderright type="single" width="4"/>
          </v:shape>
        </w:pict>
      </w:r>
    </w:p>
    <w:p w:rsidR="00405D54" w:rsidRDefault="00405D54" w:rsidP="00405D54">
      <w:pPr>
        <w:pStyle w:val="Ttulo1"/>
      </w:pPr>
      <w:bookmarkStart w:id="12" w:name="_Toc354658967"/>
      <w:r>
        <w:lastRenderedPageBreak/>
        <w:t>Cuestionarios</w:t>
      </w:r>
      <w:bookmarkEnd w:id="12"/>
    </w:p>
    <w:p w:rsidR="00405D54" w:rsidRPr="001C467C" w:rsidRDefault="00405D54" w:rsidP="007F0030">
      <w:pPr>
        <w:ind w:left="0"/>
        <w:rPr>
          <w:rFonts w:cs="Arial"/>
          <w:szCs w:val="22"/>
        </w:rPr>
      </w:pPr>
      <w:r w:rsidRPr="001C467C">
        <w:rPr>
          <w:rFonts w:cs="Arial"/>
          <w:szCs w:val="22"/>
        </w:rPr>
        <w:t>Como todas las pantallas de la aplicación, contará con un bloque superior de identificación con el nombre, apellidos y los datos del municipio para el cual se está proporcionando la información (predeterminados desde la portada).</w:t>
      </w:r>
      <w:r w:rsidR="00AA13C0" w:rsidRPr="001C467C">
        <w:rPr>
          <w:rFonts w:cs="Arial"/>
          <w:szCs w:val="22"/>
        </w:rPr>
        <w:t xml:space="preserve"> También da la información de dónde se encuentra el usuario.</w:t>
      </w:r>
    </w:p>
    <w:p w:rsidR="00AA13C0" w:rsidRPr="001C467C" w:rsidRDefault="00AA13C0" w:rsidP="00AA13C0">
      <w:pPr>
        <w:pStyle w:val="IEnetNOR1"/>
        <w:ind w:left="0"/>
        <w:rPr>
          <w:rFonts w:ascii="Arial" w:hAnsi="Arial" w:cs="Arial"/>
          <w:sz w:val="22"/>
          <w:szCs w:val="22"/>
        </w:rPr>
      </w:pPr>
      <w:r w:rsidRPr="001C467C">
        <w:rPr>
          <w:rFonts w:ascii="Arial" w:hAnsi="Arial" w:cs="Arial"/>
          <w:sz w:val="22"/>
          <w:szCs w:val="22"/>
        </w:rPr>
        <w:t>En la parte izquierda de la pantalla hay una serie de utilidades:</w:t>
      </w:r>
    </w:p>
    <w:p w:rsidR="00AA13C0" w:rsidRPr="001C467C" w:rsidRDefault="00AA13C0" w:rsidP="00AA13C0">
      <w:pPr>
        <w:pStyle w:val="IEnetNOR1"/>
        <w:numPr>
          <w:ilvl w:val="1"/>
          <w:numId w:val="8"/>
        </w:numPr>
        <w:rPr>
          <w:rFonts w:ascii="Arial" w:hAnsi="Arial" w:cs="Arial"/>
          <w:sz w:val="22"/>
          <w:szCs w:val="22"/>
        </w:rPr>
      </w:pPr>
      <w:proofErr w:type="spellStart"/>
      <w:r w:rsidRPr="001C467C">
        <w:rPr>
          <w:rFonts w:ascii="Arial" w:hAnsi="Arial" w:cs="Arial"/>
          <w:sz w:val="22"/>
          <w:szCs w:val="22"/>
        </w:rPr>
        <w:t>eu</w:t>
      </w:r>
      <w:proofErr w:type="spellEnd"/>
      <w:r w:rsidRPr="001C467C">
        <w:rPr>
          <w:rFonts w:ascii="Arial" w:hAnsi="Arial" w:cs="Arial"/>
          <w:sz w:val="22"/>
          <w:szCs w:val="22"/>
        </w:rPr>
        <w:t xml:space="preserve"> | es : cambia el idioma</w:t>
      </w:r>
    </w:p>
    <w:p w:rsidR="00AA13C0" w:rsidRPr="001C467C" w:rsidRDefault="00AA13C0" w:rsidP="00AA13C0">
      <w:pPr>
        <w:pStyle w:val="IEnetNOR1"/>
        <w:numPr>
          <w:ilvl w:val="1"/>
          <w:numId w:val="8"/>
        </w:numPr>
        <w:rPr>
          <w:rFonts w:ascii="Arial" w:hAnsi="Arial" w:cs="Arial"/>
          <w:sz w:val="22"/>
          <w:szCs w:val="22"/>
        </w:rPr>
      </w:pPr>
      <w:r w:rsidRPr="001C467C">
        <w:rPr>
          <w:rFonts w:ascii="Arial" w:hAnsi="Arial" w:cs="Arial"/>
          <w:sz w:val="22"/>
          <w:szCs w:val="22"/>
        </w:rPr>
        <w:t>Ayuda: abre un documento o documentos de ayuda. Bien pueden ser generales al aplicativo, a propios del cuestionario. Para el piloto se ha dispuesto que se abra el glosario de términos.</w:t>
      </w:r>
    </w:p>
    <w:p w:rsidR="00AA13C0" w:rsidRPr="001C467C" w:rsidRDefault="00AA13C0" w:rsidP="00AA13C0">
      <w:pPr>
        <w:pStyle w:val="IEnetNOR1"/>
        <w:numPr>
          <w:ilvl w:val="1"/>
          <w:numId w:val="8"/>
        </w:numPr>
        <w:rPr>
          <w:rFonts w:ascii="Arial" w:hAnsi="Arial" w:cs="Arial"/>
          <w:sz w:val="22"/>
          <w:szCs w:val="22"/>
        </w:rPr>
      </w:pPr>
      <w:r w:rsidRPr="001C467C">
        <w:rPr>
          <w:rFonts w:ascii="Arial" w:hAnsi="Arial" w:cs="Arial"/>
          <w:sz w:val="22"/>
          <w:szCs w:val="22"/>
        </w:rPr>
        <w:t>Contacta con nosotros: permite al usuario contactar con el Departamento mediante el envío de un correo.</w:t>
      </w:r>
    </w:p>
    <w:p w:rsidR="00AA13C0" w:rsidRPr="001C467C" w:rsidRDefault="00AA13C0" w:rsidP="00AA13C0">
      <w:pPr>
        <w:pStyle w:val="IEnetNOR1"/>
        <w:numPr>
          <w:ilvl w:val="1"/>
          <w:numId w:val="8"/>
        </w:numPr>
        <w:rPr>
          <w:rFonts w:ascii="Arial" w:hAnsi="Arial" w:cs="Arial"/>
          <w:sz w:val="22"/>
          <w:szCs w:val="22"/>
        </w:rPr>
      </w:pPr>
      <w:r w:rsidRPr="001C467C">
        <w:rPr>
          <w:rFonts w:ascii="Arial" w:hAnsi="Arial" w:cs="Arial"/>
          <w:sz w:val="22"/>
          <w:szCs w:val="22"/>
        </w:rPr>
        <w:t xml:space="preserve">Salir: sale de la aplicación, en el caso del piloto, llevando a la página de </w:t>
      </w:r>
      <w:proofErr w:type="spellStart"/>
      <w:r w:rsidRPr="001C467C">
        <w:rPr>
          <w:rFonts w:ascii="Arial" w:hAnsi="Arial" w:cs="Arial"/>
          <w:sz w:val="22"/>
          <w:szCs w:val="22"/>
        </w:rPr>
        <w:t>login</w:t>
      </w:r>
      <w:proofErr w:type="spellEnd"/>
    </w:p>
    <w:p w:rsidR="00AA13C0" w:rsidRPr="001C467C" w:rsidRDefault="0093059E" w:rsidP="00AA13C0">
      <w:pPr>
        <w:pStyle w:val="IEnetNOR1"/>
        <w:numPr>
          <w:ilvl w:val="1"/>
          <w:numId w:val="8"/>
        </w:numPr>
        <w:rPr>
          <w:rFonts w:ascii="Arial" w:hAnsi="Arial" w:cs="Arial"/>
          <w:sz w:val="22"/>
          <w:szCs w:val="22"/>
        </w:rPr>
      </w:pPr>
      <w:r>
        <w:rPr>
          <w:rFonts w:ascii="Arial" w:hAnsi="Arial" w:cs="Arial"/>
          <w:sz w:val="22"/>
          <w:szCs w:val="22"/>
        </w:rPr>
        <w:fldChar w:fldCharType="begin"/>
      </w:r>
      <w:r>
        <w:rPr>
          <w:rFonts w:ascii="Arial" w:hAnsi="Arial" w:cs="Arial"/>
          <w:sz w:val="22"/>
          <w:szCs w:val="22"/>
        </w:rPr>
        <w:instrText xml:space="preserve"> INCLUDEPICTURE  "http://www.contenidos.servicios.jakinaplus.ejiedes.net/iw/cci/meta/no-injection/iw-mount/default/main/r01_euskadi/WORKAREA/wq02a_appcont/etxebehategia/images/faq.gif" \* MERGEFORMATINET </w:instrText>
      </w:r>
      <w:r>
        <w:rPr>
          <w:rFonts w:ascii="Arial" w:hAnsi="Arial" w:cs="Arial"/>
          <w:sz w:val="22"/>
          <w:szCs w:val="22"/>
        </w:rPr>
        <w:fldChar w:fldCharType="separate"/>
      </w:r>
      <w:r w:rsidR="00AE4EF8">
        <w:rPr>
          <w:rFonts w:ascii="Arial" w:hAnsi="Arial" w:cs="Arial"/>
          <w:sz w:val="22"/>
          <w:szCs w:val="22"/>
        </w:rPr>
        <w:fldChar w:fldCharType="begin"/>
      </w:r>
      <w:r w:rsidR="00AE4EF8">
        <w:rPr>
          <w:rFonts w:ascii="Arial" w:hAnsi="Arial" w:cs="Arial"/>
          <w:sz w:val="22"/>
          <w:szCs w:val="22"/>
        </w:rPr>
        <w:instrText xml:space="preserve"> INCLUDEPICTURE  "http://www.contenidos.servicios.jakinaplus.ejiedes.net/iw/cci/meta/no-injection/iw-mount/default/main/r01_euskadi/WORKAREA/wq02a_appcont/etxebehategia/images/faq.gif" \* MERGEFORMATINET </w:instrText>
      </w:r>
      <w:r w:rsidR="00AE4EF8">
        <w:rPr>
          <w:rFonts w:ascii="Arial" w:hAnsi="Arial" w:cs="Arial"/>
          <w:sz w:val="22"/>
          <w:szCs w:val="22"/>
        </w:rPr>
        <w:fldChar w:fldCharType="separate"/>
      </w:r>
      <w:r w:rsidR="008704BD">
        <w:rPr>
          <w:rFonts w:ascii="Arial" w:hAnsi="Arial" w:cs="Arial"/>
          <w:sz w:val="22"/>
          <w:szCs w:val="22"/>
        </w:rPr>
        <w:fldChar w:fldCharType="begin"/>
      </w:r>
      <w:r w:rsidR="008704BD">
        <w:rPr>
          <w:rFonts w:ascii="Arial" w:hAnsi="Arial" w:cs="Arial"/>
          <w:sz w:val="22"/>
          <w:szCs w:val="22"/>
        </w:rPr>
        <w:instrText xml:space="preserve"> INCLUDEPICTURE  "http://www.contenidos.servicios.jakinaplus.ejiedes.net/iw/cci/meta/no-injection/iw-mount/default/main/r01_euskadi/WORKAREA/wq02a_appcont/etxebehategia/images/faq.gif" \* MERGEFORMATINET </w:instrText>
      </w:r>
      <w:r w:rsidR="008704BD">
        <w:rPr>
          <w:rFonts w:ascii="Arial" w:hAnsi="Arial" w:cs="Arial"/>
          <w:sz w:val="22"/>
          <w:szCs w:val="22"/>
        </w:rPr>
        <w:fldChar w:fldCharType="separate"/>
      </w:r>
      <w:r w:rsidR="008704BD">
        <w:rPr>
          <w:rFonts w:ascii="Arial" w:hAnsi="Arial" w:cs="Arial"/>
          <w:sz w:val="22"/>
          <w:szCs w:val="22"/>
        </w:rPr>
        <w:pict>
          <v:shape id="_x0000_i1047" type="#_x0000_t75" style="width:18.25pt;height:18.25pt">
            <v:imagedata r:id="rId37" r:href="rId38"/>
          </v:shape>
        </w:pict>
      </w:r>
      <w:r w:rsidR="008704BD">
        <w:rPr>
          <w:rFonts w:ascii="Arial" w:hAnsi="Arial" w:cs="Arial"/>
          <w:sz w:val="22"/>
          <w:szCs w:val="22"/>
        </w:rPr>
        <w:fldChar w:fldCharType="end"/>
      </w:r>
      <w:r w:rsidR="00AE4EF8">
        <w:rPr>
          <w:rFonts w:ascii="Arial" w:hAnsi="Arial" w:cs="Arial"/>
          <w:sz w:val="22"/>
          <w:szCs w:val="22"/>
        </w:rPr>
        <w:fldChar w:fldCharType="end"/>
      </w:r>
      <w:r>
        <w:rPr>
          <w:rFonts w:ascii="Arial" w:hAnsi="Arial" w:cs="Arial"/>
          <w:sz w:val="22"/>
          <w:szCs w:val="22"/>
        </w:rPr>
        <w:fldChar w:fldCharType="end"/>
      </w:r>
      <w:r w:rsidR="00AA13C0" w:rsidRPr="001C467C">
        <w:rPr>
          <w:rFonts w:ascii="Arial" w:hAnsi="Arial" w:cs="Arial"/>
          <w:sz w:val="22"/>
          <w:szCs w:val="22"/>
        </w:rPr>
        <w:t xml:space="preserve">  </w:t>
      </w:r>
      <w:proofErr w:type="spellStart"/>
      <w:r w:rsidR="00AA13C0" w:rsidRPr="001C467C">
        <w:rPr>
          <w:rFonts w:ascii="Arial" w:hAnsi="Arial" w:cs="Arial"/>
          <w:sz w:val="22"/>
          <w:szCs w:val="22"/>
        </w:rPr>
        <w:t>Faqs</w:t>
      </w:r>
      <w:proofErr w:type="spellEnd"/>
      <w:r w:rsidR="00AA13C0" w:rsidRPr="001C467C">
        <w:rPr>
          <w:rFonts w:ascii="Arial" w:hAnsi="Arial" w:cs="Arial"/>
          <w:sz w:val="22"/>
          <w:szCs w:val="22"/>
        </w:rPr>
        <w:t>, preguntas más frecuentes.</w:t>
      </w:r>
    </w:p>
    <w:p w:rsidR="00AA13C0" w:rsidRDefault="00A6421C" w:rsidP="007F0030">
      <w:pPr>
        <w:ind w:left="0"/>
        <w:rPr>
          <w:rFonts w:ascii="Verdana" w:hAnsi="Verdana"/>
          <w:sz w:val="20"/>
        </w:rPr>
      </w:pPr>
      <w:r w:rsidRPr="00A6421C">
        <w:rPr>
          <w:rFonts w:ascii="Verdana" w:hAnsi="Verdana"/>
          <w:sz w:val="20"/>
        </w:rPr>
        <w:t xml:space="preserve"> </w:t>
      </w:r>
      <w:r w:rsidR="008704BD">
        <w:rPr>
          <w:rFonts w:ascii="Verdana" w:hAnsi="Verdana"/>
          <w:sz w:val="20"/>
        </w:rPr>
        <w:pict>
          <v:shape id="_x0000_i1048" type="#_x0000_t75" style="width:438.6pt;height:196.25pt">
            <v:imagedata r:id="rId39" o:title=""/>
          </v:shape>
        </w:pict>
      </w:r>
    </w:p>
    <w:p w:rsidR="001C467C" w:rsidRPr="001C467C" w:rsidRDefault="00A7003B" w:rsidP="007F0030">
      <w:pPr>
        <w:ind w:left="0"/>
        <w:rPr>
          <w:rFonts w:cs="Arial"/>
          <w:szCs w:val="22"/>
        </w:rPr>
      </w:pPr>
      <w:r w:rsidRPr="001C467C">
        <w:rPr>
          <w:rFonts w:cs="Arial"/>
          <w:szCs w:val="22"/>
        </w:rPr>
        <w:lastRenderedPageBreak/>
        <w:t xml:space="preserve">Al lado de </w:t>
      </w:r>
      <w:r w:rsidR="001E3D20">
        <w:rPr>
          <w:rFonts w:cs="Arial"/>
          <w:szCs w:val="22"/>
        </w:rPr>
        <w:t>los</w:t>
      </w:r>
      <w:r w:rsidR="001E3D20" w:rsidRPr="001C467C">
        <w:rPr>
          <w:rFonts w:cs="Arial"/>
          <w:szCs w:val="22"/>
        </w:rPr>
        <w:t xml:space="preserve"> </w:t>
      </w:r>
      <w:r w:rsidRPr="001C467C">
        <w:rPr>
          <w:rFonts w:cs="Arial"/>
          <w:szCs w:val="22"/>
        </w:rPr>
        <w:t>campo</w:t>
      </w:r>
      <w:r w:rsidR="001E3D20">
        <w:rPr>
          <w:rFonts w:cs="Arial"/>
          <w:szCs w:val="22"/>
        </w:rPr>
        <w:t>s</w:t>
      </w:r>
      <w:r w:rsidRPr="001C467C">
        <w:rPr>
          <w:rFonts w:cs="Arial"/>
          <w:szCs w:val="22"/>
        </w:rPr>
        <w:t xml:space="preserve"> de</w:t>
      </w:r>
      <w:r w:rsidR="001E3D20">
        <w:rPr>
          <w:rFonts w:cs="Arial"/>
          <w:szCs w:val="22"/>
        </w:rPr>
        <w:t xml:space="preserve"> </w:t>
      </w:r>
      <w:r w:rsidRPr="001C467C">
        <w:rPr>
          <w:rFonts w:cs="Arial"/>
          <w:szCs w:val="22"/>
        </w:rPr>
        <w:t>l</w:t>
      </w:r>
      <w:r w:rsidR="001E3D20">
        <w:rPr>
          <w:rFonts w:cs="Arial"/>
          <w:szCs w:val="22"/>
        </w:rPr>
        <w:t>os</w:t>
      </w:r>
      <w:r w:rsidRPr="001C467C">
        <w:rPr>
          <w:rFonts w:cs="Arial"/>
          <w:szCs w:val="22"/>
        </w:rPr>
        <w:t xml:space="preserve"> cuestionario</w:t>
      </w:r>
      <w:r w:rsidR="001E3D20">
        <w:rPr>
          <w:rFonts w:cs="Arial"/>
          <w:szCs w:val="22"/>
        </w:rPr>
        <w:t>s</w:t>
      </w:r>
      <w:r w:rsidRPr="001C467C">
        <w:rPr>
          <w:rFonts w:cs="Arial"/>
          <w:szCs w:val="22"/>
        </w:rPr>
        <w:t xml:space="preserve"> existirá un icono informativo, </w:t>
      </w:r>
      <w:r w:rsidR="008704BD">
        <w:rPr>
          <w:rFonts w:cs="Arial"/>
          <w:szCs w:val="22"/>
        </w:rPr>
        <w:pict>
          <v:shape id="_x0000_i1049" type="#_x0000_t75" style="width:14.2pt;height:14.7pt">
            <v:imagedata r:id="rId40" o:title=""/>
          </v:shape>
        </w:pict>
      </w:r>
      <w:r w:rsidRPr="001C467C">
        <w:rPr>
          <w:rFonts w:cs="Arial"/>
          <w:szCs w:val="22"/>
        </w:rPr>
        <w:t xml:space="preserve"> que, al pasar el cursor sobre el mismo, visualizará información r</w:t>
      </w:r>
      <w:r w:rsidR="001C467C">
        <w:rPr>
          <w:rFonts w:cs="Arial"/>
          <w:szCs w:val="22"/>
        </w:rPr>
        <w:t>elativa al dato que se solicita, también puede aparecer un * que indica que el campo es obligatorio.</w:t>
      </w:r>
    </w:p>
    <w:p w:rsidR="00A7003B" w:rsidRDefault="00533B6A" w:rsidP="007F0030">
      <w:pPr>
        <w:ind w:left="0"/>
        <w:rPr>
          <w:rFonts w:cs="Arial"/>
          <w:szCs w:val="22"/>
        </w:rPr>
      </w:pPr>
      <w:r>
        <w:rPr>
          <w:rFonts w:cs="Arial"/>
          <w:szCs w:val="22"/>
        </w:rPr>
        <w:t xml:space="preserve">Los botones </w:t>
      </w:r>
      <w:r w:rsidR="001C467C" w:rsidRPr="001C467C">
        <w:rPr>
          <w:rFonts w:cs="Arial"/>
          <w:szCs w:val="22"/>
        </w:rPr>
        <w:t xml:space="preserve"> </w:t>
      </w:r>
      <w:r w:rsidR="00A7003B" w:rsidRPr="001C467C">
        <w:rPr>
          <w:rFonts w:cs="Arial"/>
          <w:szCs w:val="22"/>
        </w:rPr>
        <w:t xml:space="preserve"> </w:t>
      </w:r>
      <w:r w:rsidR="0093059E">
        <w:rPr>
          <w:rFonts w:cs="Arial"/>
          <w:szCs w:val="22"/>
        </w:rPr>
        <w:fldChar w:fldCharType="begin"/>
      </w:r>
      <w:r w:rsidR="0093059E">
        <w:rPr>
          <w:rFonts w:cs="Arial"/>
          <w:szCs w:val="22"/>
        </w:rPr>
        <w:instrText xml:space="preserve"> INCLUDEPICTURE  "http://www.contenidos.servicios.jakinaplus.ejiedes.net/iw/cci/meta/no-injection/iw-mount/default/main/r01_euskadi/WORKAREA/wq02a_appcont/etxebehategia/images/ic_calendar.gif" \* MERGEFORMATINET </w:instrText>
      </w:r>
      <w:r w:rsidR="0093059E">
        <w:rPr>
          <w:rFonts w:cs="Arial"/>
          <w:szCs w:val="22"/>
        </w:rPr>
        <w:fldChar w:fldCharType="separate"/>
      </w:r>
      <w:r w:rsidR="00AE4EF8">
        <w:rPr>
          <w:rFonts w:cs="Arial"/>
          <w:szCs w:val="22"/>
        </w:rPr>
        <w:fldChar w:fldCharType="begin"/>
      </w:r>
      <w:r w:rsidR="00AE4EF8">
        <w:rPr>
          <w:rFonts w:cs="Arial"/>
          <w:szCs w:val="22"/>
        </w:rPr>
        <w:instrText xml:space="preserve"> INCLUDEPICTURE  "http://www.contenidos.servicios.jakinaplus.ejiedes.net/iw/cci/meta/no-injection/iw-mount/default/main/r01_euskadi/WORKAREA/wq02a_appcont/etxebehategia/images/ic_calendar.gif" \* MERGEFORMATINET </w:instrText>
      </w:r>
      <w:r w:rsidR="00AE4EF8">
        <w:rPr>
          <w:rFonts w:cs="Arial"/>
          <w:szCs w:val="22"/>
        </w:rPr>
        <w:fldChar w:fldCharType="separate"/>
      </w:r>
      <w:r w:rsidR="008704BD">
        <w:rPr>
          <w:rFonts w:cs="Arial"/>
          <w:szCs w:val="22"/>
        </w:rPr>
        <w:fldChar w:fldCharType="begin"/>
      </w:r>
      <w:r w:rsidR="008704BD">
        <w:rPr>
          <w:rFonts w:cs="Arial"/>
          <w:szCs w:val="22"/>
        </w:rPr>
        <w:instrText xml:space="preserve"> INCLUDEPICTURE  "http://www.contenidos.servicios.jakinaplus.ejiedes.net/iw/cci/meta/no-injection/iw-mount/default/main/r01_euskadi/WORKAREA/wq02a_appcont/etxebehategia/images/ic_calendar.gif" \* MERGEFORMATINET </w:instrText>
      </w:r>
      <w:r w:rsidR="008704BD">
        <w:rPr>
          <w:rFonts w:cs="Arial"/>
          <w:szCs w:val="22"/>
        </w:rPr>
        <w:fldChar w:fldCharType="separate"/>
      </w:r>
      <w:r w:rsidR="008704BD">
        <w:rPr>
          <w:rFonts w:cs="Arial"/>
          <w:szCs w:val="22"/>
        </w:rPr>
        <w:pict>
          <v:shape id="_x0000_i1050" type="#_x0000_t75" style="width:13.7pt;height:13.7pt">
            <v:imagedata r:id="rId41" r:href="rId42"/>
          </v:shape>
        </w:pict>
      </w:r>
      <w:r w:rsidR="008704BD">
        <w:rPr>
          <w:rFonts w:cs="Arial"/>
          <w:szCs w:val="22"/>
        </w:rPr>
        <w:fldChar w:fldCharType="end"/>
      </w:r>
      <w:r w:rsidR="00AE4EF8">
        <w:rPr>
          <w:rFonts w:cs="Arial"/>
          <w:szCs w:val="22"/>
        </w:rPr>
        <w:fldChar w:fldCharType="end"/>
      </w:r>
      <w:r w:rsidR="0093059E">
        <w:rPr>
          <w:rFonts w:cs="Arial"/>
          <w:szCs w:val="22"/>
        </w:rPr>
        <w:fldChar w:fldCharType="end"/>
      </w:r>
      <w:r w:rsidR="001C467C">
        <w:rPr>
          <w:rFonts w:cs="Arial"/>
          <w:szCs w:val="22"/>
        </w:rPr>
        <w:t xml:space="preserve"> abrirá</w:t>
      </w:r>
      <w:r>
        <w:rPr>
          <w:rFonts w:cs="Arial"/>
          <w:szCs w:val="22"/>
        </w:rPr>
        <w:t>n</w:t>
      </w:r>
      <w:r w:rsidR="001C467C">
        <w:rPr>
          <w:rFonts w:cs="Arial"/>
          <w:szCs w:val="22"/>
        </w:rPr>
        <w:t xml:space="preserve"> un calendario para poder seleccionar la fecha</w:t>
      </w:r>
    </w:p>
    <w:p w:rsidR="001C467C" w:rsidRDefault="00A6421C" w:rsidP="007F0030">
      <w:pPr>
        <w:ind w:left="0"/>
        <w:rPr>
          <w:rFonts w:cs="Arial"/>
          <w:szCs w:val="22"/>
        </w:rPr>
      </w:pPr>
      <w:r w:rsidRPr="00A6421C">
        <w:rPr>
          <w:rFonts w:cs="Arial"/>
          <w:szCs w:val="22"/>
        </w:rPr>
        <w:t xml:space="preserve"> </w:t>
      </w:r>
      <w:r w:rsidR="008704BD">
        <w:rPr>
          <w:rFonts w:cs="Arial"/>
          <w:szCs w:val="22"/>
        </w:rPr>
        <w:pict>
          <v:shape id="_x0000_i1051" type="#_x0000_t75" style="width:439.1pt;height:190.15pt" o:bordertopcolor="this" o:borderleftcolor="this" o:borderbottomcolor="this" o:borderrightcolor="this">
            <v:imagedata r:id="rId43" o:title="" croptop="24296f" cropbottom="3406f"/>
            <w10:bordertop type="single" width="4"/>
            <w10:borderleft type="single" width="4"/>
            <w10:borderbottom type="single" width="4"/>
            <w10:borderright type="single" width="4"/>
          </v:shape>
        </w:pict>
      </w:r>
    </w:p>
    <w:p w:rsidR="00DE71AC" w:rsidRDefault="00DE71AC" w:rsidP="00DE71AC">
      <w:pPr>
        <w:ind w:left="0"/>
      </w:pPr>
      <w:r>
        <w:t>Una vez rellenados los cuestionarios, se tendrán las siguientes opciones:</w:t>
      </w:r>
    </w:p>
    <w:p w:rsidR="00DE71AC" w:rsidRDefault="00DE71AC" w:rsidP="001E3D20">
      <w:pPr>
        <w:numPr>
          <w:ilvl w:val="0"/>
          <w:numId w:val="20"/>
        </w:numPr>
      </w:pPr>
      <w:r>
        <w:t>Guardar: Guarda y vuelve a la página anterior.</w:t>
      </w:r>
    </w:p>
    <w:p w:rsidR="00DE71AC" w:rsidRDefault="00DE71AC" w:rsidP="001E3D20">
      <w:pPr>
        <w:numPr>
          <w:ilvl w:val="0"/>
          <w:numId w:val="20"/>
        </w:numPr>
      </w:pPr>
      <w:proofErr w:type="spellStart"/>
      <w:r>
        <w:t>Guardar+Nuevo</w:t>
      </w:r>
      <w:proofErr w:type="spellEnd"/>
      <w:r>
        <w:t>: Guarda y se queda en la misma página.</w:t>
      </w:r>
    </w:p>
    <w:p w:rsidR="00DE71AC" w:rsidRDefault="00DE71AC" w:rsidP="001E3D20">
      <w:pPr>
        <w:numPr>
          <w:ilvl w:val="0"/>
          <w:numId w:val="20"/>
        </w:numPr>
      </w:pPr>
      <w:r>
        <w:t>Cancelar: No guarda y te vuelve a la página anterior</w:t>
      </w:r>
    </w:p>
    <w:p w:rsidR="008A3AA7" w:rsidRDefault="008A3AA7" w:rsidP="00DE71AC">
      <w:pPr>
        <w:ind w:left="0"/>
      </w:pPr>
      <w:r>
        <w:t>Nota: Solo los usuarios administradores pueden introducir encuestas en años y meses anteriores a los 3 últimos meses. En ese caso, deben marcar el campo “Fuera de plazo”.</w:t>
      </w:r>
    </w:p>
    <w:p w:rsidR="001E3D20" w:rsidRDefault="001E3D20" w:rsidP="00DE71AC">
      <w:pPr>
        <w:ind w:left="0"/>
      </w:pPr>
    </w:p>
    <w:p w:rsidR="001E3D20" w:rsidRDefault="00DE71AC" w:rsidP="00DE71AC">
      <w:pPr>
        <w:ind w:left="0"/>
      </w:pPr>
      <w:r>
        <w:t>Cuando se rellena algún cuestionario</w:t>
      </w:r>
      <w:r w:rsidR="001E3D20">
        <w:t>,</w:t>
      </w:r>
      <w:r>
        <w:t xml:space="preserve"> en el apartado “Número de cuestionarios grabados”, aparece el número de cuestionarios ya introducidos en ese mes y ese tipo de cuestionario</w:t>
      </w:r>
      <w:r w:rsidR="008A3AA7">
        <w:t>.</w:t>
      </w:r>
    </w:p>
    <w:p w:rsidR="001E3D20" w:rsidRDefault="008704BD" w:rsidP="00DE71AC">
      <w:pPr>
        <w:ind w:left="0"/>
      </w:pPr>
      <w:r>
        <w:lastRenderedPageBreak/>
        <w:pict>
          <v:shape id="_x0000_i1052" type="#_x0000_t75" style="width:439.1pt;height:123.7pt" o:bordertopcolor="this" o:borderleftcolor="this" o:borderbottomcolor="this" o:borderrightcolor="this">
            <v:imagedata r:id="rId44" o:title="" croptop="12105f" cropbottom="28763f"/>
            <w10:bordertop type="single" width="4"/>
            <w10:borderleft type="single" width="4"/>
            <w10:borderbottom type="single" width="4"/>
            <w10:borderright type="single" width="4"/>
          </v:shape>
        </w:pict>
      </w:r>
    </w:p>
    <w:p w:rsidR="00DE71AC" w:rsidRDefault="00DE71AC" w:rsidP="00DE71AC">
      <w:pPr>
        <w:ind w:left="0"/>
      </w:pPr>
    </w:p>
    <w:p w:rsidR="001E3D20" w:rsidRDefault="00DE71AC" w:rsidP="00DE71AC">
      <w:pPr>
        <w:ind w:left="0"/>
      </w:pPr>
      <w:r>
        <w:t>También se habilita</w:t>
      </w:r>
      <w:r w:rsidR="001E3D20">
        <w:t>n</w:t>
      </w:r>
      <w:r>
        <w:t xml:space="preserve"> </w:t>
      </w:r>
      <w:r w:rsidR="001E3D20">
        <w:t>los</w:t>
      </w:r>
      <w:r>
        <w:t xml:space="preserve"> </w:t>
      </w:r>
      <w:r w:rsidR="001E3D20">
        <w:t>botones</w:t>
      </w:r>
      <w:r>
        <w:t xml:space="preserve"> “Ver resultados grabados”</w:t>
      </w:r>
      <w:r w:rsidR="001E3D20">
        <w:t>, “Resetear mes” y “Listado expedientes último año”.</w:t>
      </w:r>
    </w:p>
    <w:p w:rsidR="001E3D20" w:rsidRDefault="001E3D20" w:rsidP="001E3D20">
      <w:pPr>
        <w:numPr>
          <w:ilvl w:val="0"/>
          <w:numId w:val="21"/>
        </w:numPr>
      </w:pPr>
      <w:r>
        <w:t>“Ver resultados grabados” mostrará un listado de cuestionarios con las opciones de Consultar, Modificar, Borrar y Volver.</w:t>
      </w:r>
    </w:p>
    <w:p w:rsidR="001E3D20" w:rsidRDefault="001E3D20" w:rsidP="00DE71AC">
      <w:pPr>
        <w:ind w:left="0"/>
      </w:pPr>
    </w:p>
    <w:p w:rsidR="00DE71AC" w:rsidRDefault="008704BD" w:rsidP="00DE71AC">
      <w:pPr>
        <w:ind w:left="0"/>
      </w:pPr>
      <w:r>
        <w:pict>
          <v:shape id="_x0000_i1053" type="#_x0000_t75" style="width:439.1pt;height:130.8pt" o:bordertopcolor="this" o:borderleftcolor="this" o:borderbottomcolor="this" o:borderrightcolor="this">
            <v:imagedata r:id="rId45" o:title="" croptop="29610f" cropbottom="9968f"/>
            <w10:bordertop type="single" width="4"/>
            <w10:borderleft type="single" width="4"/>
            <w10:borderbottom type="single" width="4"/>
            <w10:borderright type="single" width="4"/>
          </v:shape>
        </w:pict>
      </w:r>
    </w:p>
    <w:p w:rsidR="001E3D20" w:rsidRDefault="001E3D20" w:rsidP="00DE71AC">
      <w:pPr>
        <w:ind w:left="0"/>
      </w:pPr>
      <w:r>
        <w:t>A la derecha de cada encuesta aparece el botón de obtener en PDF, que permite obtener una copia en PDF de la misma.</w:t>
      </w:r>
    </w:p>
    <w:p w:rsidR="001E3D20" w:rsidRDefault="008704BD" w:rsidP="00DE71AC">
      <w:pPr>
        <w:ind w:left="0"/>
      </w:pPr>
      <w:r>
        <w:lastRenderedPageBreak/>
        <w:pict>
          <v:shape id="_x0000_i1054" type="#_x0000_t75" style="width:439.1pt;height:240.85pt" o:bordertopcolor="this" o:borderleftcolor="this" o:borderbottomcolor="this" o:borderrightcolor="this">
            <v:imagedata r:id="rId46" o:title="" croptop="12105f" cropbottom="5476f"/>
            <w10:bordertop type="single" width="4"/>
            <w10:borderleft type="single" width="4"/>
            <w10:borderbottom type="single" width="4"/>
            <w10:borderright type="single" width="4"/>
          </v:shape>
        </w:pict>
      </w:r>
    </w:p>
    <w:p w:rsidR="001E3D20" w:rsidRDefault="001E3D20" w:rsidP="00DE71AC">
      <w:pPr>
        <w:ind w:left="0"/>
      </w:pPr>
    </w:p>
    <w:p w:rsidR="001E3D20" w:rsidRDefault="001E3D20" w:rsidP="001E3D20">
      <w:pPr>
        <w:numPr>
          <w:ilvl w:val="0"/>
          <w:numId w:val="22"/>
        </w:numPr>
      </w:pPr>
      <w:r>
        <w:t>Resetear mes, permite eliminar todas las encuestas de ese mes, de una única vez.</w:t>
      </w:r>
    </w:p>
    <w:p w:rsidR="001E3D20" w:rsidRDefault="001E3D20" w:rsidP="001E3D20">
      <w:pPr>
        <w:numPr>
          <w:ilvl w:val="0"/>
          <w:numId w:val="22"/>
        </w:numPr>
      </w:pPr>
      <w:r>
        <w:t>Listado expedientes último año, permite (solo para la primera encuesta), obtener un listado de todas las encuestas de los 12 meses anteriores al actual.</w:t>
      </w:r>
    </w:p>
    <w:p w:rsidR="001E3D20" w:rsidRDefault="001E3D20" w:rsidP="00DE71AC">
      <w:pPr>
        <w:ind w:left="0"/>
      </w:pPr>
    </w:p>
    <w:p w:rsidR="00405D54" w:rsidRDefault="00846CDE" w:rsidP="00846CDE">
      <w:pPr>
        <w:pStyle w:val="Ttulo2"/>
      </w:pPr>
      <w:r>
        <w:rPr>
          <w:rFonts w:cs="Arial"/>
          <w:szCs w:val="22"/>
        </w:rPr>
        <w:br w:type="page"/>
      </w:r>
      <w:bookmarkStart w:id="13" w:name="_Toc354658968"/>
      <w:r w:rsidR="00405D54">
        <w:lastRenderedPageBreak/>
        <w:t>Licencias de Obra Mayor</w:t>
      </w:r>
      <w:bookmarkEnd w:id="13"/>
    </w:p>
    <w:p w:rsidR="001702BF" w:rsidRDefault="008704BD" w:rsidP="00201624">
      <w:pPr>
        <w:ind w:left="0"/>
      </w:pPr>
      <w:r>
        <w:pict>
          <v:shape id="_x0000_i1055" type="#_x0000_t75" style="width:438.6pt;height:241.85pt">
            <v:imagedata r:id="rId47" o:title=""/>
          </v:shape>
        </w:pict>
      </w:r>
    </w:p>
    <w:p w:rsidR="00201624" w:rsidRDefault="00201624" w:rsidP="00201624">
      <w:pPr>
        <w:ind w:left="0"/>
      </w:pPr>
      <w:r>
        <w:t>Lo primero que pide al abrir este cuestionario es:</w:t>
      </w:r>
    </w:p>
    <w:p w:rsidR="00002C4D" w:rsidRDefault="00201624" w:rsidP="00C55EE7">
      <w:pPr>
        <w:numPr>
          <w:ilvl w:val="0"/>
          <w:numId w:val="10"/>
        </w:numPr>
      </w:pPr>
      <w:r>
        <w:rPr>
          <w:b/>
          <w:i/>
        </w:rPr>
        <w:t>C</w:t>
      </w:r>
      <w:r w:rsidR="00002C4D" w:rsidRPr="00C16CAD">
        <w:rPr>
          <w:b/>
          <w:i/>
        </w:rPr>
        <w:t>lave de licencia</w:t>
      </w:r>
      <w:r w:rsidR="00002C4D">
        <w:t xml:space="preserve"> deberá indicar la clave que se utiliza en su Ayuntamiento, en su defecto el código de expediente o la referencia serían válidos. En caso de que no se dispusiera de ninguno de los elementos indicados previamente, se dejará en blanco, aunque se rellenará necesariamente la siguiente pregunta</w:t>
      </w:r>
      <w:r>
        <w:t>.</w:t>
      </w:r>
    </w:p>
    <w:p w:rsidR="00201624" w:rsidRPr="00201624" w:rsidRDefault="00201624" w:rsidP="00201624">
      <w:pPr>
        <w:numPr>
          <w:ilvl w:val="0"/>
          <w:numId w:val="10"/>
        </w:numPr>
        <w:rPr>
          <w:b/>
          <w:i/>
        </w:rPr>
      </w:pPr>
      <w:r w:rsidRPr="00201624">
        <w:rPr>
          <w:b/>
          <w:i/>
        </w:rPr>
        <w:t>Fecha de Entrada</w:t>
      </w:r>
      <w:r>
        <w:t xml:space="preserve"> de la solicitud de licencia. Se rellenará en todos los casos.</w:t>
      </w:r>
    </w:p>
    <w:p w:rsidR="000020CA" w:rsidRPr="000020CA" w:rsidRDefault="00201624" w:rsidP="00201624">
      <w:pPr>
        <w:numPr>
          <w:ilvl w:val="0"/>
          <w:numId w:val="10"/>
        </w:numPr>
        <w:rPr>
          <w:b/>
          <w:i/>
        </w:rPr>
      </w:pPr>
      <w:r>
        <w:rPr>
          <w:b/>
          <w:i/>
        </w:rPr>
        <w:t xml:space="preserve">Estado de la Licencia de Obra Mayor. </w:t>
      </w:r>
      <w:r>
        <w:t xml:space="preserve">Hay tres opciones y dependiendo de </w:t>
      </w:r>
      <w:proofErr w:type="spellStart"/>
      <w:r>
        <w:t>cual</w:t>
      </w:r>
      <w:proofErr w:type="spellEnd"/>
      <w:r>
        <w:t xml:space="preserve"> se elija, </w:t>
      </w:r>
      <w:r w:rsidR="000020CA">
        <w:t>aparecerán diferentes apartados a rellenar:</w:t>
      </w:r>
    </w:p>
    <w:p w:rsidR="00201624" w:rsidRDefault="000020CA" w:rsidP="000020CA">
      <w:pPr>
        <w:numPr>
          <w:ilvl w:val="1"/>
          <w:numId w:val="10"/>
        </w:numPr>
        <w:rPr>
          <w:b/>
          <w:i/>
        </w:rPr>
      </w:pPr>
      <w:r>
        <w:rPr>
          <w:b/>
          <w:i/>
        </w:rPr>
        <w:t>Alta</w:t>
      </w:r>
    </w:p>
    <w:p w:rsidR="000020CA" w:rsidRDefault="001702BF" w:rsidP="00DF5469">
      <w:pPr>
        <w:ind w:left="0"/>
        <w:rPr>
          <w:b/>
          <w:i/>
        </w:rPr>
      </w:pPr>
      <w:r w:rsidRPr="001702BF">
        <w:rPr>
          <w:b/>
          <w:i/>
        </w:rPr>
        <w:lastRenderedPageBreak/>
        <w:t xml:space="preserve"> </w:t>
      </w:r>
      <w:r w:rsidR="008704BD">
        <w:rPr>
          <w:b/>
          <w:i/>
        </w:rPr>
        <w:pict>
          <v:shape id="_x0000_i1056" type="#_x0000_t75" style="width:439.1pt;height:200.8pt" o:bordertopcolor="this" o:borderleftcolor="this" o:borderbottomcolor="this" o:borderrightcolor="this">
            <v:imagedata r:id="rId48" o:title="" croptop="9618f" cropbottom="15979f"/>
            <w10:bordertop type="single" width="4"/>
            <w10:borderleft type="single" width="4"/>
            <w10:borderbottom type="single" width="4"/>
            <w10:borderright type="single" width="4"/>
          </v:shape>
        </w:pict>
      </w:r>
    </w:p>
    <w:p w:rsidR="00002C4D" w:rsidRDefault="00002C4D" w:rsidP="00002C4D">
      <w:pPr>
        <w:spacing w:before="120" w:after="120"/>
        <w:ind w:left="708"/>
      </w:pPr>
      <w:r w:rsidRPr="00836106">
        <w:rPr>
          <w:b/>
        </w:rPr>
        <w:t xml:space="preserve">Localización de </w:t>
      </w:r>
      <w:smartTag w:uri="urn:schemas-microsoft-com:office:smarttags" w:element="PersonName">
        <w:smartTagPr>
          <w:attr w:name="ProductID" w:val="la Obra. Aunque"/>
        </w:smartTagPr>
        <w:r w:rsidRPr="00836106">
          <w:rPr>
            <w:b/>
          </w:rPr>
          <w:t>la Obra.</w:t>
        </w:r>
        <w:r>
          <w:t xml:space="preserve"> </w:t>
        </w:r>
        <w:r w:rsidR="00947163">
          <w:t>Aunque</w:t>
        </w:r>
      </w:smartTag>
      <w:r w:rsidR="00947163">
        <w:t xml:space="preserve"> sólo el campo “Entidad” es obligatorio, s</w:t>
      </w:r>
      <w:r>
        <w:t>e debe intentar completar el máximo de elementos de la aproximación postal oficial</w:t>
      </w:r>
      <w:r w:rsidR="00947163">
        <w:t>.</w:t>
      </w:r>
    </w:p>
    <w:p w:rsidR="00002C4D" w:rsidRDefault="00947163" w:rsidP="00AA0649">
      <w:pPr>
        <w:tabs>
          <w:tab w:val="left" w:pos="1440"/>
        </w:tabs>
        <w:spacing w:before="120" w:after="120"/>
        <w:ind w:left="709"/>
      </w:pPr>
      <w:r>
        <w:t>C</w:t>
      </w:r>
      <w:r w:rsidR="00002C4D" w:rsidRPr="003606FD">
        <w:t>uando los campos propios de dirección postal (</w:t>
      </w:r>
      <w:r>
        <w:t xml:space="preserve">Denominación de </w:t>
      </w:r>
      <w:r w:rsidR="00002C4D" w:rsidRPr="003606FD">
        <w:t xml:space="preserve">vía, </w:t>
      </w:r>
      <w:r>
        <w:t>Portal</w:t>
      </w:r>
      <w:r w:rsidR="00002C4D" w:rsidRPr="003606FD">
        <w:t>) no existan</w:t>
      </w:r>
      <w:r w:rsidR="00002C4D">
        <w:t>,</w:t>
      </w:r>
      <w:r w:rsidR="00002C4D" w:rsidRPr="003606FD">
        <w:t xml:space="preserve"> se tratará de precisar la ubicación a través del </w:t>
      </w:r>
      <w:r>
        <w:t>campo “Complemento de Dirección”</w:t>
      </w:r>
      <w:r w:rsidR="00002C4D" w:rsidRPr="003606FD">
        <w:t xml:space="preserve"> (descripción del lugar a través de otros elementos como carreteras, caminos, nombres topográficos, proximidad a otros edificios, </w:t>
      </w:r>
      <w:r w:rsidR="00002C4D">
        <w:t>nom</w:t>
      </w:r>
      <w:r w:rsidR="00AA0649">
        <w:t>bre de los edificios, del caserío</w:t>
      </w:r>
      <w:r w:rsidR="00002C4D">
        <w:t xml:space="preserve">, </w:t>
      </w:r>
      <w:r w:rsidR="00002C4D" w:rsidRPr="003606FD">
        <w:t>etc.)</w:t>
      </w:r>
      <w:r w:rsidR="00002C4D">
        <w:t>.</w:t>
      </w:r>
      <w:r w:rsidR="00AA0649">
        <w:t xml:space="preserve"> </w:t>
      </w:r>
      <w:r w:rsidR="00002C4D">
        <w:t>Si no se dispone de elementos claros de aproximación postal o los citados del complemento de dirección, pero se tienen las referencias catastrales o urbanísticas, se añadirán en e</w:t>
      </w:r>
      <w:r w:rsidR="00AA0649">
        <w:t>ste espacio</w:t>
      </w:r>
      <w:r w:rsidR="00002C4D">
        <w:t>.</w:t>
      </w:r>
    </w:p>
    <w:p w:rsidR="001702BF" w:rsidRDefault="001702BF" w:rsidP="00AA0649">
      <w:pPr>
        <w:tabs>
          <w:tab w:val="left" w:pos="1440"/>
        </w:tabs>
        <w:spacing w:before="120" w:after="120"/>
        <w:ind w:left="709"/>
      </w:pPr>
      <w:r>
        <w:t>El campo “Filtro vía”, limita el número de valores que se muestran en el campo “Vía”, a los que incluyan el texto del filtro.</w:t>
      </w:r>
    </w:p>
    <w:p w:rsidR="002A271D" w:rsidRDefault="008704BD" w:rsidP="004651B9">
      <w:pPr>
        <w:tabs>
          <w:tab w:val="left" w:pos="1440"/>
        </w:tabs>
        <w:spacing w:before="120" w:after="120"/>
        <w:ind w:left="0"/>
      </w:pPr>
      <w:r>
        <w:pict>
          <v:shape id="_x0000_i1057" type="#_x0000_t75" style="width:439.1pt;height:135.4pt" o:bordertopcolor="this" o:borderleftcolor="this" o:borderbottomcolor="this" o:borderrightcolor="this">
            <v:imagedata r:id="rId49" o:title="" croptop="10145f" cropbottom="28446f"/>
            <w10:bordertop type="single" width="4"/>
            <w10:borderleft type="single" width="4"/>
            <w10:borderbottom type="single" width="4"/>
            <w10:borderright type="single" width="4"/>
          </v:shape>
        </w:pict>
      </w:r>
    </w:p>
    <w:p w:rsidR="00002C4D" w:rsidRDefault="00AA0649" w:rsidP="002A271D">
      <w:pPr>
        <w:spacing w:before="120" w:after="120"/>
        <w:ind w:left="708"/>
        <w:rPr>
          <w:rFonts w:cs="Arial"/>
        </w:rPr>
      </w:pPr>
      <w:r>
        <w:rPr>
          <w:b/>
        </w:rPr>
        <w:t>I</w:t>
      </w:r>
      <w:r w:rsidR="001702BF">
        <w:rPr>
          <w:b/>
        </w:rPr>
        <w:t>dentificación</w:t>
      </w:r>
      <w:r>
        <w:rPr>
          <w:b/>
        </w:rPr>
        <w:t xml:space="preserve"> y dirección del promotor. </w:t>
      </w:r>
      <w:r w:rsidR="00002C4D" w:rsidRPr="002A271D">
        <w:t>Nombre o razón social del promotor</w:t>
      </w:r>
      <w:r w:rsidR="002A271D">
        <w:t>: p</w:t>
      </w:r>
      <w:r w:rsidR="00002C4D" w:rsidRPr="00907F2E">
        <w:rPr>
          <w:rFonts w:cs="Arial"/>
        </w:rPr>
        <w:t xml:space="preserve">ara las personas físicas, constará de los dos apellidos y el nombre, separando aquellos de éste mediante una coma seguida de un espacio en blanco. Para las demás unidades jurídicas, incluirá en su caso las abreviaturas comúnmente </w:t>
      </w:r>
      <w:r w:rsidR="00002C4D" w:rsidRPr="00907F2E">
        <w:rPr>
          <w:rFonts w:cs="Arial"/>
        </w:rPr>
        <w:lastRenderedPageBreak/>
        <w:t>utilizadas para describir la personalidad jurídica (tales</w:t>
      </w:r>
      <w:r w:rsidR="00002C4D">
        <w:rPr>
          <w:rFonts w:cs="Arial"/>
        </w:rPr>
        <w:t xml:space="preserve"> como S.A., S.L., S. </w:t>
      </w:r>
      <w:proofErr w:type="spellStart"/>
      <w:r w:rsidR="00002C4D">
        <w:rPr>
          <w:rFonts w:cs="Arial"/>
        </w:rPr>
        <w:t>Coop</w:t>
      </w:r>
      <w:proofErr w:type="spellEnd"/>
      <w:r w:rsidR="00002C4D">
        <w:rPr>
          <w:rFonts w:cs="Arial"/>
        </w:rPr>
        <w:t>., C.</w:t>
      </w:r>
      <w:r w:rsidR="00002C4D" w:rsidRPr="00907F2E">
        <w:rPr>
          <w:rFonts w:cs="Arial"/>
        </w:rPr>
        <w:t>B.</w:t>
      </w:r>
      <w:r w:rsidR="00002C4D">
        <w:rPr>
          <w:rFonts w:cs="Arial"/>
        </w:rPr>
        <w:t xml:space="preserve"> </w:t>
      </w:r>
      <w:r w:rsidR="00002C4D" w:rsidRPr="00E4076C">
        <w:rPr>
          <w:rFonts w:cs="Arial"/>
        </w:rPr>
        <w:t>(Comunidad de bienes)</w:t>
      </w:r>
      <w:r w:rsidR="00002C4D" w:rsidRPr="00907F2E">
        <w:rPr>
          <w:rFonts w:cs="Arial"/>
        </w:rPr>
        <w:t xml:space="preserve"> etc.), así como aquellas otras abreviaturas sobre otras características de la unidad que la Ley obliga a incluir en su nombre, tales como E.T.T. (empresa de trabajo temporal), U.T.E. (unión temporal de empresas), etc.</w:t>
      </w:r>
    </w:p>
    <w:p w:rsidR="00002C4D" w:rsidRPr="00934A1A" w:rsidRDefault="00002C4D" w:rsidP="002A271D">
      <w:pPr>
        <w:tabs>
          <w:tab w:val="left" w:pos="1440"/>
        </w:tabs>
        <w:spacing w:before="120" w:after="120"/>
        <w:ind w:left="709"/>
      </w:pPr>
      <w:r w:rsidRPr="002A271D">
        <w:t>CIF-DNI</w:t>
      </w:r>
      <w:r w:rsidR="002A271D" w:rsidRPr="002A271D">
        <w:t xml:space="preserve">: </w:t>
      </w:r>
      <w:r w:rsidRPr="0050243B">
        <w:t>Código de identificación fiscal (CIF) de la unidad jurídica para las personas jurídicas</w:t>
      </w:r>
      <w:r>
        <w:t xml:space="preserve">. </w:t>
      </w:r>
      <w:r w:rsidRPr="00934A1A">
        <w:t>El NIF consta de nueve caracteres, siendo el primero de ellos una letra indicando el carácter o forma jurídica, seguido de un número aleatorio de siete cifras -desaparecen los códigos de provincia o de país o de ministerio u organismo- y finaliza con un carácter de control.</w:t>
      </w:r>
    </w:p>
    <w:p w:rsidR="00002C4D" w:rsidRDefault="00002C4D" w:rsidP="002A271D">
      <w:pPr>
        <w:tabs>
          <w:tab w:val="left" w:pos="1440"/>
        </w:tabs>
        <w:spacing w:before="120" w:after="120"/>
        <w:ind w:left="709"/>
      </w:pPr>
      <w:r w:rsidRPr="00934A1A">
        <w:t xml:space="preserve">Para las personas físicas españolas el NIF sigue siendo el número de DNI seguido del carácter de verificación. Para las extranjeras, el NIF sigue siendo el Número de Identificación de Extranjero (NIE), si bien ahora añade las letras Y </w:t>
      </w:r>
      <w:proofErr w:type="spellStart"/>
      <w:r w:rsidRPr="00934A1A">
        <w:t>y</w:t>
      </w:r>
      <w:proofErr w:type="spellEnd"/>
      <w:r w:rsidRPr="00934A1A">
        <w:t xml:space="preserve"> Z a la X existente hasta ahora.</w:t>
      </w:r>
    </w:p>
    <w:p w:rsidR="001702BF" w:rsidRDefault="001702BF" w:rsidP="001702BF">
      <w:pPr>
        <w:tabs>
          <w:tab w:val="left" w:pos="1440"/>
        </w:tabs>
        <w:spacing w:before="120" w:after="120"/>
        <w:ind w:left="709"/>
      </w:pPr>
      <w:r>
        <w:t>El campo “Filtro vía”, limita el número de valores que se muestran en el campo “Vía”, a los que incluyan el texto del filtro.</w:t>
      </w:r>
    </w:p>
    <w:p w:rsidR="001702BF" w:rsidRDefault="001702BF" w:rsidP="002A271D">
      <w:pPr>
        <w:tabs>
          <w:tab w:val="left" w:pos="1440"/>
        </w:tabs>
        <w:spacing w:before="120" w:after="120"/>
        <w:ind w:left="709"/>
      </w:pPr>
    </w:p>
    <w:p w:rsidR="002A271D" w:rsidRPr="00934A1A" w:rsidRDefault="008704BD" w:rsidP="004651B9">
      <w:pPr>
        <w:tabs>
          <w:tab w:val="left" w:pos="1440"/>
        </w:tabs>
        <w:spacing w:before="120" w:after="120"/>
        <w:ind w:left="0"/>
      </w:pPr>
      <w:r>
        <w:pict>
          <v:shape id="_x0000_i1058" type="#_x0000_t75" style="width:439.1pt;height:262.65pt" o:bordertopcolor="this" o:borderleftcolor="this" o:borderbottomcolor="this" o:borderrightcolor="this">
            <v:imagedata r:id="rId50" o:title="" croptop="9369f" cropbottom="4041f"/>
            <w10:bordertop type="single" width="4"/>
            <w10:borderleft type="single" width="4"/>
            <w10:borderbottom type="single" width="4"/>
            <w10:borderright type="single" width="4"/>
          </v:shape>
        </w:pict>
      </w:r>
    </w:p>
    <w:p w:rsidR="00002C4D" w:rsidRDefault="002A271D" w:rsidP="00002C4D">
      <w:pPr>
        <w:spacing w:before="120" w:after="120"/>
        <w:ind w:left="708" w:firstLine="1"/>
        <w:rPr>
          <w:rFonts w:cs="Arial"/>
        </w:rPr>
      </w:pPr>
      <w:r>
        <w:rPr>
          <w:rFonts w:cs="Arial"/>
          <w:b/>
        </w:rPr>
        <w:t xml:space="preserve">Datos de </w:t>
      </w:r>
      <w:smartTag w:uri="urn:schemas-microsoft-com:office:smarttags" w:element="PersonName">
        <w:smartTagPr>
          <w:attr w:name="ProductID" w:val="la Obra. Deber￡"/>
        </w:smartTagPr>
        <w:r>
          <w:rPr>
            <w:rFonts w:cs="Arial"/>
            <w:b/>
          </w:rPr>
          <w:t>la Obra</w:t>
        </w:r>
        <w:r w:rsidR="00002C4D">
          <w:rPr>
            <w:rFonts w:cs="Arial"/>
          </w:rPr>
          <w:t>. Deberá</w:t>
        </w:r>
      </w:smartTag>
      <w:r w:rsidR="00002C4D">
        <w:rPr>
          <w:rFonts w:cs="Arial"/>
        </w:rPr>
        <w:t xml:space="preserve"> indicar el tipo de obra mayor que se llevará a cabo.</w:t>
      </w:r>
    </w:p>
    <w:p w:rsidR="001702BF" w:rsidRPr="001702BF" w:rsidRDefault="001702BF" w:rsidP="00002C4D">
      <w:pPr>
        <w:spacing w:before="120" w:after="120"/>
        <w:ind w:left="708" w:firstLine="1"/>
        <w:rPr>
          <w:rFonts w:cs="Arial"/>
        </w:rPr>
      </w:pPr>
      <w:r w:rsidRPr="001702BF">
        <w:rPr>
          <w:rFonts w:cs="Arial"/>
        </w:rPr>
        <w:t>Se debe de indicar el Presupuesto, la fecha de Inicio prevista y la fecha de Fin prevista de la Obra.</w:t>
      </w:r>
    </w:p>
    <w:p w:rsidR="00002C4D" w:rsidRPr="00425599" w:rsidRDefault="00002C4D" w:rsidP="00002C4D">
      <w:pPr>
        <w:numPr>
          <w:ilvl w:val="0"/>
          <w:numId w:val="9"/>
        </w:numPr>
        <w:spacing w:before="120" w:after="120"/>
        <w:rPr>
          <w:rFonts w:cs="Arial"/>
        </w:rPr>
      </w:pPr>
      <w:r w:rsidRPr="00D752EF">
        <w:rPr>
          <w:rFonts w:cs="Arial"/>
          <w:b/>
        </w:rPr>
        <w:lastRenderedPageBreak/>
        <w:t>Nueva planta</w:t>
      </w:r>
      <w:r>
        <w:rPr>
          <w:rFonts w:cs="Arial"/>
        </w:rPr>
        <w:t xml:space="preserve"> con demolición total: </w:t>
      </w:r>
      <w:r w:rsidRPr="00954D21">
        <w:rPr>
          <w:lang w:val="es-ES"/>
        </w:rPr>
        <w:t xml:space="preserve">La que da lugar a un </w:t>
      </w:r>
      <w:r>
        <w:rPr>
          <w:lang w:val="es-ES"/>
        </w:rPr>
        <w:t>nuevo edificio con</w:t>
      </w:r>
      <w:r w:rsidRPr="00954D21">
        <w:rPr>
          <w:lang w:val="es-ES"/>
        </w:rPr>
        <w:t xml:space="preserve"> demolición total previa</w:t>
      </w:r>
      <w:r>
        <w:rPr>
          <w:lang w:val="es-ES"/>
        </w:rPr>
        <w:t>.</w:t>
      </w:r>
    </w:p>
    <w:p w:rsidR="00002C4D" w:rsidRPr="00425599" w:rsidRDefault="00002C4D" w:rsidP="00002C4D">
      <w:pPr>
        <w:numPr>
          <w:ilvl w:val="0"/>
          <w:numId w:val="9"/>
        </w:numPr>
        <w:spacing w:before="120" w:after="120"/>
        <w:rPr>
          <w:rFonts w:cs="Arial"/>
        </w:rPr>
      </w:pPr>
      <w:r w:rsidRPr="00D752EF">
        <w:rPr>
          <w:rFonts w:cs="Arial"/>
          <w:b/>
        </w:rPr>
        <w:t>Nueva planta</w:t>
      </w:r>
      <w:r>
        <w:rPr>
          <w:rFonts w:cs="Arial"/>
        </w:rPr>
        <w:t xml:space="preserve"> sin demolición: </w:t>
      </w:r>
      <w:r w:rsidRPr="00954D21">
        <w:rPr>
          <w:lang w:val="es-ES"/>
        </w:rPr>
        <w:t>La que da lug</w:t>
      </w:r>
      <w:r>
        <w:rPr>
          <w:lang w:val="es-ES"/>
        </w:rPr>
        <w:t>ar a un nuevo edificio sin demolición previa.</w:t>
      </w:r>
    </w:p>
    <w:p w:rsidR="00002C4D" w:rsidRPr="00425599" w:rsidRDefault="00002C4D" w:rsidP="00002C4D">
      <w:pPr>
        <w:numPr>
          <w:ilvl w:val="0"/>
          <w:numId w:val="9"/>
        </w:numPr>
        <w:spacing w:before="120" w:after="120"/>
        <w:rPr>
          <w:rFonts w:cs="Arial"/>
        </w:rPr>
      </w:pPr>
      <w:r w:rsidRPr="00D752EF">
        <w:rPr>
          <w:rFonts w:cs="Arial"/>
          <w:b/>
        </w:rPr>
        <w:t xml:space="preserve">Rehabilitación </w:t>
      </w:r>
      <w:r>
        <w:rPr>
          <w:rFonts w:cs="Arial"/>
        </w:rPr>
        <w:t>con demolición parcial:</w:t>
      </w:r>
      <w:r w:rsidRPr="00425599">
        <w:rPr>
          <w:lang w:val="es-ES"/>
        </w:rPr>
        <w:t xml:space="preserve"> </w:t>
      </w:r>
      <w:r w:rsidRPr="00954D21">
        <w:rPr>
          <w:lang w:val="es-ES"/>
        </w:rPr>
        <w:t xml:space="preserve">La que no da lugar a un </w:t>
      </w:r>
      <w:r>
        <w:rPr>
          <w:lang w:val="es-ES"/>
        </w:rPr>
        <w:t xml:space="preserve">nuevo edificio </w:t>
      </w:r>
      <w:proofErr w:type="spellStart"/>
      <w:r>
        <w:rPr>
          <w:lang w:val="es-ES"/>
        </w:rPr>
        <w:t>aún</w:t>
      </w:r>
      <w:proofErr w:type="spellEnd"/>
      <w:r>
        <w:rPr>
          <w:lang w:val="es-ES"/>
        </w:rPr>
        <w:t xml:space="preserve"> habiendo </w:t>
      </w:r>
      <w:r w:rsidRPr="00954D21">
        <w:rPr>
          <w:lang w:val="es-ES"/>
        </w:rPr>
        <w:t>demoliciones parciales.</w:t>
      </w:r>
    </w:p>
    <w:p w:rsidR="00002C4D" w:rsidRPr="00425599" w:rsidRDefault="00002C4D" w:rsidP="00002C4D">
      <w:pPr>
        <w:numPr>
          <w:ilvl w:val="0"/>
          <w:numId w:val="9"/>
        </w:numPr>
        <w:spacing w:before="120" w:after="120"/>
        <w:rPr>
          <w:rFonts w:cs="Arial"/>
        </w:rPr>
      </w:pPr>
      <w:r w:rsidRPr="00D752EF">
        <w:rPr>
          <w:rFonts w:cs="Arial"/>
          <w:b/>
        </w:rPr>
        <w:t>Rehabilitación</w:t>
      </w:r>
      <w:r>
        <w:rPr>
          <w:rFonts w:cs="Arial"/>
        </w:rPr>
        <w:t xml:space="preserve"> </w:t>
      </w:r>
      <w:r w:rsidR="001702BF">
        <w:rPr>
          <w:rFonts w:cs="Arial"/>
        </w:rPr>
        <w:t xml:space="preserve">sin demolición </w:t>
      </w:r>
      <w:r>
        <w:rPr>
          <w:rFonts w:cs="Arial"/>
        </w:rPr>
        <w:t>(ampliación, reforma y/o restauración sin demolición):</w:t>
      </w:r>
      <w:r w:rsidRPr="00425599">
        <w:rPr>
          <w:lang w:val="es-ES"/>
        </w:rPr>
        <w:t xml:space="preserve"> </w:t>
      </w:r>
      <w:r w:rsidRPr="00954D21">
        <w:rPr>
          <w:lang w:val="es-ES"/>
        </w:rPr>
        <w:t>La que no da lugar a un n</w:t>
      </w:r>
      <w:r>
        <w:rPr>
          <w:lang w:val="es-ES"/>
        </w:rPr>
        <w:t xml:space="preserve">uevo edificio sin haber  </w:t>
      </w:r>
      <w:r w:rsidRPr="00954D21">
        <w:rPr>
          <w:lang w:val="es-ES"/>
        </w:rPr>
        <w:t>demoliciones parciales.</w:t>
      </w:r>
    </w:p>
    <w:p w:rsidR="00002C4D" w:rsidRPr="001E17CE" w:rsidRDefault="00002C4D" w:rsidP="00002C4D">
      <w:pPr>
        <w:numPr>
          <w:ilvl w:val="0"/>
          <w:numId w:val="9"/>
        </w:numPr>
        <w:spacing w:before="120" w:after="120"/>
        <w:rPr>
          <w:rFonts w:cs="Arial"/>
        </w:rPr>
      </w:pPr>
      <w:r w:rsidRPr="00D752EF">
        <w:rPr>
          <w:rFonts w:cs="Arial"/>
          <w:b/>
        </w:rPr>
        <w:t>Demolición total exclusivamente</w:t>
      </w:r>
      <w:r>
        <w:rPr>
          <w:rFonts w:cs="Arial"/>
        </w:rPr>
        <w:t>:</w:t>
      </w:r>
      <w:r w:rsidRPr="00425599">
        <w:rPr>
          <w:lang w:val="es-ES"/>
        </w:rPr>
        <w:t xml:space="preserve"> </w:t>
      </w:r>
      <w:r w:rsidRPr="00954D21">
        <w:rPr>
          <w:lang w:val="es-ES"/>
        </w:rPr>
        <w:t>La que da lugar a la desaparición de edificios, sin que se solicite en esa licencia ninguna nueva construcción sobre el terreno del edificio demolido.</w:t>
      </w:r>
    </w:p>
    <w:p w:rsidR="00002C4D" w:rsidRDefault="00B87B44" w:rsidP="00002C4D">
      <w:pPr>
        <w:spacing w:before="120" w:after="120"/>
        <w:ind w:left="708"/>
        <w:rPr>
          <w:rFonts w:cs="Arial"/>
        </w:rPr>
      </w:pPr>
      <w:r w:rsidRPr="00B87B44">
        <w:rPr>
          <w:rFonts w:cs="Arial"/>
        </w:rPr>
        <w:t xml:space="preserve">Una vez elegido el tipo de obra, si no es demolición total exclusivamente, aparecerá la pregunta: </w:t>
      </w:r>
      <w:r w:rsidR="00DF5469">
        <w:rPr>
          <w:rFonts w:cs="Arial"/>
        </w:rPr>
        <w:t>¿</w:t>
      </w:r>
      <w:r w:rsidRPr="00B87B44">
        <w:rPr>
          <w:rFonts w:cs="Arial"/>
        </w:rPr>
        <w:t xml:space="preserve">Está destinada la obra total o parcialmente a </w:t>
      </w:r>
      <w:r w:rsidRPr="00B87B44">
        <w:rPr>
          <w:rFonts w:cs="Arial"/>
          <w:bCs/>
        </w:rPr>
        <w:t>viviendas de uso residencial</w:t>
      </w:r>
      <w:r w:rsidR="00DF5469">
        <w:rPr>
          <w:rFonts w:cs="Arial"/>
        </w:rPr>
        <w:t>?. Dependiendo de que se le conteste sí o no, aparecerán unas opciones u otras:</w:t>
      </w:r>
    </w:p>
    <w:p w:rsidR="00DF5469" w:rsidRPr="00C55EE7" w:rsidRDefault="00DF5469" w:rsidP="007E1A10">
      <w:pPr>
        <w:numPr>
          <w:ilvl w:val="1"/>
          <w:numId w:val="11"/>
        </w:numPr>
        <w:spacing w:before="120" w:after="120"/>
        <w:rPr>
          <w:rFonts w:cs="Arial"/>
          <w:b/>
        </w:rPr>
      </w:pPr>
      <w:r w:rsidRPr="00C55EE7">
        <w:rPr>
          <w:rFonts w:cs="Arial"/>
          <w:b/>
        </w:rPr>
        <w:t>SI</w:t>
      </w:r>
    </w:p>
    <w:p w:rsidR="00DF5469" w:rsidRDefault="001702BF" w:rsidP="00DF5469">
      <w:pPr>
        <w:spacing w:before="120" w:after="120"/>
        <w:ind w:left="0"/>
        <w:rPr>
          <w:rFonts w:cs="Arial"/>
        </w:rPr>
      </w:pPr>
      <w:r w:rsidRPr="001702BF">
        <w:rPr>
          <w:rFonts w:cs="Arial"/>
        </w:rPr>
        <w:t xml:space="preserve"> </w:t>
      </w:r>
      <w:r w:rsidR="008704BD">
        <w:rPr>
          <w:rFonts w:cs="Arial"/>
        </w:rPr>
        <w:pict>
          <v:shape id="_x0000_i1059" type="#_x0000_t75" style="width:439.1pt;height:260.1pt" o:bordertopcolor="this" o:borderleftcolor="this" o:borderbottomcolor="this" o:borderrightcolor="this">
            <v:imagedata r:id="rId51" o:title="" croptop="9489f" cropbottom="4300f"/>
            <w10:bordertop type="single" width="4"/>
            <w10:borderleft type="single" width="4"/>
            <w10:borderbottom type="single" width="4"/>
            <w10:borderright type="single" width="4"/>
          </v:shape>
        </w:pict>
      </w:r>
    </w:p>
    <w:p w:rsidR="00DF5469" w:rsidRPr="00B87B44" w:rsidRDefault="00DF5469" w:rsidP="00DF5469">
      <w:pPr>
        <w:spacing w:before="120" w:after="120"/>
        <w:ind w:left="1134"/>
        <w:rPr>
          <w:rFonts w:cs="Arial"/>
        </w:rPr>
      </w:pPr>
      <w:r>
        <w:rPr>
          <w:rFonts w:cs="Arial"/>
        </w:rPr>
        <w:lastRenderedPageBreak/>
        <w:t xml:space="preserve">Número de viviendas de la promoción: Habrá que decir </w:t>
      </w:r>
      <w:proofErr w:type="spellStart"/>
      <w:r>
        <w:rPr>
          <w:rFonts w:cs="Arial"/>
        </w:rPr>
        <w:t>cuantas</w:t>
      </w:r>
      <w:proofErr w:type="spellEnd"/>
      <w:r>
        <w:rPr>
          <w:rFonts w:cs="Arial"/>
        </w:rPr>
        <w:t xml:space="preserve"> nuevas y cuantas rehabilitadas.</w:t>
      </w:r>
    </w:p>
    <w:p w:rsidR="00002C4D" w:rsidRPr="00DF5469" w:rsidRDefault="00002C4D" w:rsidP="00DF5469">
      <w:pPr>
        <w:spacing w:before="120" w:after="120"/>
        <w:ind w:left="1134" w:firstLine="1"/>
        <w:rPr>
          <w:rFonts w:cs="Arial"/>
        </w:rPr>
      </w:pPr>
      <w:r w:rsidRPr="00DF5469">
        <w:rPr>
          <w:rFonts w:cs="Arial"/>
        </w:rPr>
        <w:t xml:space="preserve">Número de viviendas según Régimen de </w:t>
      </w:r>
      <w:r w:rsidR="00DF5469">
        <w:rPr>
          <w:rFonts w:cs="Arial"/>
        </w:rPr>
        <w:t>la promoción</w:t>
      </w:r>
      <w:r w:rsidRPr="00DF5469">
        <w:rPr>
          <w:rFonts w:cs="Arial"/>
        </w:rPr>
        <w:t>:</w:t>
      </w:r>
    </w:p>
    <w:p w:rsidR="00002C4D" w:rsidRDefault="00002C4D" w:rsidP="00002C4D">
      <w:pPr>
        <w:spacing w:before="120" w:after="120"/>
        <w:ind w:left="708"/>
        <w:rPr>
          <w:rFonts w:cs="Arial"/>
        </w:rPr>
      </w:pPr>
      <w:r>
        <w:rPr>
          <w:rFonts w:cs="Arial"/>
          <w:b/>
        </w:rPr>
        <w:t xml:space="preserve">           </w:t>
      </w:r>
      <w:bookmarkStart w:id="14" w:name="OLE_LINK7"/>
      <w:bookmarkStart w:id="15" w:name="OLE_LINK8"/>
      <w:r>
        <w:rPr>
          <w:rFonts w:cs="Arial"/>
          <w:b/>
        </w:rPr>
        <w:t xml:space="preserve"> 1. Libre: </w:t>
      </w:r>
      <w:r>
        <w:rPr>
          <w:rFonts w:cs="Arial"/>
        </w:rPr>
        <w:t>Aquella vivienda</w:t>
      </w:r>
      <w:r w:rsidRPr="001D67EC">
        <w:rPr>
          <w:rFonts w:cs="Arial"/>
        </w:rPr>
        <w:t xml:space="preserve"> que no est</w:t>
      </w:r>
      <w:r>
        <w:rPr>
          <w:rFonts w:cs="Arial"/>
        </w:rPr>
        <w:t xml:space="preserve">á sujeta </w:t>
      </w:r>
      <w:r w:rsidRPr="001D67EC">
        <w:rPr>
          <w:rFonts w:cs="Arial"/>
        </w:rPr>
        <w:t>a</w:t>
      </w:r>
      <w:r>
        <w:rPr>
          <w:rFonts w:cs="Arial"/>
        </w:rPr>
        <w:t xml:space="preserve"> ningún tipo de régimen </w:t>
      </w:r>
    </w:p>
    <w:p w:rsidR="00002C4D" w:rsidRPr="001D67EC" w:rsidRDefault="00002C4D" w:rsidP="00002C4D">
      <w:pPr>
        <w:spacing w:before="120" w:after="120"/>
        <w:ind w:left="708"/>
        <w:rPr>
          <w:rFonts w:cs="Arial"/>
        </w:rPr>
      </w:pPr>
      <w:r>
        <w:rPr>
          <w:rFonts w:cs="Arial"/>
        </w:rPr>
        <w:t xml:space="preserve">            de Protección pública.</w:t>
      </w:r>
    </w:p>
    <w:p w:rsidR="00002C4D" w:rsidRPr="00E41152" w:rsidRDefault="00002C4D" w:rsidP="00DF5469">
      <w:pPr>
        <w:spacing w:before="120" w:after="120"/>
        <w:ind w:left="1418"/>
        <w:rPr>
          <w:rFonts w:cs="Arial"/>
          <w:b/>
        </w:rPr>
      </w:pPr>
      <w:r>
        <w:rPr>
          <w:rFonts w:cs="Arial"/>
          <w:b/>
        </w:rPr>
        <w:t>2.</w:t>
      </w:r>
      <w:r w:rsidRPr="00E41152">
        <w:rPr>
          <w:rFonts w:cs="Arial"/>
          <w:b/>
        </w:rPr>
        <w:t xml:space="preserve"> (VPO)</w:t>
      </w:r>
      <w:r>
        <w:rPr>
          <w:rFonts w:cs="Arial"/>
          <w:b/>
        </w:rPr>
        <w:t xml:space="preserve"> Vivienda</w:t>
      </w:r>
      <w:r w:rsidRPr="00E41152">
        <w:rPr>
          <w:rFonts w:cs="Arial"/>
          <w:b/>
        </w:rPr>
        <w:t xml:space="preserve"> de Protecc</w:t>
      </w:r>
      <w:r>
        <w:rPr>
          <w:rFonts w:cs="Arial"/>
          <w:b/>
        </w:rPr>
        <w:t>ión Oficial  de Régimen General:</w:t>
      </w:r>
    </w:p>
    <w:p w:rsidR="00002C4D" w:rsidRDefault="00002C4D" w:rsidP="00002C4D">
      <w:pPr>
        <w:spacing w:before="120" w:after="120"/>
        <w:ind w:left="1416"/>
        <w:rPr>
          <w:rFonts w:cs="Arial"/>
        </w:rPr>
      </w:pPr>
      <w:r>
        <w:rPr>
          <w:rFonts w:cs="Arial"/>
        </w:rPr>
        <w:t>Vivienda</w:t>
      </w:r>
      <w:r w:rsidRPr="00E41152">
        <w:rPr>
          <w:rFonts w:cs="Arial"/>
        </w:rPr>
        <w:t xml:space="preserve"> d</w:t>
      </w:r>
      <w:r>
        <w:rPr>
          <w:rFonts w:cs="Arial"/>
        </w:rPr>
        <w:t>e Protección Pública que cumple</w:t>
      </w:r>
      <w:r w:rsidRPr="00E41152">
        <w:rPr>
          <w:rFonts w:cs="Arial"/>
        </w:rPr>
        <w:t xml:space="preserve"> determinados requisitos  en cuanto a superficie, normas de diseño y calidad. </w:t>
      </w:r>
      <w:r>
        <w:rPr>
          <w:rFonts w:cs="Arial"/>
        </w:rPr>
        <w:t>No debe</w:t>
      </w:r>
      <w:r w:rsidRPr="00E41152">
        <w:rPr>
          <w:rFonts w:cs="Arial"/>
        </w:rPr>
        <w:t xml:space="preserve"> superar los precios máximos de venta y renta fijados administrativamente y han de ser residencia habitual y permanente de las personas físicas.</w:t>
      </w:r>
    </w:p>
    <w:p w:rsidR="00002C4D" w:rsidRDefault="00002C4D" w:rsidP="00002C4D">
      <w:pPr>
        <w:spacing w:before="120" w:after="120"/>
        <w:ind w:left="1416"/>
        <w:rPr>
          <w:rFonts w:cs="Arial"/>
          <w:b/>
        </w:rPr>
      </w:pPr>
      <w:r w:rsidRPr="001D67EC">
        <w:rPr>
          <w:rFonts w:cs="Arial"/>
          <w:b/>
        </w:rPr>
        <w:t>3. (VS)</w:t>
      </w:r>
      <w:r>
        <w:rPr>
          <w:rFonts w:cs="Arial"/>
          <w:b/>
        </w:rPr>
        <w:t xml:space="preserve"> Vivienda</w:t>
      </w:r>
      <w:r w:rsidRPr="001D67EC">
        <w:rPr>
          <w:rFonts w:cs="Arial"/>
          <w:b/>
        </w:rPr>
        <w:t xml:space="preserve"> de Protección Oficial de Régimen</w:t>
      </w:r>
      <w:r>
        <w:rPr>
          <w:rFonts w:cs="Arial"/>
          <w:b/>
        </w:rPr>
        <w:t xml:space="preserve">  Especial o Vivienda Social:</w:t>
      </w:r>
      <w:r w:rsidRPr="001D67EC">
        <w:t xml:space="preserve"> </w:t>
      </w:r>
      <w:r>
        <w:rPr>
          <w:rFonts w:cs="Arial"/>
        </w:rPr>
        <w:t>Vivienda</w:t>
      </w:r>
      <w:r w:rsidRPr="001D67EC">
        <w:rPr>
          <w:rFonts w:cs="Arial"/>
        </w:rPr>
        <w:t xml:space="preserve"> </w:t>
      </w:r>
      <w:r>
        <w:rPr>
          <w:rFonts w:cs="Arial"/>
        </w:rPr>
        <w:t>de Protección Pública destinada</w:t>
      </w:r>
      <w:r w:rsidRPr="001D67EC">
        <w:rPr>
          <w:rFonts w:cs="Arial"/>
        </w:rPr>
        <w:t xml:space="preserve"> a los sectores sociales con menores niveles de ingresos y con precios de venta y renta máximos inferiores a los establecidos en el régimen general de aplicación para el resto de viviendas de protección oficial</w:t>
      </w:r>
      <w:r>
        <w:rPr>
          <w:rFonts w:cs="Arial"/>
          <w:b/>
        </w:rPr>
        <w:t>.</w:t>
      </w:r>
    </w:p>
    <w:p w:rsidR="00002C4D" w:rsidRDefault="00002C4D" w:rsidP="00002C4D">
      <w:pPr>
        <w:spacing w:before="120" w:after="120"/>
        <w:ind w:left="1416"/>
        <w:rPr>
          <w:rFonts w:cs="Arial"/>
        </w:rPr>
      </w:pPr>
      <w:r>
        <w:rPr>
          <w:rFonts w:cs="Arial"/>
          <w:b/>
        </w:rPr>
        <w:t>4.</w:t>
      </w:r>
      <w:r w:rsidRPr="001D67EC">
        <w:t xml:space="preserve"> </w:t>
      </w:r>
      <w:r>
        <w:rPr>
          <w:rFonts w:cs="Arial"/>
          <w:b/>
        </w:rPr>
        <w:t>(VPOT) Vivienda de Protección Oficial</w:t>
      </w:r>
      <w:r w:rsidRPr="001D67EC">
        <w:rPr>
          <w:rFonts w:cs="Arial"/>
          <w:b/>
        </w:rPr>
        <w:t xml:space="preserve"> </w:t>
      </w:r>
      <w:r w:rsidRPr="004B0662">
        <w:rPr>
          <w:rFonts w:cs="Arial"/>
          <w:b/>
        </w:rPr>
        <w:t>[de Régimen Tasado</w:t>
      </w:r>
      <w:r>
        <w:rPr>
          <w:rFonts w:cs="Arial"/>
          <w:b/>
        </w:rPr>
        <w:t>] de Regulación Autonómica:</w:t>
      </w:r>
      <w:r w:rsidRPr="001D67EC">
        <w:t xml:space="preserve"> </w:t>
      </w:r>
      <w:r w:rsidRPr="001D67EC">
        <w:rPr>
          <w:rFonts w:cs="Arial"/>
        </w:rPr>
        <w:t>Vivienda de Protección Pública caracterizada por dos parámetros de referencia importantes el precio de venta, que no podrá superar en 1.7 veces el de las VPO de tipo general y los ingresos de los solicitantes que no podrán ser superiores a 1.3 veces los ingresos máximos de los beneficiarios de VPO de régimen general.</w:t>
      </w:r>
    </w:p>
    <w:p w:rsidR="00002C4D" w:rsidRDefault="00002C4D" w:rsidP="00002C4D">
      <w:pPr>
        <w:spacing w:before="120" w:after="120"/>
        <w:ind w:left="1416"/>
        <w:rPr>
          <w:rFonts w:cs="Arial"/>
        </w:rPr>
      </w:pPr>
      <w:r>
        <w:rPr>
          <w:rFonts w:cs="Arial"/>
          <w:b/>
        </w:rPr>
        <w:t>5.</w:t>
      </w:r>
      <w:r>
        <w:rPr>
          <w:rFonts w:cs="Arial"/>
        </w:rPr>
        <w:t xml:space="preserve"> </w:t>
      </w:r>
      <w:r w:rsidRPr="001D67EC">
        <w:rPr>
          <w:rFonts w:cs="Arial"/>
          <w:b/>
        </w:rPr>
        <w:t xml:space="preserve">Alojamiento </w:t>
      </w:r>
      <w:r>
        <w:rPr>
          <w:rFonts w:cs="Arial"/>
          <w:b/>
        </w:rPr>
        <w:t>D</w:t>
      </w:r>
      <w:r w:rsidRPr="001D67EC">
        <w:rPr>
          <w:rFonts w:cs="Arial"/>
          <w:b/>
        </w:rPr>
        <w:t>otacional:</w:t>
      </w:r>
      <w:r w:rsidRPr="001D67EC">
        <w:t xml:space="preserve"> </w:t>
      </w:r>
      <w:r>
        <w:rPr>
          <w:rFonts w:cs="Arial"/>
        </w:rPr>
        <w:t>Edificación residencial</w:t>
      </w:r>
      <w:r w:rsidRPr="001D67EC">
        <w:rPr>
          <w:rFonts w:cs="Arial"/>
        </w:rPr>
        <w:t>, de t</w:t>
      </w:r>
      <w:r>
        <w:rPr>
          <w:rFonts w:cs="Arial"/>
        </w:rPr>
        <w:t xml:space="preserve">itularidad pública, favorecida </w:t>
      </w:r>
      <w:r w:rsidRPr="001D67EC">
        <w:rPr>
          <w:rFonts w:cs="Arial"/>
        </w:rPr>
        <w:t xml:space="preserve">por las ayudas previstas en materia </w:t>
      </w:r>
      <w:r>
        <w:rPr>
          <w:rFonts w:cs="Arial"/>
        </w:rPr>
        <w:t>de vivienda protegida y ocupada</w:t>
      </w:r>
      <w:r w:rsidRPr="001D67EC">
        <w:rPr>
          <w:rFonts w:cs="Arial"/>
        </w:rPr>
        <w:t xml:space="preserve"> por sus usuarios con carácter temporal, mediante cualquier fórmula admitida en derecho  (arrendamiento, derecho de habitación, usufructo...) y, dada su naturaleza dotacional, e</w:t>
      </w:r>
      <w:r>
        <w:rPr>
          <w:rFonts w:cs="Arial"/>
        </w:rPr>
        <w:t>n ningún caso serán susceptible de venta.</w:t>
      </w:r>
    </w:p>
    <w:p w:rsidR="00002C4D" w:rsidRDefault="00002C4D" w:rsidP="00002C4D">
      <w:pPr>
        <w:spacing w:before="120" w:after="120"/>
        <w:ind w:left="1416"/>
        <w:rPr>
          <w:rFonts w:cs="Arial"/>
        </w:rPr>
      </w:pPr>
      <w:r>
        <w:rPr>
          <w:rFonts w:cs="Arial"/>
          <w:b/>
        </w:rPr>
        <w:t>6.</w:t>
      </w:r>
      <w:r>
        <w:rPr>
          <w:rFonts w:cs="Arial"/>
        </w:rPr>
        <w:t xml:space="preserve"> </w:t>
      </w:r>
      <w:r w:rsidRPr="001D67EC">
        <w:rPr>
          <w:rFonts w:cs="Arial"/>
          <w:b/>
        </w:rPr>
        <w:t>Realojo:</w:t>
      </w:r>
      <w:r w:rsidRPr="001D67EC">
        <w:t xml:space="preserve"> </w:t>
      </w:r>
      <w:r>
        <w:rPr>
          <w:rFonts w:cs="Arial"/>
        </w:rPr>
        <w:t>Vivienda protegida destinada</w:t>
      </w:r>
      <w:r w:rsidRPr="001D67EC">
        <w:rPr>
          <w:rFonts w:cs="Arial"/>
        </w:rPr>
        <w:t xml:space="preserve"> a resolver el problema que se suele presentar con frecuencia en las actuaciones de regeneración urbana, que implican el derribo o el desalojo , en ocasiones temporal y en otras definitivo, de viviendas, que quizá fuesen muy viejas pero que todavía resultaban válidas para sus moradores.</w:t>
      </w:r>
    </w:p>
    <w:p w:rsidR="00002C4D" w:rsidRPr="001D54C9" w:rsidRDefault="00002C4D" w:rsidP="00002C4D">
      <w:pPr>
        <w:spacing w:before="120" w:after="120"/>
        <w:ind w:left="1416"/>
        <w:rPr>
          <w:rFonts w:cs="Arial"/>
          <w:b/>
        </w:rPr>
      </w:pPr>
      <w:r>
        <w:rPr>
          <w:rFonts w:cs="Arial"/>
          <w:b/>
        </w:rPr>
        <w:t xml:space="preserve">7. </w:t>
      </w:r>
      <w:r w:rsidRPr="001D67EC">
        <w:rPr>
          <w:rFonts w:cs="Arial"/>
          <w:b/>
        </w:rPr>
        <w:t>(VTMG)</w:t>
      </w:r>
      <w:r>
        <w:rPr>
          <w:rFonts w:cs="Arial"/>
          <w:b/>
        </w:rPr>
        <w:t xml:space="preserve"> Vivienda Tasada</w:t>
      </w:r>
      <w:r w:rsidRPr="001D67EC">
        <w:rPr>
          <w:rFonts w:cs="Arial"/>
          <w:b/>
        </w:rPr>
        <w:t xml:space="preserve"> Muni</w:t>
      </w:r>
      <w:r>
        <w:rPr>
          <w:rFonts w:cs="Arial"/>
          <w:b/>
        </w:rPr>
        <w:t>cipal de Régimen General</w:t>
      </w:r>
      <w:r w:rsidRPr="001D67EC">
        <w:rPr>
          <w:rFonts w:cs="Arial"/>
          <w:b/>
        </w:rPr>
        <w:t>:</w:t>
      </w:r>
      <w:r>
        <w:rPr>
          <w:rFonts w:cs="Arial"/>
          <w:b/>
        </w:rPr>
        <w:t xml:space="preserve"> </w:t>
      </w:r>
      <w:r>
        <w:rPr>
          <w:rFonts w:cs="Arial"/>
        </w:rPr>
        <w:t>Vivienda</w:t>
      </w:r>
      <w:r w:rsidRPr="001D67EC">
        <w:rPr>
          <w:rFonts w:cs="Arial"/>
        </w:rPr>
        <w:t xml:space="preserve"> </w:t>
      </w:r>
      <w:r>
        <w:rPr>
          <w:rFonts w:cs="Arial"/>
        </w:rPr>
        <w:t>de Protección Pública promovida</w:t>
      </w:r>
      <w:r w:rsidRPr="001D67EC">
        <w:rPr>
          <w:rFonts w:cs="Arial"/>
        </w:rPr>
        <w:t xml:space="preserve"> directamente por los </w:t>
      </w:r>
      <w:r>
        <w:rPr>
          <w:rFonts w:cs="Arial"/>
        </w:rPr>
        <w:t xml:space="preserve">ayuntamientos </w:t>
      </w:r>
      <w:r w:rsidRPr="001D67EC">
        <w:rPr>
          <w:rFonts w:cs="Arial"/>
        </w:rPr>
        <w:t>que podrán decidir no sólo el precio de venta y los ingresos máximos de sus beneficiarios sino también los requisitos que éstos deben reunir y el procedimiento de adjudicación a seguir.</w:t>
      </w:r>
    </w:p>
    <w:p w:rsidR="00002C4D" w:rsidRPr="001D54C9" w:rsidRDefault="00002C4D" w:rsidP="00002C4D">
      <w:pPr>
        <w:spacing w:before="120" w:after="120"/>
        <w:ind w:left="1416"/>
        <w:rPr>
          <w:rFonts w:cs="Arial"/>
        </w:rPr>
      </w:pPr>
      <w:r w:rsidRPr="001D54C9">
        <w:rPr>
          <w:rFonts w:cs="Arial"/>
          <w:b/>
        </w:rPr>
        <w:lastRenderedPageBreak/>
        <w:t>8.</w:t>
      </w:r>
      <w:r>
        <w:rPr>
          <w:rFonts w:cs="Arial"/>
          <w:b/>
        </w:rPr>
        <w:t xml:space="preserve"> </w:t>
      </w:r>
      <w:r w:rsidRPr="001D54C9">
        <w:rPr>
          <w:rFonts w:cs="Arial"/>
          <w:b/>
        </w:rPr>
        <w:t>(VTME)</w:t>
      </w:r>
      <w:r>
        <w:rPr>
          <w:rFonts w:cs="Arial"/>
          <w:b/>
        </w:rPr>
        <w:t xml:space="preserve"> </w:t>
      </w:r>
      <w:r w:rsidRPr="001D54C9">
        <w:rPr>
          <w:rFonts w:cs="Arial"/>
          <w:b/>
        </w:rPr>
        <w:t>Vivienda Tasada Municipal de Régimen Especial</w:t>
      </w:r>
      <w:r>
        <w:rPr>
          <w:rFonts w:cs="Arial"/>
        </w:rPr>
        <w:t>: Vivienda de Protección Pública que debe</w:t>
      </w:r>
      <w:r w:rsidRPr="001D54C9">
        <w:rPr>
          <w:rFonts w:cs="Arial"/>
        </w:rPr>
        <w:t xml:space="preserve"> de </w:t>
      </w:r>
      <w:r>
        <w:rPr>
          <w:rFonts w:cs="Arial"/>
        </w:rPr>
        <w:t>seguir las mismas pautas que la</w:t>
      </w:r>
      <w:r w:rsidRPr="001D54C9">
        <w:rPr>
          <w:rFonts w:cs="Arial"/>
        </w:rPr>
        <w:t xml:space="preserve"> VPO de Régimen tasado auton</w:t>
      </w:r>
      <w:r>
        <w:rPr>
          <w:rFonts w:cs="Arial"/>
        </w:rPr>
        <w:t>ómico, es decir, se caracteriza</w:t>
      </w:r>
      <w:r w:rsidRPr="001D54C9">
        <w:rPr>
          <w:rFonts w:cs="Arial"/>
        </w:rPr>
        <w:t xml:space="preserve"> por dos parámetros de referencia importantes el precio de venta, que no podrá superar en 1.7 veces el de las VPO de tipo general y los ingresos de los solicitantes que no podrán ser superiores a 1.3 veces los ingresos máximos de los beneficiarios de VPO de régimen general.</w:t>
      </w:r>
    </w:p>
    <w:p w:rsidR="00002C4D" w:rsidRDefault="00002C4D" w:rsidP="00DF5469">
      <w:pPr>
        <w:spacing w:before="120" w:after="120"/>
        <w:ind w:left="1134"/>
        <w:rPr>
          <w:rFonts w:cs="Arial"/>
        </w:rPr>
      </w:pPr>
      <w:r>
        <w:rPr>
          <w:rFonts w:cs="Arial"/>
        </w:rPr>
        <w:t xml:space="preserve">Caso de desconocer el tipo de régimen, una vez revisado el expediente de la licencia,  </w:t>
      </w:r>
      <w:bookmarkEnd w:id="14"/>
      <w:bookmarkEnd w:id="15"/>
      <w:r>
        <w:rPr>
          <w:rFonts w:cs="Arial"/>
        </w:rPr>
        <w:t>se consignará el régimen libre. Si resulta ser una vivienda de protección oficial, pero no se conoce su tipo, como en el caso anterior se consultará el expediente, y si tampoco aparece, se consultará con las delegaciones territoriales del Departamento de Vivienda y Asuntos Sociales. Si la indagación resulta infructuosa se asignarán a VPO (Viviendas de Protección Oficial de Régimen General).</w:t>
      </w:r>
    </w:p>
    <w:p w:rsidR="00002C4D" w:rsidRDefault="00002C4D" w:rsidP="00DF5469">
      <w:pPr>
        <w:spacing w:before="120" w:after="120"/>
        <w:ind w:left="1134"/>
        <w:rPr>
          <w:color w:val="000000"/>
        </w:rPr>
      </w:pPr>
      <w:r w:rsidRPr="0085759E">
        <w:rPr>
          <w:color w:val="000000"/>
        </w:rPr>
        <w:t>Se comprobará que el total señalado coincide con los sumandos.</w:t>
      </w:r>
    </w:p>
    <w:p w:rsidR="00002C4D" w:rsidRDefault="00002C4D" w:rsidP="00002C4D">
      <w:pPr>
        <w:spacing w:before="120" w:after="120"/>
        <w:ind w:left="720"/>
        <w:rPr>
          <w:color w:val="000000"/>
        </w:rPr>
      </w:pPr>
    </w:p>
    <w:p w:rsidR="00C55EE7" w:rsidRPr="00C55EE7" w:rsidRDefault="00C55EE7" w:rsidP="007E1A10">
      <w:pPr>
        <w:numPr>
          <w:ilvl w:val="0"/>
          <w:numId w:val="12"/>
        </w:numPr>
        <w:spacing w:before="120" w:after="120"/>
        <w:rPr>
          <w:b/>
          <w:color w:val="000000"/>
        </w:rPr>
      </w:pPr>
      <w:r w:rsidRPr="00C55EE7">
        <w:rPr>
          <w:b/>
          <w:color w:val="000000"/>
        </w:rPr>
        <w:t>NO</w:t>
      </w:r>
    </w:p>
    <w:p w:rsidR="00C55EE7" w:rsidRDefault="00C55EE7" w:rsidP="00C55EE7">
      <w:pPr>
        <w:spacing w:before="120" w:after="120"/>
        <w:ind w:left="1134"/>
        <w:rPr>
          <w:color w:val="000000"/>
        </w:rPr>
      </w:pPr>
      <w:r>
        <w:rPr>
          <w:color w:val="000000"/>
        </w:rPr>
        <w:t>Habrá que rellenar la actividad a la que se destinará la edificación:</w:t>
      </w:r>
    </w:p>
    <w:p w:rsidR="00C55EE7" w:rsidRDefault="001702BF" w:rsidP="00C55EE7">
      <w:pPr>
        <w:spacing w:before="120" w:after="120"/>
        <w:ind w:left="0"/>
        <w:rPr>
          <w:color w:val="000000"/>
        </w:rPr>
      </w:pPr>
      <w:r w:rsidRPr="001702BF">
        <w:rPr>
          <w:color w:val="000000"/>
        </w:rPr>
        <w:t xml:space="preserve"> </w:t>
      </w:r>
      <w:r w:rsidR="008704BD">
        <w:rPr>
          <w:color w:val="000000"/>
        </w:rPr>
        <w:pict>
          <v:shape id="_x0000_i1060" type="#_x0000_t75" style="width:439.1pt;height:241.85pt" o:bordertopcolor="this" o:borderleftcolor="this" o:borderbottomcolor="this" o:borderrightcolor="this">
            <v:imagedata r:id="rId52" o:title="" croptop="9489f" cropbottom="8004f"/>
            <w10:bordertop type="single" width="4"/>
            <w10:borderleft type="single" width="4"/>
            <w10:borderbottom type="single" width="4"/>
            <w10:borderright type="single" width="4"/>
          </v:shape>
        </w:pict>
      </w:r>
    </w:p>
    <w:p w:rsidR="00C55EE7" w:rsidRDefault="00C55EE7" w:rsidP="00C55EE7">
      <w:pPr>
        <w:spacing w:before="120" w:after="120"/>
        <w:ind w:left="709"/>
        <w:rPr>
          <w:color w:val="000000"/>
        </w:rPr>
      </w:pPr>
      <w:r w:rsidRPr="00C55EE7">
        <w:rPr>
          <w:color w:val="000000"/>
        </w:rPr>
        <w:t>Por último nos aparecerá un campo de Observaciones.</w:t>
      </w:r>
    </w:p>
    <w:p w:rsidR="00C55EE7" w:rsidRDefault="00043CE4" w:rsidP="007E1A10">
      <w:pPr>
        <w:numPr>
          <w:ilvl w:val="0"/>
          <w:numId w:val="13"/>
        </w:numPr>
        <w:tabs>
          <w:tab w:val="clear" w:pos="720"/>
          <w:tab w:val="num" w:pos="-1560"/>
        </w:tabs>
        <w:spacing w:before="120" w:after="120"/>
        <w:ind w:left="1418"/>
        <w:rPr>
          <w:b/>
          <w:i/>
          <w:color w:val="000000"/>
        </w:rPr>
      </w:pPr>
      <w:r w:rsidRPr="00043CE4">
        <w:rPr>
          <w:b/>
          <w:i/>
          <w:color w:val="000000"/>
        </w:rPr>
        <w:t>Baja</w:t>
      </w:r>
    </w:p>
    <w:p w:rsidR="00043CE4" w:rsidRDefault="0089501C" w:rsidP="00043CE4">
      <w:pPr>
        <w:spacing w:before="120" w:after="120"/>
        <w:ind w:left="0"/>
        <w:rPr>
          <w:b/>
          <w:i/>
          <w:color w:val="000000"/>
        </w:rPr>
      </w:pPr>
      <w:r w:rsidRPr="0089501C">
        <w:rPr>
          <w:b/>
          <w:i/>
          <w:color w:val="000000"/>
        </w:rPr>
        <w:lastRenderedPageBreak/>
        <w:t xml:space="preserve"> </w:t>
      </w:r>
      <w:r w:rsidR="008704BD">
        <w:rPr>
          <w:b/>
          <w:i/>
          <w:color w:val="000000"/>
        </w:rPr>
        <w:pict>
          <v:shape id="_x0000_i1061" type="#_x0000_t75" style="width:439.1pt;height:241.85pt">
            <v:imagedata r:id="rId53" o:title=""/>
          </v:shape>
        </w:pict>
      </w:r>
    </w:p>
    <w:p w:rsidR="00043CE4" w:rsidRDefault="00043CE4" w:rsidP="00043CE4">
      <w:pPr>
        <w:spacing w:before="120" w:after="120"/>
        <w:ind w:left="709"/>
        <w:rPr>
          <w:rFonts w:cs="Arial"/>
        </w:rPr>
      </w:pPr>
      <w:r>
        <w:rPr>
          <w:rFonts w:cs="Arial"/>
        </w:rPr>
        <w:t xml:space="preserve">Habrá que indicar cuál ha sido la </w:t>
      </w:r>
      <w:r>
        <w:rPr>
          <w:rFonts w:cs="Arial"/>
          <w:b/>
          <w:bCs/>
        </w:rPr>
        <w:t>causa</w:t>
      </w:r>
      <w:r>
        <w:rPr>
          <w:rFonts w:cs="Arial"/>
        </w:rPr>
        <w:t xml:space="preserve"> o </w:t>
      </w:r>
      <w:r>
        <w:rPr>
          <w:rFonts w:cs="Arial"/>
          <w:b/>
          <w:bCs/>
        </w:rPr>
        <w:t>motivo</w:t>
      </w:r>
      <w:r>
        <w:rPr>
          <w:rFonts w:cs="Arial"/>
        </w:rPr>
        <w:t xml:space="preserve"> de baja y también tendremos el campo de Observaciones.</w:t>
      </w:r>
    </w:p>
    <w:p w:rsidR="00043CE4" w:rsidRDefault="00043CE4" w:rsidP="007E1A10">
      <w:pPr>
        <w:numPr>
          <w:ilvl w:val="0"/>
          <w:numId w:val="13"/>
        </w:numPr>
        <w:tabs>
          <w:tab w:val="clear" w:pos="720"/>
          <w:tab w:val="num" w:pos="1134"/>
        </w:tabs>
        <w:spacing w:before="120" w:after="120"/>
        <w:ind w:left="1418"/>
        <w:rPr>
          <w:b/>
          <w:i/>
          <w:color w:val="000000"/>
        </w:rPr>
      </w:pPr>
      <w:r w:rsidRPr="00043CE4">
        <w:rPr>
          <w:b/>
          <w:i/>
          <w:color w:val="000000"/>
        </w:rPr>
        <w:t>Prórroga</w:t>
      </w:r>
    </w:p>
    <w:p w:rsidR="00043CE4" w:rsidRPr="00043CE4" w:rsidRDefault="00E2251D" w:rsidP="00043CE4">
      <w:pPr>
        <w:tabs>
          <w:tab w:val="num" w:pos="1134"/>
        </w:tabs>
        <w:spacing w:before="120" w:after="120"/>
        <w:ind w:left="709"/>
        <w:rPr>
          <w:color w:val="000000"/>
        </w:rPr>
      </w:pPr>
      <w:r>
        <w:rPr>
          <w:color w:val="000000"/>
        </w:rPr>
        <w:t>En esta opción, no habrá nada más que rellenar.</w:t>
      </w:r>
    </w:p>
    <w:p w:rsidR="00E2251D" w:rsidRDefault="0089501C" w:rsidP="00E2251D">
      <w:pPr>
        <w:spacing w:before="120" w:after="120"/>
        <w:ind w:left="0"/>
        <w:rPr>
          <w:b/>
          <w:i/>
          <w:color w:val="000000"/>
        </w:rPr>
      </w:pPr>
      <w:r w:rsidRPr="0089501C">
        <w:rPr>
          <w:b/>
          <w:i/>
          <w:color w:val="000000"/>
        </w:rPr>
        <w:lastRenderedPageBreak/>
        <w:t xml:space="preserve"> </w:t>
      </w:r>
      <w:r w:rsidR="008704BD">
        <w:rPr>
          <w:b/>
          <w:i/>
          <w:color w:val="000000"/>
        </w:rPr>
        <w:pict>
          <v:shape id="_x0000_i1062" type="#_x0000_t75" style="width:438.6pt;height:245.4pt">
            <v:imagedata r:id="rId54" o:title=""/>
          </v:shape>
        </w:pict>
      </w:r>
    </w:p>
    <w:p w:rsidR="00E2251D" w:rsidRDefault="00E2251D" w:rsidP="00043CE4">
      <w:pPr>
        <w:spacing w:before="120" w:after="120"/>
        <w:ind w:left="0"/>
        <w:rPr>
          <w:b/>
          <w:i/>
          <w:color w:val="000000"/>
        </w:rPr>
      </w:pPr>
    </w:p>
    <w:p w:rsidR="00E2251D" w:rsidRDefault="00E2251D" w:rsidP="00E2251D">
      <w:pPr>
        <w:pStyle w:val="Ttulo2"/>
      </w:pPr>
      <w:bookmarkStart w:id="16" w:name="_Toc354658969"/>
      <w:r>
        <w:t xml:space="preserve">Obtención de </w:t>
      </w:r>
      <w:r w:rsidR="00DE51E7">
        <w:t>suelo destinado a vivienda de protección pública</w:t>
      </w:r>
      <w:bookmarkEnd w:id="16"/>
    </w:p>
    <w:p w:rsidR="00E2251D" w:rsidRPr="00043CE4" w:rsidRDefault="00E2251D" w:rsidP="00043CE4">
      <w:pPr>
        <w:spacing w:before="120" w:after="120"/>
        <w:ind w:left="0"/>
        <w:rPr>
          <w:b/>
          <w:i/>
          <w:color w:val="000000"/>
        </w:rPr>
      </w:pPr>
    </w:p>
    <w:p w:rsidR="00B84A51" w:rsidRDefault="003302A3" w:rsidP="003302A3">
      <w:pPr>
        <w:pStyle w:val="IEnetNOR1"/>
        <w:ind w:left="0"/>
        <w:rPr>
          <w:rFonts w:ascii="Arial" w:hAnsi="Arial" w:cs="Arial"/>
          <w:sz w:val="22"/>
          <w:szCs w:val="22"/>
        </w:rPr>
      </w:pPr>
      <w:r w:rsidRPr="003302A3">
        <w:rPr>
          <w:rFonts w:ascii="Arial" w:hAnsi="Arial" w:cs="Arial"/>
          <w:sz w:val="22"/>
          <w:szCs w:val="22"/>
        </w:rPr>
        <w:t>A través de este cuestionario se recogerán todas las actuaciones municipales que deriven en la obtención de suelo que esté destinado en todo o en parte</w:t>
      </w:r>
      <w:r w:rsidRPr="003302A3">
        <w:rPr>
          <w:rFonts w:ascii="Arial" w:hAnsi="Arial" w:cs="Arial"/>
          <w:b/>
          <w:sz w:val="22"/>
          <w:szCs w:val="22"/>
        </w:rPr>
        <w:t xml:space="preserve"> </w:t>
      </w:r>
      <w:r w:rsidRPr="003302A3">
        <w:rPr>
          <w:rFonts w:ascii="Arial" w:hAnsi="Arial" w:cs="Arial"/>
          <w:sz w:val="22"/>
          <w:szCs w:val="22"/>
        </w:rPr>
        <w:t>a la construcción de vivienda de protección pública</w:t>
      </w:r>
      <w:r>
        <w:rPr>
          <w:rFonts w:ascii="Arial" w:hAnsi="Arial" w:cs="Arial"/>
          <w:sz w:val="22"/>
          <w:szCs w:val="22"/>
        </w:rPr>
        <w:t>.</w:t>
      </w:r>
    </w:p>
    <w:p w:rsidR="003302A3" w:rsidRDefault="00186BC7" w:rsidP="003302A3">
      <w:pPr>
        <w:pStyle w:val="IEnetNOR1"/>
        <w:ind w:left="0"/>
        <w:rPr>
          <w:rFonts w:cs="Arial"/>
          <w:szCs w:val="22"/>
        </w:rPr>
      </w:pPr>
      <w:r w:rsidRPr="00186BC7">
        <w:rPr>
          <w:rFonts w:cs="Arial"/>
          <w:szCs w:val="22"/>
        </w:rPr>
        <w:lastRenderedPageBreak/>
        <w:t xml:space="preserve"> </w:t>
      </w:r>
      <w:r w:rsidR="008704BD">
        <w:rPr>
          <w:rFonts w:cs="Arial"/>
          <w:szCs w:val="22"/>
        </w:rPr>
        <w:pict>
          <v:shape id="_x0000_i1063" type="#_x0000_t75" style="width:439.1pt;height:261.15pt" o:bordertopcolor="this" o:borderleftcolor="this" o:borderbottomcolor="this" o:borderrightcolor="this">
            <v:imagedata r:id="rId55" o:title="" croptop="8982f" cropbottom="4686f"/>
            <w10:bordertop type="single" width="4"/>
            <w10:borderleft type="single" width="4"/>
            <w10:borderbottom type="single" width="4"/>
            <w10:borderright type="single" width="4"/>
          </v:shape>
        </w:pict>
      </w:r>
    </w:p>
    <w:p w:rsidR="003302A3" w:rsidRDefault="003302A3" w:rsidP="003302A3">
      <w:pPr>
        <w:pStyle w:val="IEnetNOR1"/>
        <w:ind w:left="0"/>
        <w:rPr>
          <w:rFonts w:cs="Arial"/>
          <w:szCs w:val="22"/>
        </w:rPr>
      </w:pPr>
      <w:r w:rsidRPr="000B79B1">
        <w:rPr>
          <w:rFonts w:ascii="Arial" w:hAnsi="Arial" w:cs="Arial"/>
          <w:sz w:val="22"/>
          <w:szCs w:val="22"/>
        </w:rPr>
        <w:t xml:space="preserve">Este cuestionario consta de </w:t>
      </w:r>
      <w:r w:rsidR="00430C89" w:rsidRPr="000B79B1">
        <w:rPr>
          <w:rFonts w:ascii="Arial" w:hAnsi="Arial" w:cs="Arial"/>
          <w:sz w:val="22"/>
          <w:szCs w:val="22"/>
        </w:rPr>
        <w:t>cuatro</w:t>
      </w:r>
      <w:r w:rsidRPr="000B79B1">
        <w:rPr>
          <w:rFonts w:ascii="Arial" w:hAnsi="Arial" w:cs="Arial"/>
          <w:sz w:val="22"/>
          <w:szCs w:val="22"/>
        </w:rPr>
        <w:t xml:space="preserve"> partes</w:t>
      </w:r>
      <w:r>
        <w:rPr>
          <w:rFonts w:cs="Arial"/>
          <w:szCs w:val="22"/>
        </w:rPr>
        <w:t>:</w:t>
      </w:r>
    </w:p>
    <w:p w:rsidR="003302A3" w:rsidRPr="001A51E1" w:rsidRDefault="00430C89" w:rsidP="000B79B1">
      <w:pPr>
        <w:pStyle w:val="IEnetNOR1"/>
        <w:numPr>
          <w:ilvl w:val="0"/>
          <w:numId w:val="14"/>
        </w:numPr>
        <w:rPr>
          <w:rFonts w:ascii="Arial" w:hAnsi="Arial" w:cs="Arial"/>
          <w:sz w:val="22"/>
          <w:szCs w:val="22"/>
          <w:lang w:val="es-ES_tradnl"/>
        </w:rPr>
      </w:pPr>
      <w:r w:rsidRPr="00430C89">
        <w:rPr>
          <w:rFonts w:ascii="Arial" w:hAnsi="Arial" w:cs="Arial"/>
          <w:b/>
          <w:sz w:val="22"/>
          <w:szCs w:val="22"/>
        </w:rPr>
        <w:t>(*)Tipo de Actuación de obtención de suelo y Datos de Identificación</w:t>
      </w:r>
      <w:r>
        <w:rPr>
          <w:rFonts w:ascii="Arial" w:hAnsi="Arial" w:cs="Arial"/>
          <w:sz w:val="22"/>
          <w:szCs w:val="22"/>
        </w:rPr>
        <w:t xml:space="preserve">. </w:t>
      </w:r>
      <w:r w:rsidR="000B79B1">
        <w:rPr>
          <w:rFonts w:ascii="Arial" w:hAnsi="Arial" w:cs="Arial"/>
          <w:sz w:val="22"/>
          <w:szCs w:val="22"/>
        </w:rPr>
        <w:t xml:space="preserve">Este apartado es obligatorio. Lo primero habrá que seleccionar uno de los </w:t>
      </w:r>
      <w:r w:rsidR="001A51E1">
        <w:rPr>
          <w:rFonts w:ascii="Arial" w:hAnsi="Arial" w:cs="Arial"/>
          <w:sz w:val="22"/>
          <w:szCs w:val="22"/>
        </w:rPr>
        <w:t>5 tipos de actuaci</w:t>
      </w:r>
      <w:r w:rsidR="000B79B1">
        <w:rPr>
          <w:rFonts w:ascii="Arial" w:hAnsi="Arial" w:cs="Arial"/>
          <w:sz w:val="22"/>
          <w:szCs w:val="22"/>
        </w:rPr>
        <w:t>ón:</w:t>
      </w:r>
    </w:p>
    <w:p w:rsidR="001A51E1" w:rsidRDefault="001A51E1" w:rsidP="007E1A10">
      <w:pPr>
        <w:pStyle w:val="IEnetNOR1"/>
        <w:numPr>
          <w:ilvl w:val="4"/>
          <w:numId w:val="14"/>
        </w:numPr>
        <w:tabs>
          <w:tab w:val="clear" w:pos="3600"/>
          <w:tab w:val="num" w:pos="-3544"/>
        </w:tabs>
        <w:ind w:left="709" w:firstLine="0"/>
        <w:rPr>
          <w:rFonts w:ascii="Arial" w:hAnsi="Arial" w:cs="Arial"/>
          <w:sz w:val="22"/>
          <w:szCs w:val="22"/>
          <w:lang w:val="es-ES_tradnl"/>
        </w:rPr>
      </w:pPr>
      <w:r>
        <w:rPr>
          <w:rFonts w:ascii="Arial" w:hAnsi="Arial" w:cs="Arial"/>
          <w:sz w:val="22"/>
          <w:szCs w:val="22"/>
          <w:lang w:val="es-ES_tradnl"/>
        </w:rPr>
        <w:t>Expropiación</w:t>
      </w:r>
    </w:p>
    <w:p w:rsidR="001A51E1" w:rsidRDefault="001A51E1" w:rsidP="007E1A10">
      <w:pPr>
        <w:pStyle w:val="IEnetNOR1"/>
        <w:numPr>
          <w:ilvl w:val="4"/>
          <w:numId w:val="14"/>
        </w:numPr>
        <w:tabs>
          <w:tab w:val="clear" w:pos="3600"/>
        </w:tabs>
        <w:ind w:left="709" w:firstLine="0"/>
        <w:rPr>
          <w:rFonts w:ascii="Arial" w:hAnsi="Arial" w:cs="Arial"/>
          <w:sz w:val="22"/>
          <w:szCs w:val="22"/>
          <w:lang w:val="es-ES_tradnl"/>
        </w:rPr>
      </w:pPr>
      <w:r>
        <w:rPr>
          <w:rFonts w:ascii="Arial" w:hAnsi="Arial" w:cs="Arial"/>
          <w:sz w:val="22"/>
          <w:szCs w:val="22"/>
          <w:lang w:val="es-ES_tradnl"/>
        </w:rPr>
        <w:t>Compra</w:t>
      </w:r>
    </w:p>
    <w:p w:rsidR="001A51E1" w:rsidRDefault="001A51E1" w:rsidP="007E1A10">
      <w:pPr>
        <w:pStyle w:val="IEnetNOR1"/>
        <w:numPr>
          <w:ilvl w:val="4"/>
          <w:numId w:val="14"/>
        </w:numPr>
        <w:tabs>
          <w:tab w:val="clear" w:pos="3600"/>
        </w:tabs>
        <w:ind w:left="709" w:firstLine="0"/>
        <w:rPr>
          <w:rFonts w:ascii="Arial" w:hAnsi="Arial" w:cs="Arial"/>
          <w:sz w:val="22"/>
          <w:szCs w:val="22"/>
          <w:lang w:val="es-ES_tradnl"/>
        </w:rPr>
      </w:pPr>
      <w:r>
        <w:rPr>
          <w:rFonts w:ascii="Arial" w:hAnsi="Arial" w:cs="Arial"/>
          <w:sz w:val="22"/>
          <w:szCs w:val="22"/>
          <w:lang w:val="es-ES_tradnl"/>
        </w:rPr>
        <w:t>Permuta. I</w:t>
      </w:r>
      <w:proofErr w:type="spellStart"/>
      <w:r w:rsidRPr="001A51E1">
        <w:rPr>
          <w:rFonts w:ascii="Arial" w:hAnsi="Arial" w:cs="Arial"/>
          <w:sz w:val="22"/>
          <w:szCs w:val="22"/>
        </w:rPr>
        <w:t>ntercambio</w:t>
      </w:r>
      <w:proofErr w:type="spellEnd"/>
      <w:r w:rsidRPr="001A51E1">
        <w:rPr>
          <w:rFonts w:ascii="Arial" w:hAnsi="Arial" w:cs="Arial"/>
          <w:sz w:val="22"/>
          <w:szCs w:val="22"/>
        </w:rPr>
        <w:t xml:space="preserve"> de suelo entre administraciones o con el sector privado</w:t>
      </w:r>
      <w:r>
        <w:rPr>
          <w:rFonts w:ascii="Arial" w:hAnsi="Arial" w:cs="Arial"/>
          <w:sz w:val="22"/>
          <w:szCs w:val="22"/>
        </w:rPr>
        <w:t xml:space="preserve"> </w:t>
      </w:r>
      <w:r w:rsidRPr="001A51E1">
        <w:rPr>
          <w:rFonts w:ascii="Arial" w:hAnsi="Arial" w:cs="Arial"/>
          <w:sz w:val="22"/>
          <w:szCs w:val="22"/>
        </w:rPr>
        <w:t>siempre que tengan como fin para el ayuntamiento destinar esa superficie en todo o en parte a la promoción vivienda protegida</w:t>
      </w:r>
    </w:p>
    <w:p w:rsidR="001A51E1" w:rsidRDefault="001A51E1" w:rsidP="007E1A10">
      <w:pPr>
        <w:pStyle w:val="IEnetNOR1"/>
        <w:numPr>
          <w:ilvl w:val="4"/>
          <w:numId w:val="14"/>
        </w:numPr>
        <w:tabs>
          <w:tab w:val="clear" w:pos="3600"/>
        </w:tabs>
        <w:ind w:left="709" w:firstLine="0"/>
        <w:rPr>
          <w:rFonts w:ascii="Arial" w:hAnsi="Arial" w:cs="Arial"/>
          <w:sz w:val="22"/>
          <w:szCs w:val="22"/>
          <w:lang w:val="es-ES_tradnl"/>
        </w:rPr>
      </w:pPr>
      <w:r>
        <w:rPr>
          <w:rFonts w:ascii="Arial" w:hAnsi="Arial" w:cs="Arial"/>
          <w:sz w:val="22"/>
          <w:szCs w:val="22"/>
          <w:lang w:val="es-ES_tradnl"/>
        </w:rPr>
        <w:t>Cesión gratuita</w:t>
      </w:r>
    </w:p>
    <w:p w:rsidR="00533B6A" w:rsidRDefault="00533B6A" w:rsidP="007E1A10">
      <w:pPr>
        <w:pStyle w:val="IEnetNOR1"/>
        <w:numPr>
          <w:ilvl w:val="4"/>
          <w:numId w:val="14"/>
        </w:numPr>
        <w:tabs>
          <w:tab w:val="clear" w:pos="3600"/>
        </w:tabs>
        <w:ind w:left="709" w:firstLine="0"/>
        <w:rPr>
          <w:rFonts w:ascii="Arial" w:hAnsi="Arial" w:cs="Arial"/>
          <w:sz w:val="22"/>
          <w:szCs w:val="22"/>
          <w:lang w:val="es-ES_tradnl"/>
        </w:rPr>
      </w:pPr>
      <w:r>
        <w:rPr>
          <w:rFonts w:ascii="Arial" w:hAnsi="Arial" w:cs="Arial"/>
          <w:sz w:val="22"/>
          <w:szCs w:val="22"/>
          <w:lang w:val="es-ES_tradnl"/>
        </w:rPr>
        <w:t>Aprobación de reparcelaciones</w:t>
      </w:r>
    </w:p>
    <w:p w:rsidR="00430C89" w:rsidRDefault="00430C89" w:rsidP="00430C89">
      <w:pPr>
        <w:pStyle w:val="IEnetNOR1"/>
        <w:ind w:left="360"/>
        <w:rPr>
          <w:rFonts w:ascii="Arial" w:hAnsi="Arial" w:cs="Arial"/>
          <w:b/>
          <w:sz w:val="22"/>
          <w:szCs w:val="22"/>
        </w:rPr>
      </w:pPr>
      <w:r w:rsidRPr="000B79B1">
        <w:rPr>
          <w:rFonts w:ascii="Arial" w:hAnsi="Arial" w:cs="Arial"/>
          <w:sz w:val="22"/>
          <w:szCs w:val="22"/>
        </w:rPr>
        <w:t xml:space="preserve">Si hubiera un método de acceso diferente a los presentados, se consignará el más próximo y se explicitará en el apartado destinado a </w:t>
      </w:r>
      <w:r w:rsidRPr="000B79B1">
        <w:rPr>
          <w:rFonts w:ascii="Arial" w:hAnsi="Arial" w:cs="Arial"/>
          <w:b/>
          <w:sz w:val="22"/>
          <w:szCs w:val="22"/>
        </w:rPr>
        <w:t>Observaciones</w:t>
      </w:r>
    </w:p>
    <w:p w:rsidR="000B79B1" w:rsidRDefault="00533B6A" w:rsidP="000B79B1">
      <w:pPr>
        <w:spacing w:before="120" w:after="120"/>
        <w:ind w:left="426"/>
        <w:rPr>
          <w:rFonts w:cs="Arial"/>
          <w:szCs w:val="22"/>
        </w:rPr>
      </w:pPr>
      <w:r>
        <w:rPr>
          <w:rFonts w:cs="Arial"/>
          <w:szCs w:val="22"/>
        </w:rPr>
        <w:lastRenderedPageBreak/>
        <w:t>Posteriormente  aparecen</w:t>
      </w:r>
      <w:r w:rsidR="000B79B1">
        <w:rPr>
          <w:rFonts w:cs="Arial"/>
          <w:szCs w:val="22"/>
        </w:rPr>
        <w:t xml:space="preserve"> los campos:</w:t>
      </w:r>
    </w:p>
    <w:p w:rsidR="000B79B1" w:rsidRDefault="000B79B1" w:rsidP="000B79B1">
      <w:pPr>
        <w:spacing w:before="120" w:after="120"/>
        <w:ind w:left="709"/>
      </w:pPr>
      <w:r w:rsidRPr="00524CA9">
        <w:rPr>
          <w:b/>
          <w:i/>
        </w:rPr>
        <w:t>C</w:t>
      </w:r>
      <w:r>
        <w:rPr>
          <w:b/>
          <w:i/>
        </w:rPr>
        <w:t>ódigo de e</w:t>
      </w:r>
      <w:r w:rsidRPr="00524CA9">
        <w:rPr>
          <w:b/>
          <w:i/>
        </w:rPr>
        <w:t>xpediente:</w:t>
      </w:r>
      <w:r>
        <w:t xml:space="preserve"> </w:t>
      </w:r>
      <w:r w:rsidRPr="00524CA9">
        <w:t>Clave o identificación interna al propio ayuntamiento que tiene como fin clasificar el documento o</w:t>
      </w:r>
      <w:r>
        <w:t xml:space="preserve"> documentos de gestión o políticos.</w:t>
      </w:r>
    </w:p>
    <w:p w:rsidR="000B79B1" w:rsidRDefault="000B79B1" w:rsidP="000B79B1">
      <w:pPr>
        <w:spacing w:before="120" w:after="120"/>
        <w:ind w:left="720"/>
      </w:pPr>
      <w:r w:rsidRPr="00524CA9">
        <w:rPr>
          <w:b/>
          <w:i/>
        </w:rPr>
        <w:t>Clave de identificación del suelo adquirido:</w:t>
      </w:r>
      <w:r w:rsidRPr="00524CA9">
        <w:t xml:space="preserve"> Identificación dada a la parcela o parcelas ya sea desde el punto de vista catastral o urbanístico</w:t>
      </w:r>
      <w:r>
        <w:t>. Se dará preferencia a las claves del catastro.</w:t>
      </w:r>
    </w:p>
    <w:p w:rsidR="000B79B1" w:rsidRPr="00C30FB9" w:rsidRDefault="000B79B1" w:rsidP="000B79B1">
      <w:pPr>
        <w:spacing w:before="120" w:after="120"/>
        <w:ind w:left="720"/>
      </w:pPr>
      <w:r w:rsidRPr="00C30FB9">
        <w:rPr>
          <w:b/>
          <w:i/>
        </w:rPr>
        <w:t>Fecha de adquisición:</w:t>
      </w:r>
      <w:r>
        <w:rPr>
          <w:b/>
          <w:i/>
        </w:rPr>
        <w:t xml:space="preserve"> </w:t>
      </w:r>
      <w:r w:rsidRPr="00C30FB9">
        <w:t xml:space="preserve">Se indicará la fecha en que se ha producido el acto </w:t>
      </w:r>
      <w:r>
        <w:t>j</w:t>
      </w:r>
      <w:r w:rsidRPr="005E36C1">
        <w:t>urídico de expr</w:t>
      </w:r>
      <w:r>
        <w:t>opiación, compra, permuta, etc. y queda constancia documental.</w:t>
      </w:r>
    </w:p>
    <w:p w:rsidR="000B79B1" w:rsidRPr="000B79B1" w:rsidRDefault="000B79B1" w:rsidP="00430C89">
      <w:pPr>
        <w:pStyle w:val="IEnetNOR1"/>
        <w:ind w:left="360"/>
        <w:rPr>
          <w:rFonts w:ascii="Arial" w:hAnsi="Arial" w:cs="Arial"/>
          <w:sz w:val="22"/>
          <w:szCs w:val="22"/>
          <w:lang w:val="es-ES_tradnl"/>
        </w:rPr>
      </w:pPr>
    </w:p>
    <w:p w:rsidR="00430C89" w:rsidRPr="000B79B1" w:rsidRDefault="00430C89" w:rsidP="00430C89">
      <w:pPr>
        <w:pStyle w:val="IEnetNOR1"/>
        <w:numPr>
          <w:ilvl w:val="0"/>
          <w:numId w:val="14"/>
        </w:numPr>
        <w:rPr>
          <w:rFonts w:ascii="Arial" w:hAnsi="Arial" w:cs="Arial"/>
          <w:b/>
          <w:sz w:val="22"/>
          <w:szCs w:val="22"/>
          <w:lang w:val="es-ES_tradnl"/>
        </w:rPr>
      </w:pPr>
      <w:r w:rsidRPr="00430C89">
        <w:rPr>
          <w:rFonts w:ascii="Arial" w:hAnsi="Arial" w:cs="Arial"/>
          <w:b/>
          <w:sz w:val="22"/>
          <w:szCs w:val="22"/>
        </w:rPr>
        <w:t>Ubicación del suelo y características</w:t>
      </w:r>
    </w:p>
    <w:p w:rsidR="000B79B1" w:rsidRDefault="00B0220F" w:rsidP="000B79B1">
      <w:pPr>
        <w:pStyle w:val="IEnetNOR1"/>
        <w:ind w:left="720"/>
        <w:rPr>
          <w:rFonts w:ascii="Arial" w:hAnsi="Arial" w:cs="Arial"/>
          <w:sz w:val="22"/>
          <w:szCs w:val="22"/>
        </w:rPr>
      </w:pPr>
      <w:r w:rsidRPr="00B0220F">
        <w:rPr>
          <w:rFonts w:ascii="Arial" w:hAnsi="Arial" w:cs="Arial"/>
          <w:sz w:val="22"/>
          <w:szCs w:val="22"/>
        </w:rPr>
        <w:t xml:space="preserve">Se deben rellenar diferentes campos </w:t>
      </w:r>
      <w:r>
        <w:rPr>
          <w:rFonts w:ascii="Arial" w:hAnsi="Arial" w:cs="Arial"/>
          <w:sz w:val="22"/>
          <w:szCs w:val="22"/>
        </w:rPr>
        <w:t xml:space="preserve">referentes a la dirección, </w:t>
      </w:r>
      <w:r w:rsidRPr="00B0220F">
        <w:rPr>
          <w:rFonts w:ascii="Arial" w:hAnsi="Arial" w:cs="Arial"/>
          <w:sz w:val="22"/>
          <w:szCs w:val="22"/>
        </w:rPr>
        <w:t>procurando utilizar los elementos de aproximación postal oficiales.</w:t>
      </w:r>
    </w:p>
    <w:p w:rsidR="00B0220F" w:rsidRPr="00FA2029" w:rsidRDefault="00B0220F" w:rsidP="00B0220F">
      <w:pPr>
        <w:spacing w:before="120" w:after="120"/>
        <w:ind w:left="720"/>
      </w:pPr>
      <w:r w:rsidRPr="00FA2029">
        <w:rPr>
          <w:b/>
          <w:i/>
        </w:rPr>
        <w:t>Superficie total de suelo</w:t>
      </w:r>
      <w:r w:rsidRPr="00FA2029">
        <w:rPr>
          <w:b/>
        </w:rPr>
        <w:t>:</w:t>
      </w:r>
      <w:r>
        <w:rPr>
          <w:b/>
        </w:rPr>
        <w:t xml:space="preserve"> </w:t>
      </w:r>
      <w:r w:rsidRPr="00FA2029">
        <w:t>Corresponde al total de suelo escritura</w:t>
      </w:r>
      <w:r>
        <w:t xml:space="preserve">do en la compra, expropiación, </w:t>
      </w:r>
      <w:r w:rsidRPr="00FA2029">
        <w:t>permuta</w:t>
      </w:r>
      <w:r>
        <w:t>, o recalificación. Se expresará en metros cuadrados (M</w:t>
      </w:r>
      <w:r w:rsidRPr="008404DE">
        <w:rPr>
          <w:sz w:val="20"/>
        </w:rPr>
        <w:t>2</w:t>
      </w:r>
      <w:r>
        <w:t>). El campo contiene dos decimales.</w:t>
      </w:r>
    </w:p>
    <w:p w:rsidR="00B0220F" w:rsidRDefault="00B0220F" w:rsidP="00B0220F">
      <w:pPr>
        <w:spacing w:before="120" w:after="120"/>
        <w:ind w:left="720"/>
      </w:pPr>
      <w:r w:rsidRPr="00FA2029">
        <w:rPr>
          <w:b/>
          <w:i/>
        </w:rPr>
        <w:t>Superficie construida total</w:t>
      </w:r>
      <w:r w:rsidRPr="00FA2029">
        <w:rPr>
          <w:b/>
        </w:rPr>
        <w:t>:</w:t>
      </w:r>
      <w:r>
        <w:t xml:space="preserve"> L</w:t>
      </w:r>
      <w:r w:rsidRPr="00FA2029">
        <w:t>a superficie construida total de un inmueble</w:t>
      </w:r>
      <w:r>
        <w:t xml:space="preserve"> es </w:t>
      </w:r>
      <w:r w:rsidRPr="00FA2029">
        <w:t xml:space="preserve"> la suma de las superficies</w:t>
      </w:r>
      <w:r>
        <w:t xml:space="preserve"> </w:t>
      </w:r>
      <w:r w:rsidRPr="00FA2029">
        <w:t>construidas de todas las plantas que lo componen.</w:t>
      </w:r>
      <w:r w:rsidRPr="003A62F6">
        <w:t xml:space="preserve"> </w:t>
      </w:r>
      <w:r>
        <w:t>Se expresará en metros cuadrados de techo (M</w:t>
      </w:r>
      <w:r w:rsidRPr="008404DE">
        <w:rPr>
          <w:sz w:val="20"/>
        </w:rPr>
        <w:t>2</w:t>
      </w:r>
      <w:r>
        <w:t>T), con dos decimales.</w:t>
      </w:r>
    </w:p>
    <w:p w:rsidR="00B0220F" w:rsidRDefault="00B0220F" w:rsidP="00B0220F">
      <w:pPr>
        <w:spacing w:before="120" w:after="120"/>
        <w:ind w:left="720"/>
      </w:pPr>
      <w:r>
        <w:t xml:space="preserve">No computará a efectos de este parámetro la superficie construida de los sótanos y semisótanos. Por el contrario, siempre habrá que considerar la superficie de las entreplantas, áticos y aprovechamientos bajo cubierta (respecto a estos últimos, computarán aquellas áreas que tengan una altura libre superior a </w:t>
      </w:r>
      <w:smartTag w:uri="urn:schemas-microsoft-com:office:smarttags" w:element="metricconverter">
        <w:smartTagPr>
          <w:attr w:name="ProductID" w:val="1,50 m"/>
        </w:smartTagPr>
        <w:r>
          <w:t>1,50 m</w:t>
        </w:r>
      </w:smartTag>
      <w:r>
        <w:t>).</w:t>
      </w:r>
    </w:p>
    <w:p w:rsidR="00B0220F" w:rsidRDefault="00B0220F" w:rsidP="000B79B1">
      <w:pPr>
        <w:pStyle w:val="IEnetNOR1"/>
        <w:ind w:left="720"/>
        <w:rPr>
          <w:rFonts w:ascii="Arial" w:hAnsi="Arial" w:cs="Arial"/>
          <w:b/>
          <w:i/>
          <w:sz w:val="22"/>
          <w:szCs w:val="22"/>
          <w:lang w:val="es-ES_tradnl"/>
        </w:rPr>
      </w:pPr>
      <w:r w:rsidRPr="00B0220F">
        <w:rPr>
          <w:rFonts w:ascii="Arial" w:hAnsi="Arial" w:cs="Arial"/>
          <w:b/>
          <w:i/>
          <w:sz w:val="22"/>
          <w:szCs w:val="22"/>
          <w:lang w:val="es-ES_tradnl"/>
        </w:rPr>
        <w:t>Valoración del suelo</w:t>
      </w:r>
    </w:p>
    <w:p w:rsidR="00186BC7" w:rsidRPr="00B0220F" w:rsidRDefault="008704BD" w:rsidP="004651B9">
      <w:pPr>
        <w:pStyle w:val="IEnetNOR1"/>
        <w:ind w:left="0"/>
        <w:rPr>
          <w:rFonts w:ascii="Arial" w:hAnsi="Arial" w:cs="Arial"/>
          <w:b/>
          <w:i/>
          <w:sz w:val="22"/>
          <w:szCs w:val="22"/>
          <w:lang w:val="es-ES_tradnl"/>
        </w:rPr>
      </w:pPr>
      <w:r>
        <w:rPr>
          <w:rFonts w:cs="Arial"/>
          <w:b/>
          <w:i/>
          <w:szCs w:val="22"/>
        </w:rPr>
        <w:pict>
          <v:shape id="_x0000_i1064" type="#_x0000_t75" style="width:439.1pt;height:132.85pt" o:bordertopcolor="this" o:borderleftcolor="this" o:borderbottomcolor="this" o:borderrightcolor="this">
            <v:imagedata r:id="rId56" o:title="" croptop="24690f" cropbottom="14386f"/>
            <w10:bordertop type="single" width="4"/>
            <w10:borderleft type="single" width="4"/>
            <w10:borderbottom type="single" width="4"/>
            <w10:borderright type="single" width="4"/>
          </v:shape>
        </w:pict>
      </w:r>
    </w:p>
    <w:p w:rsidR="00430C89" w:rsidRPr="00430C89" w:rsidRDefault="00430C89" w:rsidP="00430C89">
      <w:pPr>
        <w:pStyle w:val="IEnetNOR1"/>
        <w:numPr>
          <w:ilvl w:val="0"/>
          <w:numId w:val="14"/>
        </w:numPr>
        <w:rPr>
          <w:rFonts w:ascii="Arial" w:hAnsi="Arial" w:cs="Arial"/>
          <w:b/>
          <w:sz w:val="22"/>
          <w:szCs w:val="22"/>
          <w:lang w:val="es-ES_tradnl"/>
        </w:rPr>
      </w:pPr>
      <w:r w:rsidRPr="00430C89">
        <w:rPr>
          <w:rFonts w:ascii="Arial" w:hAnsi="Arial" w:cs="Arial"/>
          <w:b/>
          <w:sz w:val="22"/>
          <w:szCs w:val="22"/>
        </w:rPr>
        <w:lastRenderedPageBreak/>
        <w:t>Viviendas previstas por tipo de régimen</w:t>
      </w:r>
      <w:r w:rsidR="00B0220F">
        <w:rPr>
          <w:rFonts w:ascii="Arial" w:hAnsi="Arial" w:cs="Arial"/>
          <w:b/>
          <w:sz w:val="22"/>
          <w:szCs w:val="22"/>
        </w:rPr>
        <w:t xml:space="preserve">. </w:t>
      </w:r>
      <w:r w:rsidR="00B0220F">
        <w:t>Al igual que en el cuestionario de Licencia de obra Mayor, aparece la clasificación de viviendas por tipo de régimen.</w:t>
      </w:r>
    </w:p>
    <w:p w:rsidR="00430C89" w:rsidRPr="00430C89" w:rsidRDefault="00430C89" w:rsidP="00430C89">
      <w:pPr>
        <w:pStyle w:val="IEnetNOR1"/>
        <w:numPr>
          <w:ilvl w:val="0"/>
          <w:numId w:val="14"/>
        </w:numPr>
        <w:rPr>
          <w:rFonts w:ascii="Arial" w:hAnsi="Arial" w:cs="Arial"/>
          <w:b/>
          <w:sz w:val="22"/>
          <w:szCs w:val="22"/>
          <w:lang w:val="es-ES_tradnl"/>
        </w:rPr>
      </w:pPr>
      <w:r w:rsidRPr="00430C89">
        <w:rPr>
          <w:rFonts w:ascii="Arial" w:hAnsi="Arial" w:cs="Arial"/>
          <w:b/>
          <w:sz w:val="22"/>
          <w:szCs w:val="22"/>
        </w:rPr>
        <w:t>Observaciones</w:t>
      </w:r>
    </w:p>
    <w:p w:rsidR="00F939CD" w:rsidRDefault="00B0220F">
      <w:pPr>
        <w:pStyle w:val="Ttulo2"/>
      </w:pPr>
      <w:bookmarkStart w:id="17" w:name="_Toc196195869"/>
      <w:bookmarkStart w:id="18" w:name="_Toc354658970"/>
      <w:r>
        <w:t>Viviendas de Alquiler</w:t>
      </w:r>
      <w:bookmarkEnd w:id="17"/>
      <w:bookmarkEnd w:id="18"/>
    </w:p>
    <w:p w:rsidR="0076044D" w:rsidRDefault="0076044D" w:rsidP="0076044D">
      <w:pPr>
        <w:ind w:left="0"/>
      </w:pPr>
      <w:r w:rsidRPr="00760320">
        <w:t xml:space="preserve">El objetivo del cuestionario de viviendas de alquiler municipal consiste </w:t>
      </w:r>
      <w:r>
        <w:t xml:space="preserve">en </w:t>
      </w:r>
      <w:r w:rsidRPr="00760320">
        <w:t xml:space="preserve">conocer a una fecha determinada </w:t>
      </w:r>
      <w:r>
        <w:t xml:space="preserve">(el 31 de diciembre de cada año) </w:t>
      </w:r>
      <w:r w:rsidRPr="00760320">
        <w:t>el STOCK del parque de propiedad (o copropiedad) municipal destinado a alquiler según sus características; a la vez nos interesan las previsiones a</w:t>
      </w:r>
      <w:r>
        <w:t xml:space="preserve"> corto y medio plazo.</w:t>
      </w:r>
    </w:p>
    <w:p w:rsidR="0076044D" w:rsidRDefault="0076044D" w:rsidP="0076044D">
      <w:pPr>
        <w:ind w:left="0" w:hanging="11"/>
      </w:pPr>
      <w:r>
        <w:t xml:space="preserve">Por lo tanto también se incluyen </w:t>
      </w:r>
      <w:r w:rsidRPr="00760320">
        <w:t>las viviendas que</w:t>
      </w:r>
      <w:r>
        <w:t xml:space="preserve"> </w:t>
      </w:r>
      <w:r w:rsidRPr="00760320">
        <w:t xml:space="preserve">puede </w:t>
      </w:r>
      <w:r w:rsidR="00BF63F9">
        <w:t xml:space="preserve">estar </w:t>
      </w:r>
      <w:r>
        <w:t xml:space="preserve">gestionando </w:t>
      </w:r>
      <w:r w:rsidRPr="00760320">
        <w:t>el</w:t>
      </w:r>
      <w:r w:rsidR="00BF63F9">
        <w:t xml:space="preserve"> </w:t>
      </w:r>
      <w:r w:rsidRPr="00760320">
        <w:t xml:space="preserve">ayuntamiento o alguna de sus sociedades con destino a alquiler pero de las que no son propietarios </w:t>
      </w:r>
      <w:r>
        <w:t>exclusivos (propiedad de las Diputaciones Forales</w:t>
      </w:r>
      <w:r w:rsidRPr="00760320">
        <w:t>, del G</w:t>
      </w:r>
      <w:r>
        <w:t xml:space="preserve">obierno </w:t>
      </w:r>
      <w:r w:rsidRPr="00760320">
        <w:t>V</w:t>
      </w:r>
      <w:r>
        <w:t>asco</w:t>
      </w:r>
      <w:r w:rsidRPr="00760320">
        <w:t>, etc.)</w:t>
      </w:r>
      <w:r>
        <w:t>.</w:t>
      </w:r>
    </w:p>
    <w:p w:rsidR="0076044D" w:rsidRDefault="0076044D" w:rsidP="0076044D">
      <w:pPr>
        <w:ind w:left="0" w:hanging="11"/>
      </w:pPr>
      <w:r>
        <w:t>S</w:t>
      </w:r>
      <w:r w:rsidRPr="00760320">
        <w:t>e excluyen las viviendas de particulares que con la ayuda y gestión del ayuntamiento (como hace el G</w:t>
      </w:r>
      <w:r>
        <w:t xml:space="preserve">obierno </w:t>
      </w:r>
      <w:r w:rsidRPr="00760320">
        <w:t>V</w:t>
      </w:r>
      <w:r>
        <w:t>asco</w:t>
      </w:r>
      <w:r w:rsidRPr="00760320">
        <w:t xml:space="preserve"> con/o a través de</w:t>
      </w:r>
      <w:r>
        <w:t xml:space="preserve"> ALOKABIDE) se pasan a alquiler, salvo que pasen a propiedad municipal.</w:t>
      </w:r>
    </w:p>
    <w:p w:rsidR="0076044D" w:rsidRDefault="0076044D" w:rsidP="0076044D">
      <w:pPr>
        <w:ind w:left="0" w:hanging="11"/>
      </w:pPr>
      <w:r>
        <w:t>Se deberán incluir las viviendas destinadas a funcionarios/as, sacerdotes o religiosos/as en general, etc. siempre que su utilización lleve aparejada algún tipo de contraprestación (prestación de un servicio no pagado vía salario o sueldo, etc.) o precio.</w:t>
      </w:r>
    </w:p>
    <w:p w:rsidR="00186BC7" w:rsidRDefault="00186BC7" w:rsidP="0076044D">
      <w:pPr>
        <w:ind w:left="0" w:hanging="11"/>
      </w:pPr>
      <w:r>
        <w:t>Por todo ello, este cuestionario solo aparece en el mes 1 de cada año.</w:t>
      </w:r>
    </w:p>
    <w:p w:rsidR="0076044D" w:rsidRDefault="0076044D" w:rsidP="0076044D">
      <w:pPr>
        <w:ind w:left="0"/>
      </w:pPr>
      <w:r>
        <w:t>A continuación se explican ciertos conceptos o términos que aparecerán en este bloque de cuestionario.</w:t>
      </w:r>
    </w:p>
    <w:p w:rsidR="0076044D" w:rsidRDefault="008704BD" w:rsidP="00186BC7">
      <w:pPr>
        <w:ind w:left="0"/>
      </w:pPr>
      <w:r>
        <w:lastRenderedPageBreak/>
        <w:pict>
          <v:shape id="_x0000_i1065" type="#_x0000_t75" style="width:439.1pt;height:223.1pt" o:bordertopcolor="this" o:borderleftcolor="this" o:borderbottomcolor="this" o:borderrightcolor="this">
            <v:imagedata r:id="rId57" o:title="" croptop="8594f" cropbottom="12621f"/>
            <w10:bordertop type="single" width="4"/>
            <w10:borderleft type="single" width="4"/>
            <w10:borderbottom type="single" width="4"/>
            <w10:borderright type="single" width="4"/>
          </v:shape>
        </w:pict>
      </w:r>
    </w:p>
    <w:p w:rsidR="00846CDE" w:rsidRDefault="00846CDE" w:rsidP="00186BC7">
      <w:pPr>
        <w:ind w:left="0"/>
      </w:pPr>
    </w:p>
    <w:p w:rsidR="0076044D" w:rsidRDefault="00CA3FF8" w:rsidP="002444C0">
      <w:pPr>
        <w:spacing w:before="120" w:after="120"/>
        <w:ind w:left="0"/>
        <w:rPr>
          <w:b/>
          <w:i/>
        </w:rPr>
      </w:pPr>
      <w:r w:rsidRPr="00CA3FF8">
        <w:rPr>
          <w:rFonts w:cs="Arial"/>
          <w:b/>
        </w:rPr>
        <w:t xml:space="preserve">Previsión para el </w:t>
      </w:r>
      <w:r w:rsidR="00186BC7">
        <w:rPr>
          <w:rFonts w:cs="Arial"/>
          <w:b/>
        </w:rPr>
        <w:t>“año en curso”</w:t>
      </w:r>
      <w:r w:rsidR="00186BC7" w:rsidRPr="00CA3FF8">
        <w:rPr>
          <w:rFonts w:cs="Arial"/>
          <w:b/>
        </w:rPr>
        <w:t xml:space="preserve"> </w:t>
      </w:r>
      <w:r w:rsidRPr="00CA3FF8">
        <w:rPr>
          <w:rFonts w:cs="Arial"/>
          <w:b/>
        </w:rPr>
        <w:t xml:space="preserve">y Previsión para </w:t>
      </w:r>
      <w:r w:rsidR="00186BC7">
        <w:rPr>
          <w:rFonts w:cs="Arial"/>
          <w:b/>
        </w:rPr>
        <w:t>“año en curso+</w:t>
      </w:r>
      <w:smartTag w:uri="urn:schemas-microsoft-com:office:smarttags" w:element="metricconverter">
        <w:smartTagPr>
          <w:attr w:name="ProductID" w:val="1”"/>
        </w:smartTagPr>
        <w:r w:rsidR="00186BC7">
          <w:rPr>
            <w:rFonts w:cs="Arial"/>
            <w:b/>
          </w:rPr>
          <w:t>1”</w:t>
        </w:r>
      </w:smartTag>
      <w:r w:rsidR="00186BC7">
        <w:rPr>
          <w:rFonts w:cs="Arial"/>
          <w:b/>
        </w:rPr>
        <w:t xml:space="preserve"> hasta “año en curso+4”</w:t>
      </w:r>
      <w:r w:rsidR="0076044D" w:rsidRPr="00B87A2D">
        <w:rPr>
          <w:b/>
          <w:i/>
        </w:rPr>
        <w:t>:</w:t>
      </w:r>
      <w:r w:rsidR="0076044D">
        <w:rPr>
          <w:b/>
          <w:i/>
        </w:rPr>
        <w:t xml:space="preserve"> </w:t>
      </w:r>
    </w:p>
    <w:p w:rsidR="00CA3FF8" w:rsidRDefault="00CA3FF8" w:rsidP="00CA3FF8">
      <w:pPr>
        <w:spacing w:before="120" w:after="120"/>
        <w:ind w:left="708"/>
      </w:pPr>
      <w:r>
        <w:t>Por</w:t>
      </w:r>
      <w:r w:rsidRPr="001820F0">
        <w:rPr>
          <w:b/>
        </w:rPr>
        <w:t xml:space="preserve"> alquiler</w:t>
      </w:r>
      <w:r w:rsidRPr="00B87A2D">
        <w:t xml:space="preserve"> de una vivienda municipal entendemos: la convención mutua en virtud de la cual se obliga el ayuntamiento o una sociedad municipal específica, a conceder a alguien el uso y disfrute de una vivienda por tiempo determinado, mediante </w:t>
      </w:r>
      <w:r>
        <w:t xml:space="preserve">contraprestación o </w:t>
      </w:r>
      <w:r w:rsidRPr="00B87A2D">
        <w:t>cierto preci</w:t>
      </w:r>
      <w:r>
        <w:t>o.</w:t>
      </w:r>
    </w:p>
    <w:p w:rsidR="00CA3FF8" w:rsidRDefault="00CA3FF8" w:rsidP="00CA3FF8">
      <w:pPr>
        <w:spacing w:before="120" w:after="120"/>
        <w:ind w:left="708"/>
      </w:pPr>
      <w:r w:rsidRPr="001820F0">
        <w:t>Se requiere información en es</w:t>
      </w:r>
      <w:r>
        <w:t>tos ítems relativa a la previsión para los períodos indicados (el año siguiente y los cuatro siguientes) de las actuaciones municipales que tienen como destino la disposición o aumento de las viviendas destinadas a alquiler.</w:t>
      </w:r>
    </w:p>
    <w:p w:rsidR="00CA3FF8" w:rsidRDefault="00CA3FF8" w:rsidP="00CA3FF8">
      <w:pPr>
        <w:spacing w:before="120" w:after="120"/>
        <w:ind w:left="708"/>
      </w:pPr>
      <w:r>
        <w:t>Se contemplarán las actuaciones a desarrollar en los períodos citados, independientemente de que se planificaran en años diferentes (anteriores). Se pregunta por la ejecución de planes concretos, no por la posible aprobación planes incluidos en las agendas políticas o a convenios con otras instituciones para el mismo objetivo. En esa medida, resultará más fácil completar toda la información solicitada.</w:t>
      </w:r>
    </w:p>
    <w:p w:rsidR="00CA3FF8" w:rsidRDefault="00CA3FF8" w:rsidP="00CA3FF8">
      <w:pPr>
        <w:spacing w:before="120" w:after="120"/>
        <w:ind w:left="708"/>
      </w:pPr>
      <w:r>
        <w:t>Se ofrecen dos vías concretas de creación/ampliación del parque municipal: la compra, la promoción y/o construcción. Además se añade una opción abierta, que habrá que especificar.</w:t>
      </w:r>
    </w:p>
    <w:p w:rsidR="00CA3FF8" w:rsidRDefault="00CA3FF8" w:rsidP="00CA3FF8">
      <w:pPr>
        <w:spacing w:before="120" w:after="120"/>
        <w:ind w:left="708"/>
      </w:pPr>
      <w:r>
        <w:t>Se deberán comprobar los totales.</w:t>
      </w:r>
    </w:p>
    <w:p w:rsidR="00CA3FF8" w:rsidRDefault="00CA3FF8" w:rsidP="00CA3FF8">
      <w:pPr>
        <w:spacing w:before="120" w:after="120"/>
        <w:ind w:left="708"/>
      </w:pPr>
    </w:p>
    <w:p w:rsidR="0076044D" w:rsidRPr="009C091A" w:rsidRDefault="0076044D" w:rsidP="00CA3FF8">
      <w:pPr>
        <w:spacing w:before="120" w:after="120"/>
        <w:ind w:left="708"/>
      </w:pPr>
      <w:r w:rsidRPr="00CA3FF8">
        <w:lastRenderedPageBreak/>
        <w:t>Disponibilidad de viviendas de alquiler y número</w:t>
      </w:r>
      <w:r w:rsidR="00CA3FF8">
        <w:t xml:space="preserve">. </w:t>
      </w:r>
      <w:r w:rsidRPr="00C769B6">
        <w:t>Siempre con respecto a 31 de diciembre del año anterior se deberá indicar la existencia o no de viviendas de propiedad municipal destinadas a alquiler</w:t>
      </w:r>
      <w:r>
        <w:t>. Aunque por ser pequeño el municipio, sólo disponga de una vivienda de estas características (casa parroquial, ‘del maestro’, etc.), deberá indicarse.</w:t>
      </w:r>
    </w:p>
    <w:p w:rsidR="00766CE8" w:rsidRDefault="008704BD" w:rsidP="00CA3FF8">
      <w:pPr>
        <w:ind w:left="0" w:hanging="11"/>
        <w:rPr>
          <w:rFonts w:cs="Arial"/>
          <w:b/>
          <w:szCs w:val="22"/>
        </w:rPr>
      </w:pPr>
      <w:r>
        <w:rPr>
          <w:rFonts w:cs="Arial"/>
          <w:b/>
          <w:szCs w:val="22"/>
        </w:rPr>
        <w:pict>
          <v:shape id="_x0000_i1066" type="#_x0000_t75" style="width:439.1pt;height:257.6pt" o:bordertopcolor="this" o:borderleftcolor="this" o:borderbottomcolor="this" o:borderrightcolor="this">
            <v:imagedata r:id="rId58" o:title="" croptop="10005f" cropbottom="4428f"/>
            <w10:bordertop type="single" width="4"/>
            <w10:borderleft type="single" width="4"/>
            <w10:borderbottom type="single" width="4"/>
            <w10:borderright type="single" width="4"/>
          </v:shape>
        </w:pict>
      </w:r>
    </w:p>
    <w:p w:rsidR="00846CDE" w:rsidRDefault="00846CDE" w:rsidP="00CA3FF8">
      <w:pPr>
        <w:ind w:left="0" w:hanging="11"/>
        <w:rPr>
          <w:rFonts w:cs="Arial"/>
          <w:b/>
          <w:szCs w:val="22"/>
        </w:rPr>
      </w:pPr>
    </w:p>
    <w:p w:rsidR="00CA3FF8" w:rsidRPr="004412EC" w:rsidRDefault="00CA3FF8" w:rsidP="00CA3FF8">
      <w:pPr>
        <w:ind w:left="0" w:hanging="11"/>
        <w:rPr>
          <w:b/>
          <w:szCs w:val="22"/>
        </w:rPr>
      </w:pPr>
      <w:r w:rsidRPr="004412EC">
        <w:rPr>
          <w:rFonts w:cs="Arial"/>
          <w:b/>
          <w:szCs w:val="22"/>
        </w:rPr>
        <w:t xml:space="preserve">Datos del </w:t>
      </w:r>
      <w:r w:rsidR="00766CE8">
        <w:rPr>
          <w:rFonts w:cs="Arial"/>
          <w:b/>
        </w:rPr>
        <w:t>“año en curso”</w:t>
      </w:r>
    </w:p>
    <w:p w:rsidR="0076044D" w:rsidRDefault="0076044D" w:rsidP="002444C0">
      <w:pPr>
        <w:ind w:left="709"/>
      </w:pPr>
      <w:r w:rsidRPr="004412EC">
        <w:rPr>
          <w:b/>
        </w:rPr>
        <w:t>Superficie útil:</w:t>
      </w:r>
      <w:r>
        <w:rPr>
          <w:b/>
        </w:rPr>
        <w:t xml:space="preserve"> </w:t>
      </w:r>
      <w:r>
        <w:t>Se considera superficie útil en metros cuadrados a la comprendida dentro de los muros  exteriores de la vivienda.</w:t>
      </w:r>
    </w:p>
    <w:p w:rsidR="0076044D" w:rsidRDefault="0076044D" w:rsidP="0076044D">
      <w:pPr>
        <w:ind w:left="720" w:hanging="11"/>
      </w:pPr>
      <w:r>
        <w:t>En el caso de que se desconozca con precisión, por no estar recogida en documento alguno, la superficie útil de las viviendas, se ofrecerá una cifra aproximada.</w:t>
      </w:r>
    </w:p>
    <w:p w:rsidR="0076044D" w:rsidRDefault="0076044D" w:rsidP="0076044D">
      <w:pPr>
        <w:ind w:left="720" w:hanging="11"/>
      </w:pPr>
      <w:r>
        <w:t>La renta a consignar debe ser la de diciembre del año de la fecha de referencia y deber corresponder a la establecida por el propio Ayuntamiento, independientemente de que se haya cobrado o no.</w:t>
      </w:r>
    </w:p>
    <w:p w:rsidR="0076044D" w:rsidRDefault="0076044D" w:rsidP="0076044D">
      <w:pPr>
        <w:ind w:left="709"/>
      </w:pPr>
      <w:r>
        <w:t xml:space="preserve">Se indica que debe ser </w:t>
      </w:r>
      <w:r w:rsidRPr="001820F0">
        <w:rPr>
          <w:b/>
        </w:rPr>
        <w:t>renta media</w:t>
      </w:r>
      <w:r>
        <w:rPr>
          <w:b/>
        </w:rPr>
        <w:t xml:space="preserve"> </w:t>
      </w:r>
      <w:r w:rsidRPr="001820F0">
        <w:t>para el caso de que</w:t>
      </w:r>
      <w:r>
        <w:rPr>
          <w:b/>
        </w:rPr>
        <w:t xml:space="preserve">, </w:t>
      </w:r>
      <w:r w:rsidRPr="001820F0">
        <w:t>si hay viviendas con la misma superficie y distinta renta (por estar ubicadas en zonas diferentes)</w:t>
      </w:r>
      <w:r>
        <w:t xml:space="preserve"> se calcule una media ponderada, según la fórmula que se indica en la Pregunta 13 del cuestionario de licencia de obra mayor (Bloque B).</w:t>
      </w:r>
    </w:p>
    <w:p w:rsidR="0076044D" w:rsidRPr="00F12A73" w:rsidRDefault="0076044D" w:rsidP="0076044D">
      <w:pPr>
        <w:ind w:left="709"/>
      </w:pPr>
      <w:r>
        <w:lastRenderedPageBreak/>
        <w:t xml:space="preserve">Se comprobará que los totales son correctos y son coherentes a los de la </w:t>
      </w:r>
      <w:r w:rsidRPr="00F12A73">
        <w:t>Pregunta 3.</w:t>
      </w:r>
    </w:p>
    <w:p w:rsidR="0076044D" w:rsidRPr="00F12A73" w:rsidRDefault="004412EC" w:rsidP="0076044D">
      <w:pPr>
        <w:ind w:left="720" w:hanging="11"/>
        <w:rPr>
          <w:i/>
        </w:rPr>
      </w:pPr>
      <w:r>
        <w:rPr>
          <w:b/>
        </w:rPr>
        <w:t xml:space="preserve">Situación con respecto a la </w:t>
      </w:r>
      <w:r w:rsidR="0076044D" w:rsidRPr="00F12A73">
        <w:rPr>
          <w:b/>
        </w:rPr>
        <w:t>Ocupació</w:t>
      </w:r>
      <w:r w:rsidR="0076044D">
        <w:rPr>
          <w:b/>
        </w:rPr>
        <w:t>n del parque en diciembre</w:t>
      </w:r>
      <w:r w:rsidR="0076044D" w:rsidRPr="00F12A73">
        <w:rPr>
          <w:b/>
        </w:rPr>
        <w:t>.</w:t>
      </w:r>
      <w:r w:rsidR="0076044D">
        <w:rPr>
          <w:b/>
        </w:rPr>
        <w:t xml:space="preserve"> </w:t>
      </w:r>
      <w:r w:rsidR="0076044D" w:rsidRPr="00F12A73">
        <w:t>Se distribuirán las viviendas de alquiler</w:t>
      </w:r>
      <w:r w:rsidR="0076044D">
        <w:t xml:space="preserve"> según su situación a 31 de diciembre (a lo largo de diciembre, ya que podrían vencer los contratos de alquiler ese mismo día); los tres primeros casos: ocupadas, desocupadas pero disponibles y desocupadas por obras/rehabilitación, parecen no necesitar explicaciones; se ha dejado un cuarto caso para situaciones de litigio sobre ocupación, discusión de propiedad, etc., que deberán reflejarse en el apartado de especificaciones o</w:t>
      </w:r>
      <w:r w:rsidR="002444C0">
        <w:t xml:space="preserve"> </w:t>
      </w:r>
      <w:r w:rsidR="0076044D">
        <w:t>en observaciones.</w:t>
      </w:r>
    </w:p>
    <w:p w:rsidR="0076044D" w:rsidRDefault="0076044D" w:rsidP="0076044D">
      <w:pPr>
        <w:spacing w:before="120" w:after="120"/>
        <w:ind w:left="708"/>
      </w:pPr>
      <w:r>
        <w:rPr>
          <w:b/>
        </w:rPr>
        <w:t xml:space="preserve">Régimen. </w:t>
      </w:r>
      <w:r>
        <w:t>Clasificación de viviendas por tipo de régimen.</w:t>
      </w:r>
    </w:p>
    <w:p w:rsidR="0076044D" w:rsidRDefault="0076044D" w:rsidP="0076044D">
      <w:pPr>
        <w:spacing w:before="120" w:after="120"/>
        <w:ind w:left="708"/>
        <w:rPr>
          <w:rFonts w:cs="Arial"/>
        </w:rPr>
      </w:pPr>
      <w:r>
        <w:rPr>
          <w:rFonts w:cs="Arial"/>
        </w:rPr>
        <w:t>En principio, y salvo casos excepcionales (requerimiento de algún tipo de contraprestación: trabajos comunitarios, etc.), no se considerarán en régimen de alquiler las viviendas destinadas a realojo.</w:t>
      </w:r>
    </w:p>
    <w:p w:rsidR="0076044D" w:rsidRDefault="0076044D" w:rsidP="0076044D">
      <w:pPr>
        <w:spacing w:before="120" w:after="120"/>
        <w:ind w:left="720"/>
        <w:rPr>
          <w:color w:val="000000"/>
        </w:rPr>
      </w:pPr>
      <w:r w:rsidRPr="0085759E">
        <w:rPr>
          <w:color w:val="000000"/>
        </w:rPr>
        <w:t>Se comprobará que el total señalado coincide con los sumandos.</w:t>
      </w:r>
    </w:p>
    <w:p w:rsidR="0076044D" w:rsidRDefault="0076044D" w:rsidP="0076044D">
      <w:pPr>
        <w:spacing w:before="120" w:after="120"/>
        <w:ind w:left="720" w:hanging="12"/>
      </w:pPr>
      <w:r>
        <w:rPr>
          <w:b/>
        </w:rPr>
        <w:t xml:space="preserve">Antigüedad aproximada. </w:t>
      </w:r>
      <w:r w:rsidRPr="003D2C69">
        <w:t xml:space="preserve">De cara a disponer de un indicador de </w:t>
      </w:r>
      <w:r>
        <w:t xml:space="preserve">confort indirecto de las viviendas de alquiler, se solicita distribuir las viviendas en función del período en que fueron construidas. Si se dispone de información registral o derivada de expedientes administrativos, se deberá consignar en los estratos del cuestionario. Si no es así, se deberá indicar la antigüedad aproximada obtenida de la antigüedad media del edificio en donde se sitúen o del periodo en que se construyó la manzana o barrio, en su caso. </w:t>
      </w:r>
    </w:p>
    <w:p w:rsidR="0076044D" w:rsidRDefault="0076044D" w:rsidP="0076044D">
      <w:pPr>
        <w:spacing w:before="120" w:after="120"/>
        <w:ind w:left="720" w:hanging="12"/>
      </w:pPr>
      <w:r w:rsidRPr="003D2C69">
        <w:t>Si ni siquiera se dispone de una idea de las fechas de creación/crecimiento de la zona en dónde se ubican</w:t>
      </w:r>
      <w:r>
        <w:t>, a veces por darse una mezcla uniforme de edificios de distintas fechas, se tratará de valorar subjetivamente según los siguientes criterios:</w:t>
      </w:r>
    </w:p>
    <w:p w:rsidR="0076044D" w:rsidRPr="00165C87" w:rsidRDefault="0076044D" w:rsidP="0076044D">
      <w:pPr>
        <w:numPr>
          <w:ilvl w:val="0"/>
          <w:numId w:val="15"/>
        </w:numPr>
        <w:spacing w:before="120" w:after="120"/>
        <w:rPr>
          <w:rFonts w:cs="Arial"/>
        </w:rPr>
      </w:pPr>
      <w:r w:rsidRPr="003D2C69">
        <w:t>Si</w:t>
      </w:r>
      <w:r>
        <w:t xml:space="preserve"> se considera que son ‘</w:t>
      </w:r>
      <w:r w:rsidRPr="00165C87">
        <w:rPr>
          <w:b/>
        </w:rPr>
        <w:t>nuevas’,</w:t>
      </w:r>
      <w:r>
        <w:t xml:space="preserve"> se consignará que tienen 9 años o menos.</w:t>
      </w:r>
    </w:p>
    <w:p w:rsidR="0076044D" w:rsidRDefault="0076044D" w:rsidP="0076044D">
      <w:pPr>
        <w:numPr>
          <w:ilvl w:val="0"/>
          <w:numId w:val="15"/>
        </w:numPr>
        <w:spacing w:before="120" w:after="120"/>
        <w:rPr>
          <w:rFonts w:cs="Arial"/>
        </w:rPr>
      </w:pPr>
      <w:r>
        <w:rPr>
          <w:rFonts w:cs="Arial"/>
        </w:rPr>
        <w:t xml:space="preserve">Si se considera que no son nuevas, pero </w:t>
      </w:r>
      <w:proofErr w:type="spellStart"/>
      <w:r>
        <w:rPr>
          <w:rFonts w:cs="Arial"/>
        </w:rPr>
        <w:t>si</w:t>
      </w:r>
      <w:proofErr w:type="spellEnd"/>
      <w:r>
        <w:rPr>
          <w:rFonts w:cs="Arial"/>
        </w:rPr>
        <w:t xml:space="preserve"> </w:t>
      </w:r>
      <w:r w:rsidRPr="00165C87">
        <w:rPr>
          <w:rFonts w:cs="Arial"/>
          <w:b/>
        </w:rPr>
        <w:t>‘recientes’</w:t>
      </w:r>
      <w:r>
        <w:rPr>
          <w:rFonts w:cs="Arial"/>
        </w:rPr>
        <w:t xml:space="preserve">, se apuntarán al intervalo de </w:t>
      </w:r>
      <w:smartTag w:uri="urn:schemas-microsoft-com:office:smarttags" w:element="metricconverter">
        <w:smartTagPr>
          <w:attr w:name="ProductID" w:val="10 a"/>
        </w:smartTagPr>
        <w:r>
          <w:rPr>
            <w:rFonts w:cs="Arial"/>
          </w:rPr>
          <w:t>10 a</w:t>
        </w:r>
      </w:smartTag>
      <w:r>
        <w:rPr>
          <w:rFonts w:cs="Arial"/>
        </w:rPr>
        <w:t xml:space="preserve"> 29 años.</w:t>
      </w:r>
    </w:p>
    <w:p w:rsidR="0076044D" w:rsidRDefault="0076044D" w:rsidP="0076044D">
      <w:pPr>
        <w:numPr>
          <w:ilvl w:val="0"/>
          <w:numId w:val="15"/>
        </w:numPr>
        <w:spacing w:before="120" w:after="120"/>
        <w:rPr>
          <w:rFonts w:cs="Arial"/>
        </w:rPr>
      </w:pPr>
      <w:r>
        <w:rPr>
          <w:rFonts w:cs="Arial"/>
        </w:rPr>
        <w:t>Si se pueden catalogar dentro del concepto de ‘</w:t>
      </w:r>
      <w:r w:rsidRPr="00165C87">
        <w:rPr>
          <w:rFonts w:cs="Arial"/>
          <w:b/>
        </w:rPr>
        <w:t>viviendas viejas’</w:t>
      </w:r>
      <w:r w:rsidRPr="00165C87">
        <w:rPr>
          <w:rFonts w:cs="Arial"/>
        </w:rPr>
        <w:t>,</w:t>
      </w:r>
      <w:r>
        <w:rPr>
          <w:rFonts w:cs="Arial"/>
        </w:rPr>
        <w:t xml:space="preserve"> se imputarán al intervalo de </w:t>
      </w:r>
      <w:smartTag w:uri="urn:schemas-microsoft-com:office:smarttags" w:element="metricconverter">
        <w:smartTagPr>
          <w:attr w:name="ProductID" w:val="30 a"/>
        </w:smartTagPr>
        <w:r>
          <w:rPr>
            <w:rFonts w:cs="Arial"/>
          </w:rPr>
          <w:t>30 a</w:t>
        </w:r>
      </w:smartTag>
      <w:r>
        <w:rPr>
          <w:rFonts w:cs="Arial"/>
        </w:rPr>
        <w:t xml:space="preserve"> 59 años.</w:t>
      </w:r>
    </w:p>
    <w:p w:rsidR="0076044D" w:rsidRDefault="0076044D" w:rsidP="0076044D">
      <w:pPr>
        <w:numPr>
          <w:ilvl w:val="0"/>
          <w:numId w:val="15"/>
        </w:numPr>
        <w:spacing w:before="120" w:after="120"/>
        <w:rPr>
          <w:rFonts w:cs="Arial"/>
        </w:rPr>
      </w:pPr>
      <w:r>
        <w:rPr>
          <w:rFonts w:cs="Arial"/>
        </w:rPr>
        <w:t>Quedarían las vivienda, antiguas, que serían aquellas que tiene 60 o más años.</w:t>
      </w:r>
    </w:p>
    <w:p w:rsidR="0076044D" w:rsidRDefault="0076044D" w:rsidP="002444C0">
      <w:pPr>
        <w:spacing w:before="120" w:after="120"/>
        <w:ind w:left="709"/>
        <w:rPr>
          <w:rFonts w:cs="Arial"/>
        </w:rPr>
      </w:pPr>
      <w:r>
        <w:rPr>
          <w:rFonts w:cs="Arial"/>
        </w:rPr>
        <w:t xml:space="preserve">En el caso </w:t>
      </w:r>
      <w:proofErr w:type="spellStart"/>
      <w:r>
        <w:rPr>
          <w:rFonts w:cs="Arial"/>
        </w:rPr>
        <w:t>de el</w:t>
      </w:r>
      <w:proofErr w:type="spellEnd"/>
      <w:r>
        <w:rPr>
          <w:rFonts w:cs="Arial"/>
        </w:rPr>
        <w:t xml:space="preserve"> edificio en donde se sitúa la vivienda haya sufrido una renovación completa o estructural (afecte incluso a la propia distribución de las viviendas), se considerará el año de construcción el de la rehabilitación.</w:t>
      </w:r>
    </w:p>
    <w:p w:rsidR="0076044D" w:rsidRPr="003D2C69" w:rsidRDefault="0076044D" w:rsidP="002444C0">
      <w:pPr>
        <w:spacing w:before="120" w:after="120"/>
        <w:ind w:left="709"/>
        <w:rPr>
          <w:rFonts w:cs="Arial"/>
        </w:rPr>
      </w:pPr>
      <w:r>
        <w:rPr>
          <w:rFonts w:cs="Arial"/>
        </w:rPr>
        <w:lastRenderedPageBreak/>
        <w:t>Se tendrá cierto cuidado en comprobar los totales y en que sean idénticos a los que se recogen en las preguntas anteriores.</w:t>
      </w:r>
    </w:p>
    <w:p w:rsidR="0076044D" w:rsidRDefault="0076044D" w:rsidP="002444C0">
      <w:pPr>
        <w:spacing w:before="120" w:after="120"/>
        <w:ind w:left="708"/>
        <w:rPr>
          <w:i/>
          <w:color w:val="000000"/>
        </w:rPr>
      </w:pPr>
      <w:r>
        <w:rPr>
          <w:rFonts w:cs="Arial"/>
        </w:rPr>
        <w:tab/>
      </w:r>
      <w:r>
        <w:rPr>
          <w:i/>
          <w:color w:val="000000"/>
        </w:rPr>
        <w:t xml:space="preserve">¿Cuál es la </w:t>
      </w:r>
      <w:r w:rsidRPr="000C3B00">
        <w:rPr>
          <w:b/>
          <w:i/>
          <w:color w:val="000000"/>
        </w:rPr>
        <w:t>superficie útil</w:t>
      </w:r>
      <w:r>
        <w:rPr>
          <w:i/>
          <w:color w:val="000000"/>
        </w:rPr>
        <w:t xml:space="preserve"> de las</w:t>
      </w:r>
      <w:r w:rsidR="002444C0">
        <w:rPr>
          <w:i/>
          <w:color w:val="000000"/>
        </w:rPr>
        <w:t xml:space="preserve"> viviendas</w:t>
      </w:r>
      <w:r>
        <w:rPr>
          <w:i/>
          <w:color w:val="000000"/>
        </w:rPr>
        <w:t>?</w:t>
      </w:r>
    </w:p>
    <w:p w:rsidR="0076044D" w:rsidRDefault="0076044D" w:rsidP="002444C0">
      <w:pPr>
        <w:ind w:left="709"/>
      </w:pPr>
      <w:r>
        <w:t xml:space="preserve">Se considera </w:t>
      </w:r>
      <w:r w:rsidRPr="00BF3939">
        <w:rPr>
          <w:b/>
          <w:i/>
        </w:rPr>
        <w:t>superficie útil</w:t>
      </w:r>
      <w:r>
        <w:t xml:space="preserve"> en metros cuadrados a la comprendida dentro de los muros  exteriores de la vivienda.</w:t>
      </w:r>
    </w:p>
    <w:p w:rsidR="0076044D" w:rsidRDefault="0076044D" w:rsidP="0076044D">
      <w:pPr>
        <w:spacing w:before="120" w:after="120"/>
        <w:ind w:left="708"/>
        <w:rPr>
          <w:i/>
        </w:rPr>
      </w:pPr>
      <w:r>
        <w:rPr>
          <w:i/>
        </w:rPr>
        <w:t xml:space="preserve">¿Cuál es </w:t>
      </w:r>
      <w:r w:rsidRPr="00FB377F">
        <w:rPr>
          <w:b/>
          <w:i/>
        </w:rPr>
        <w:t>el precio medio de venta por m2</w:t>
      </w:r>
      <w:r>
        <w:rPr>
          <w:i/>
        </w:rPr>
        <w:t xml:space="preserve"> de las viviendas tasadas municipales (euros)?</w:t>
      </w:r>
    </w:p>
    <w:p w:rsidR="0076044D" w:rsidRPr="00A5114B" w:rsidRDefault="0076044D" w:rsidP="0076044D">
      <w:pPr>
        <w:spacing w:before="120" w:after="120"/>
        <w:ind w:left="708"/>
        <w:rPr>
          <w:i/>
        </w:rPr>
      </w:pPr>
      <w:r>
        <w:rPr>
          <w:b/>
          <w:i/>
        </w:rPr>
        <w:t>1.-</w:t>
      </w:r>
      <w:r w:rsidRPr="00A5114B">
        <w:rPr>
          <w:b/>
          <w:i/>
        </w:rPr>
        <w:t>Precio del m2</w:t>
      </w:r>
      <w:r>
        <w:rPr>
          <w:b/>
          <w:i/>
        </w:rPr>
        <w:t xml:space="preserve"> de la vivienda</w:t>
      </w:r>
      <w:r w:rsidRPr="00A5114B">
        <w:rPr>
          <w:b/>
          <w:i/>
        </w:rPr>
        <w:t>:</w:t>
      </w:r>
      <w:r>
        <w:rPr>
          <w:i/>
        </w:rPr>
        <w:t xml:space="preserve"> Se calcula dividiendo el precio de la vivienda entre el nº de m2 de la misma.</w:t>
      </w:r>
    </w:p>
    <w:p w:rsidR="0076044D" w:rsidRDefault="0076044D" w:rsidP="0076044D">
      <w:pPr>
        <w:spacing w:before="120" w:after="120"/>
        <w:ind w:left="708"/>
      </w:pPr>
      <w:r w:rsidRPr="00F42F3A">
        <w:rPr>
          <w:b/>
          <w:i/>
        </w:rPr>
        <w:t>2.-</w:t>
      </w:r>
      <w:r>
        <w:t xml:space="preserve"> </w:t>
      </w:r>
      <w:r w:rsidRPr="00F42F3A">
        <w:rPr>
          <w:b/>
          <w:i/>
        </w:rPr>
        <w:t>El precio medio de venta</w:t>
      </w:r>
      <w:r>
        <w:t>, si hay viviendas en la licencia de precios diferentes, se obtiene  a través de la media ponderada:</w:t>
      </w:r>
    </w:p>
    <w:p w:rsidR="0076044D" w:rsidRDefault="0076044D" w:rsidP="0076044D">
      <w:pPr>
        <w:spacing w:before="120" w:after="120"/>
        <w:ind w:left="1417" w:firstLine="1"/>
      </w:pPr>
      <w:r w:rsidRPr="00A0768C">
        <w:rPr>
          <w:b/>
          <w:i/>
        </w:rPr>
        <w:t>Precio medio de venta por m2</w:t>
      </w:r>
      <w:r>
        <w:t>=</w:t>
      </w:r>
      <w:r w:rsidRPr="00A0768C">
        <w:rPr>
          <w:position w:val="-30"/>
        </w:rPr>
        <w:object w:dxaOrig="1180" w:dyaOrig="700">
          <v:shape id="_x0000_i1067" type="#_x0000_t75" style="width:58.8pt;height:35pt" o:ole="">
            <v:imagedata r:id="rId59" o:title=""/>
          </v:shape>
          <o:OLEObject Type="Embed" ProgID="Equation.3" ShapeID="_x0000_i1067" DrawAspect="Content" ObjectID="_1464763903" r:id="rId60"/>
        </w:object>
      </w:r>
    </w:p>
    <w:p w:rsidR="0076044D" w:rsidRDefault="0076044D" w:rsidP="0076044D">
      <w:pPr>
        <w:spacing w:before="120" w:after="120"/>
        <w:ind w:left="1416" w:firstLine="1"/>
        <w:rPr>
          <w:b/>
          <w:i/>
        </w:rPr>
      </w:pPr>
      <w:r>
        <w:rPr>
          <w:b/>
          <w:i/>
        </w:rPr>
        <w:t>Donde</w:t>
      </w:r>
    </w:p>
    <w:p w:rsidR="0076044D" w:rsidRDefault="0076044D" w:rsidP="0076044D">
      <w:pPr>
        <w:spacing w:before="120" w:after="120"/>
        <w:ind w:left="1415" w:firstLine="1"/>
        <w:rPr>
          <w:b/>
          <w:i/>
        </w:rPr>
      </w:pPr>
      <w:r>
        <w:rPr>
          <w:b/>
          <w:i/>
        </w:rPr>
        <w:t xml:space="preserve"> </w:t>
      </w:r>
      <w:r w:rsidRPr="003643D1">
        <w:rPr>
          <w:i/>
          <w:position w:val="-12"/>
        </w:rPr>
        <w:object w:dxaOrig="240" w:dyaOrig="360">
          <v:shape id="_x0000_i1068" type="#_x0000_t75" style="width:12.15pt;height:18.25pt" o:ole="">
            <v:imagedata r:id="rId61" o:title=""/>
          </v:shape>
          <o:OLEObject Type="Embed" ProgID="Equation.3" ShapeID="_x0000_i1068" DrawAspect="Content" ObjectID="_1464763904" r:id="rId62"/>
        </w:object>
      </w:r>
      <w:r>
        <w:rPr>
          <w:b/>
          <w:i/>
        </w:rPr>
        <w:t>=</w:t>
      </w:r>
      <w:r w:rsidRPr="003643D1">
        <w:rPr>
          <w:b/>
          <w:i/>
        </w:rPr>
        <w:t>nº de viviendas del tipo i</w:t>
      </w:r>
    </w:p>
    <w:p w:rsidR="0076044D" w:rsidRDefault="0076044D" w:rsidP="0076044D">
      <w:pPr>
        <w:spacing w:before="120" w:after="120"/>
        <w:ind w:left="1416" w:firstLine="707"/>
        <w:rPr>
          <w:i/>
        </w:rPr>
      </w:pPr>
      <w:r w:rsidRPr="003643D1">
        <w:rPr>
          <w:i/>
        </w:rPr>
        <w:t xml:space="preserve">i puede ser VTMG (Vivienda tasada municipal de régimen </w:t>
      </w:r>
    </w:p>
    <w:p w:rsidR="0076044D" w:rsidRDefault="0076044D" w:rsidP="0076044D">
      <w:pPr>
        <w:spacing w:before="120" w:after="120"/>
        <w:ind w:left="1416" w:firstLine="707"/>
        <w:rPr>
          <w:i/>
        </w:rPr>
      </w:pPr>
      <w:r w:rsidRPr="003643D1">
        <w:rPr>
          <w:i/>
        </w:rPr>
        <w:t>general</w:t>
      </w:r>
      <w:r>
        <w:rPr>
          <w:i/>
        </w:rPr>
        <w:t xml:space="preserve">) o </w:t>
      </w:r>
      <w:r w:rsidRPr="003643D1">
        <w:rPr>
          <w:i/>
        </w:rPr>
        <w:t xml:space="preserve"> VTME (Vivienda tasada municipal de régimen </w:t>
      </w:r>
    </w:p>
    <w:p w:rsidR="0076044D" w:rsidRDefault="0076044D" w:rsidP="0076044D">
      <w:pPr>
        <w:spacing w:before="120" w:after="120"/>
        <w:ind w:left="1416" w:firstLine="707"/>
        <w:rPr>
          <w:i/>
        </w:rPr>
      </w:pPr>
      <w:r w:rsidRPr="003643D1">
        <w:rPr>
          <w:i/>
        </w:rPr>
        <w:t>especial)</w:t>
      </w:r>
    </w:p>
    <w:p w:rsidR="0076044D" w:rsidRDefault="0076044D" w:rsidP="0076044D">
      <w:pPr>
        <w:spacing w:before="120" w:after="120"/>
        <w:ind w:left="1414" w:firstLine="1"/>
        <w:rPr>
          <w:b/>
          <w:i/>
        </w:rPr>
      </w:pPr>
      <w:r w:rsidRPr="003643D1">
        <w:rPr>
          <w:b/>
          <w:i/>
          <w:position w:val="-12"/>
        </w:rPr>
        <w:object w:dxaOrig="240" w:dyaOrig="360">
          <v:shape id="_x0000_i1069" type="#_x0000_t75" style="width:12.15pt;height:18.25pt" o:ole="">
            <v:imagedata r:id="rId63" o:title=""/>
          </v:shape>
          <o:OLEObject Type="Embed" ProgID="Equation.3" ShapeID="_x0000_i1069" DrawAspect="Content" ObjectID="_1464763905" r:id="rId64"/>
        </w:object>
      </w:r>
      <w:r>
        <w:rPr>
          <w:b/>
          <w:i/>
        </w:rPr>
        <w:t>= precio del m2 de la vivienda tipo i</w:t>
      </w:r>
    </w:p>
    <w:p w:rsidR="0076044D" w:rsidRDefault="0076044D" w:rsidP="0076044D">
      <w:pPr>
        <w:spacing w:before="120" w:after="120"/>
        <w:ind w:left="1414" w:firstLine="1"/>
        <w:rPr>
          <w:b/>
          <w:i/>
        </w:rPr>
      </w:pPr>
    </w:p>
    <w:p w:rsidR="0076044D" w:rsidRDefault="0076044D" w:rsidP="0076044D">
      <w:pPr>
        <w:spacing w:before="120" w:after="120"/>
        <w:ind w:left="708"/>
        <w:rPr>
          <w:b/>
          <w:i/>
        </w:rPr>
      </w:pPr>
      <w:r>
        <w:rPr>
          <w:b/>
          <w:i/>
        </w:rPr>
        <w:t xml:space="preserve">Ejemplo: </w:t>
      </w:r>
      <w:r w:rsidRPr="008578F2">
        <w:rPr>
          <w:i/>
        </w:rPr>
        <w:t>En el caso</w:t>
      </w:r>
      <w:r>
        <w:rPr>
          <w:i/>
        </w:rPr>
        <w:t xml:space="preserve"> de que tuviéramos los siguientes datos:</w:t>
      </w:r>
    </w:p>
    <w:p w:rsidR="0076044D" w:rsidRDefault="0076044D" w:rsidP="0076044D">
      <w:pPr>
        <w:spacing w:before="120" w:after="120"/>
        <w:ind w:left="708"/>
        <w:rPr>
          <w:i/>
        </w:rPr>
      </w:pPr>
      <w:r>
        <w:rPr>
          <w:b/>
          <w:i/>
        </w:rPr>
        <w:t xml:space="preserve">- 15 VTMG;  7 son de </w:t>
      </w:r>
      <w:smartTag w:uri="urn:schemas-microsoft-com:office:smarttags" w:element="metricconverter">
        <w:smartTagPr>
          <w:attr w:name="ProductID" w:val="90 m2"/>
        </w:smartTagPr>
        <w:r>
          <w:rPr>
            <w:b/>
            <w:i/>
          </w:rPr>
          <w:t>90 m2</w:t>
        </w:r>
      </w:smartTag>
      <w:r>
        <w:rPr>
          <w:b/>
          <w:i/>
        </w:rPr>
        <w:t xml:space="preserve"> </w:t>
      </w:r>
      <w:r>
        <w:rPr>
          <w:i/>
        </w:rPr>
        <w:t>(</w:t>
      </w:r>
      <w:r w:rsidRPr="008578F2">
        <w:rPr>
          <w:i/>
        </w:rPr>
        <w:t>cuyo precio por m2 es</w:t>
      </w:r>
      <w:r>
        <w:rPr>
          <w:i/>
        </w:rPr>
        <w:t xml:space="preserve"> de </w:t>
      </w:r>
      <w:r>
        <w:rPr>
          <w:b/>
          <w:i/>
        </w:rPr>
        <w:t xml:space="preserve"> 1.300 euros</w:t>
      </w:r>
      <w:r w:rsidRPr="008578F2">
        <w:rPr>
          <w:i/>
        </w:rPr>
        <w:t>)</w:t>
      </w:r>
    </w:p>
    <w:p w:rsidR="0076044D" w:rsidRDefault="0076044D" w:rsidP="0076044D">
      <w:pPr>
        <w:spacing w:before="120" w:after="120"/>
        <w:ind w:left="1418"/>
        <w:rPr>
          <w:b/>
          <w:i/>
        </w:rPr>
      </w:pPr>
      <w:r>
        <w:rPr>
          <w:b/>
          <w:i/>
        </w:rPr>
        <w:t xml:space="preserve">         8  son de </w:t>
      </w:r>
      <w:smartTag w:uri="urn:schemas-microsoft-com:office:smarttags" w:element="metricconverter">
        <w:smartTagPr>
          <w:attr w:name="ProductID" w:val="70 m2"/>
        </w:smartTagPr>
        <w:r>
          <w:rPr>
            <w:b/>
            <w:i/>
          </w:rPr>
          <w:t>70 m2</w:t>
        </w:r>
      </w:smartTag>
      <w:r>
        <w:rPr>
          <w:b/>
          <w:i/>
        </w:rPr>
        <w:t xml:space="preserve"> </w:t>
      </w:r>
      <w:r w:rsidRPr="008578F2">
        <w:rPr>
          <w:i/>
        </w:rPr>
        <w:t>(cuyo precio por m2</w:t>
      </w:r>
      <w:r>
        <w:rPr>
          <w:b/>
          <w:i/>
        </w:rPr>
        <w:t xml:space="preserve"> </w:t>
      </w:r>
      <w:r w:rsidRPr="005031E4">
        <w:rPr>
          <w:i/>
        </w:rPr>
        <w:t>es de</w:t>
      </w:r>
      <w:r>
        <w:rPr>
          <w:b/>
          <w:i/>
        </w:rPr>
        <w:t xml:space="preserve"> 1.250 euros</w:t>
      </w:r>
      <w:r w:rsidRPr="008578F2">
        <w:rPr>
          <w:i/>
        </w:rPr>
        <w:t>)</w:t>
      </w:r>
      <w:r>
        <w:rPr>
          <w:b/>
          <w:i/>
        </w:rPr>
        <w:t xml:space="preserve"> </w:t>
      </w:r>
    </w:p>
    <w:p w:rsidR="0076044D" w:rsidRDefault="0076044D" w:rsidP="0076044D">
      <w:pPr>
        <w:spacing w:before="120" w:after="120"/>
        <w:ind w:firstLine="708"/>
        <w:rPr>
          <w:b/>
          <w:i/>
        </w:rPr>
      </w:pPr>
      <w:r>
        <w:rPr>
          <w:b/>
          <w:i/>
        </w:rPr>
        <w:t xml:space="preserve">-12 VTME;  5 son de </w:t>
      </w:r>
      <w:smartTag w:uri="urn:schemas-microsoft-com:office:smarttags" w:element="metricconverter">
        <w:smartTagPr>
          <w:attr w:name="ProductID" w:val="90 m2"/>
        </w:smartTagPr>
        <w:r>
          <w:rPr>
            <w:b/>
            <w:i/>
          </w:rPr>
          <w:t>90 m2</w:t>
        </w:r>
      </w:smartTag>
      <w:r>
        <w:rPr>
          <w:b/>
          <w:i/>
        </w:rPr>
        <w:t xml:space="preserve"> </w:t>
      </w:r>
      <w:r w:rsidRPr="008578F2">
        <w:rPr>
          <w:i/>
        </w:rPr>
        <w:t>(cuyo precio por m2</w:t>
      </w:r>
      <w:r>
        <w:rPr>
          <w:b/>
          <w:i/>
        </w:rPr>
        <w:t xml:space="preserve"> </w:t>
      </w:r>
      <w:r w:rsidRPr="005031E4">
        <w:rPr>
          <w:i/>
        </w:rPr>
        <w:t>es de</w:t>
      </w:r>
      <w:r>
        <w:rPr>
          <w:b/>
          <w:i/>
        </w:rPr>
        <w:t xml:space="preserve"> 1.700 euros</w:t>
      </w:r>
      <w:r w:rsidRPr="008578F2">
        <w:rPr>
          <w:i/>
        </w:rPr>
        <w:t>)</w:t>
      </w:r>
    </w:p>
    <w:p w:rsidR="0076044D" w:rsidRDefault="0076044D" w:rsidP="0076044D">
      <w:pPr>
        <w:spacing w:before="120" w:after="120"/>
        <w:ind w:left="1418"/>
        <w:rPr>
          <w:i/>
        </w:rPr>
      </w:pPr>
      <w:r>
        <w:rPr>
          <w:b/>
          <w:i/>
        </w:rPr>
        <w:t xml:space="preserve">         7 son de </w:t>
      </w:r>
      <w:smartTag w:uri="urn:schemas-microsoft-com:office:smarttags" w:element="metricconverter">
        <w:smartTagPr>
          <w:attr w:name="ProductID" w:val="120 m2"/>
        </w:smartTagPr>
        <w:r w:rsidRPr="008578F2">
          <w:rPr>
            <w:b/>
            <w:i/>
          </w:rPr>
          <w:t>120 m2</w:t>
        </w:r>
      </w:smartTag>
      <w:r w:rsidRPr="008578F2">
        <w:rPr>
          <w:i/>
        </w:rPr>
        <w:t xml:space="preserve"> (cuyo precio por m2 es de</w:t>
      </w:r>
      <w:r>
        <w:rPr>
          <w:b/>
          <w:i/>
        </w:rPr>
        <w:t xml:space="preserve"> 1.750 euros</w:t>
      </w:r>
      <w:r w:rsidRPr="008578F2">
        <w:rPr>
          <w:i/>
        </w:rPr>
        <w:t>)</w:t>
      </w:r>
    </w:p>
    <w:p w:rsidR="0076044D" w:rsidRDefault="0076044D" w:rsidP="0076044D">
      <w:pPr>
        <w:spacing w:before="120" w:after="120"/>
        <w:ind w:left="1418"/>
        <w:rPr>
          <w:i/>
        </w:rPr>
      </w:pPr>
    </w:p>
    <w:p w:rsidR="0076044D" w:rsidRDefault="0076044D" w:rsidP="00BF63F9">
      <w:pPr>
        <w:spacing w:before="120" w:after="120"/>
        <w:ind w:left="1418"/>
        <w:rPr>
          <w:i/>
        </w:rPr>
      </w:pPr>
      <w:r>
        <w:rPr>
          <w:i/>
        </w:rPr>
        <w:lastRenderedPageBreak/>
        <w:t xml:space="preserve">Entonces </w:t>
      </w:r>
      <w:r w:rsidRPr="008578F2">
        <w:rPr>
          <w:i/>
        </w:rPr>
        <w:t xml:space="preserve"> el</w:t>
      </w:r>
      <w:r>
        <w:rPr>
          <w:b/>
          <w:i/>
        </w:rPr>
        <w:t xml:space="preserve"> </w:t>
      </w:r>
      <w:r w:rsidRPr="008578F2">
        <w:rPr>
          <w:i/>
        </w:rPr>
        <w:t>precio medio por m2 de venta sería el dado por la siguiente fórmula:</w:t>
      </w:r>
    </w:p>
    <w:p w:rsidR="0076044D" w:rsidRDefault="0076044D" w:rsidP="0076044D">
      <w:pPr>
        <w:spacing w:before="120" w:after="120"/>
        <w:ind w:left="708"/>
        <w:rPr>
          <w:i/>
        </w:rPr>
      </w:pPr>
    </w:p>
    <w:p w:rsidR="0076044D" w:rsidRDefault="0076044D" w:rsidP="0076044D">
      <w:pPr>
        <w:spacing w:before="120" w:after="120"/>
        <w:ind w:left="708"/>
      </w:pPr>
      <w:r>
        <w:t xml:space="preserve">                  </w:t>
      </w:r>
      <w:r w:rsidRPr="008578F2">
        <w:rPr>
          <w:position w:val="-24"/>
        </w:rPr>
        <w:object w:dxaOrig="3879" w:dyaOrig="620">
          <v:shape id="_x0000_i1070" type="#_x0000_t75" style="width:194.2pt;height:30.95pt" o:ole="">
            <v:imagedata r:id="rId65" o:title=""/>
          </v:shape>
          <o:OLEObject Type="Embed" ProgID="Equation.3" ShapeID="_x0000_i1070" DrawAspect="Content" ObjectID="_1464763906" r:id="rId66"/>
        </w:object>
      </w:r>
      <w:r>
        <w:t>= 1475,93 euros</w:t>
      </w:r>
    </w:p>
    <w:p w:rsidR="0076044D" w:rsidRDefault="0076044D" w:rsidP="0076044D">
      <w:pPr>
        <w:spacing w:before="120" w:after="120"/>
        <w:ind w:left="708"/>
      </w:pPr>
    </w:p>
    <w:p w:rsidR="0076044D" w:rsidRPr="00C47A49" w:rsidRDefault="0076044D" w:rsidP="0076044D">
      <w:pPr>
        <w:spacing w:before="120" w:after="120"/>
        <w:ind w:left="708"/>
      </w:pPr>
      <w:r>
        <w:t xml:space="preserve">En </w:t>
      </w:r>
      <w:r w:rsidR="00D22625" w:rsidRPr="00C7257F">
        <w:rPr>
          <w:b/>
        </w:rPr>
        <w:t>Observaciones</w:t>
      </w:r>
      <w:r>
        <w:t xml:space="preserve"> se ofrece la posibilidad de reflejar los casos que no se ajustan a las opciones que aparecen en cada una de las preguntas del cuestionario. De manera, que con la información que se facilite en este apartado se puedan recoger datos  de gran interés  que de otra forma deberían  omitirse.</w:t>
      </w:r>
    </w:p>
    <w:p w:rsidR="003864F3" w:rsidRDefault="003864F3" w:rsidP="00D20ABE">
      <w:pPr>
        <w:pStyle w:val="Ttulo1"/>
      </w:pPr>
      <w:bookmarkStart w:id="19" w:name="_Toc221694947"/>
      <w:bookmarkStart w:id="20" w:name="_Toc354658971"/>
      <w:r>
        <w:lastRenderedPageBreak/>
        <w:t>GLOSARIO</w:t>
      </w:r>
      <w:bookmarkEnd w:id="19"/>
      <w:bookmarkEnd w:id="20"/>
    </w:p>
    <w:p w:rsidR="003864F3" w:rsidRDefault="003864F3" w:rsidP="003864F3">
      <w:pPr>
        <w:rPr>
          <w:sz w:val="24"/>
        </w:rPr>
      </w:pPr>
    </w:p>
    <w:p w:rsidR="003864F3" w:rsidRDefault="003864F3" w:rsidP="003864F3">
      <w:pPr>
        <w:spacing w:before="120" w:after="120"/>
        <w:ind w:left="0"/>
      </w:pPr>
      <w:r>
        <w:rPr>
          <w:b/>
        </w:rPr>
        <w:t>Alquiler:</w:t>
      </w:r>
      <w:r>
        <w:t xml:space="preserve">   Por alquiler de una vivienda municipal entendemos: la convención mutua en virtud de la cual se obliga el ayuntamiento o una sociedad municipal específica, a conceder a alguien el uso y disfrute de una vivienda por tiempo determinado, mediante contraprestación o cierto precio.</w:t>
      </w:r>
    </w:p>
    <w:p w:rsidR="003864F3" w:rsidRDefault="003864F3" w:rsidP="003864F3">
      <w:pPr>
        <w:pStyle w:val="Sangranormal"/>
        <w:ind w:left="0"/>
        <w:rPr>
          <w:lang w:val="es-ES"/>
        </w:rPr>
      </w:pPr>
      <w:r>
        <w:rPr>
          <w:b/>
          <w:lang w:val="es-ES"/>
        </w:rPr>
        <w:t>Demolición parcial:</w:t>
      </w:r>
      <w:r>
        <w:rPr>
          <w:lang w:val="es-ES"/>
        </w:rPr>
        <w:t xml:space="preserve"> Se da solamente en obras de rehabilitación. La licencia es conjunta para la demolición y rehabilitación.</w:t>
      </w:r>
    </w:p>
    <w:p w:rsidR="003864F3" w:rsidRDefault="003864F3" w:rsidP="003864F3">
      <w:pPr>
        <w:pStyle w:val="Sangranormal"/>
        <w:ind w:left="0"/>
        <w:rPr>
          <w:lang w:val="es-ES"/>
        </w:rPr>
      </w:pPr>
      <w:r>
        <w:rPr>
          <w:b/>
          <w:lang w:val="es-ES"/>
        </w:rPr>
        <w:t xml:space="preserve">Demolición total previa: </w:t>
      </w:r>
      <w:r>
        <w:rPr>
          <w:lang w:val="es-ES"/>
        </w:rPr>
        <w:t>Es el derribo total o desaparición del edificio existente, previo a la construcción de otro. Tanto la demolición como la posterior construcción están amparadas por una misma licencia.</w:t>
      </w:r>
    </w:p>
    <w:p w:rsidR="003864F3" w:rsidRDefault="003864F3" w:rsidP="003864F3">
      <w:pPr>
        <w:pStyle w:val="Sangranormal"/>
        <w:ind w:left="0"/>
        <w:rPr>
          <w:lang w:val="es-ES"/>
        </w:rPr>
      </w:pPr>
      <w:r>
        <w:rPr>
          <w:b/>
          <w:lang w:val="es-ES"/>
        </w:rPr>
        <w:t>Demolición total exclusivamente:</w:t>
      </w:r>
      <w:r>
        <w:rPr>
          <w:lang w:val="es-ES"/>
        </w:rPr>
        <w:t xml:space="preserve"> Da lugar a la desaparición del edificio sin que se solicite en la licencia ninguna nueva construcción.</w:t>
      </w:r>
    </w:p>
    <w:p w:rsidR="003864F3" w:rsidRDefault="003864F3" w:rsidP="003864F3">
      <w:pPr>
        <w:pStyle w:val="Sangranormal"/>
        <w:ind w:left="0"/>
        <w:rPr>
          <w:lang w:val="es-ES"/>
        </w:rPr>
      </w:pPr>
      <w:r>
        <w:rPr>
          <w:b/>
          <w:lang w:val="es-ES"/>
        </w:rPr>
        <w:t>Edificio</w:t>
      </w:r>
      <w:r>
        <w:rPr>
          <w:lang w:val="es-ES"/>
        </w:rPr>
        <w:t>: Construcción permanente fija sobre el terreno, provista de cubierta y limitada por muros exteriores o medianeros.</w:t>
      </w:r>
    </w:p>
    <w:p w:rsidR="003864F3" w:rsidRDefault="003864F3" w:rsidP="003864F3">
      <w:pPr>
        <w:pStyle w:val="Sangranormal"/>
        <w:ind w:left="0"/>
        <w:rPr>
          <w:lang w:val="es-ES"/>
        </w:rPr>
      </w:pPr>
      <w:r>
        <w:rPr>
          <w:b/>
          <w:lang w:val="es-ES"/>
        </w:rPr>
        <w:t xml:space="preserve">Edificio residencial: </w:t>
      </w:r>
      <w:r>
        <w:rPr>
          <w:lang w:val="es-ES"/>
        </w:rPr>
        <w:t>Aquella construcción que tiene más del 50 % de su superficie (excluidos bajos y sótanos) destinada a vivienda familiar o residencia colectiva.</w:t>
      </w:r>
    </w:p>
    <w:p w:rsidR="003864F3" w:rsidRDefault="003864F3" w:rsidP="003864F3">
      <w:pPr>
        <w:pStyle w:val="Sangranormal"/>
        <w:ind w:left="0"/>
        <w:rPr>
          <w:lang w:val="es-ES"/>
        </w:rPr>
      </w:pPr>
      <w:r>
        <w:rPr>
          <w:b/>
          <w:lang w:val="es-ES"/>
        </w:rPr>
        <w:t>Edificios no residenciales:</w:t>
      </w:r>
      <w:r>
        <w:rPr>
          <w:lang w:val="es-ES"/>
        </w:rPr>
        <w:t xml:space="preserve"> por eliminación son todos aquellos que no están principalmente destinados a que en ellos habiten personas. De acuerdo con sus distintos usos podrán ser:</w:t>
      </w:r>
    </w:p>
    <w:p w:rsidR="00F813CB" w:rsidRDefault="00F813CB" w:rsidP="003864F3">
      <w:pPr>
        <w:pStyle w:val="Sangranormal"/>
        <w:ind w:left="0"/>
        <w:rPr>
          <w:lang w:val="es-ES"/>
        </w:rPr>
      </w:pPr>
    </w:p>
    <w:p w:rsidR="003864F3" w:rsidRDefault="003864F3" w:rsidP="003864F3">
      <w:pPr>
        <w:pStyle w:val="Sangranormal"/>
        <w:numPr>
          <w:ilvl w:val="0"/>
          <w:numId w:val="16"/>
        </w:numPr>
        <w:spacing w:before="60" w:after="60"/>
        <w:rPr>
          <w:b/>
          <w:lang w:val="es-ES"/>
        </w:rPr>
      </w:pPr>
      <w:r>
        <w:rPr>
          <w:b/>
          <w:lang w:val="es-ES"/>
        </w:rPr>
        <w:t>Explotaciones agrarias, ganaderas o pesca:</w:t>
      </w:r>
    </w:p>
    <w:p w:rsidR="003864F3" w:rsidRDefault="003864F3" w:rsidP="003864F3">
      <w:pPr>
        <w:pStyle w:val="Sangranormal"/>
        <w:ind w:left="709" w:firstLine="360"/>
        <w:rPr>
          <w:lang w:val="es-ES"/>
        </w:rPr>
      </w:pPr>
      <w:r>
        <w:rPr>
          <w:lang w:val="es-ES"/>
        </w:rPr>
        <w:t>En este apartado habrá que incluir todos los edificios con esos usos principales, que de forma directa o indirecta se destinen a este tipo de explotación y que están ubicados en la misma; por ejemplo, un edificio destinado a la administración de una granja avícola cuando esté instalada en la misma se incluirá en este apartado pero si está situada en la ciudad se considerará como servicio burocrático.</w:t>
      </w:r>
    </w:p>
    <w:p w:rsidR="00F813CB" w:rsidRDefault="00F813CB" w:rsidP="003864F3">
      <w:pPr>
        <w:pStyle w:val="Sangranormal"/>
        <w:ind w:left="709" w:firstLine="360"/>
        <w:rPr>
          <w:lang w:val="es-ES"/>
        </w:rPr>
      </w:pPr>
    </w:p>
    <w:p w:rsidR="003864F3" w:rsidRDefault="003864F3" w:rsidP="003864F3">
      <w:pPr>
        <w:pStyle w:val="Sangranormal"/>
        <w:numPr>
          <w:ilvl w:val="0"/>
          <w:numId w:val="16"/>
        </w:numPr>
        <w:spacing w:before="60" w:after="60"/>
        <w:rPr>
          <w:b/>
          <w:lang w:val="es-ES"/>
        </w:rPr>
      </w:pPr>
      <w:r>
        <w:rPr>
          <w:b/>
          <w:lang w:val="es-ES"/>
        </w:rPr>
        <w:t>Industrias:</w:t>
      </w:r>
    </w:p>
    <w:p w:rsidR="003864F3" w:rsidRDefault="003864F3" w:rsidP="003864F3">
      <w:pPr>
        <w:pStyle w:val="Sangranormal"/>
        <w:ind w:left="360" w:firstLine="709"/>
        <w:rPr>
          <w:lang w:val="es-ES"/>
        </w:rPr>
      </w:pPr>
      <w:r>
        <w:rPr>
          <w:lang w:val="es-ES"/>
        </w:rPr>
        <w:t>Se aplicarán criterios idénticos a los expresados para explotación agraria.</w:t>
      </w:r>
    </w:p>
    <w:p w:rsidR="00F813CB" w:rsidRDefault="00F813CB" w:rsidP="003864F3">
      <w:pPr>
        <w:pStyle w:val="Sangranormal"/>
        <w:ind w:left="360" w:firstLine="709"/>
        <w:rPr>
          <w:lang w:val="es-ES"/>
        </w:rPr>
      </w:pPr>
    </w:p>
    <w:p w:rsidR="00F813CB" w:rsidRDefault="00F813CB" w:rsidP="00F813CB">
      <w:pPr>
        <w:pStyle w:val="Sangranormal"/>
        <w:spacing w:before="60" w:after="60"/>
        <w:ind w:left="1069"/>
        <w:rPr>
          <w:b/>
          <w:lang w:val="es-ES"/>
        </w:rPr>
      </w:pPr>
    </w:p>
    <w:p w:rsidR="003864F3" w:rsidRDefault="003864F3" w:rsidP="003864F3">
      <w:pPr>
        <w:pStyle w:val="Sangranormal"/>
        <w:numPr>
          <w:ilvl w:val="0"/>
          <w:numId w:val="16"/>
        </w:numPr>
        <w:spacing w:before="60" w:after="60"/>
        <w:rPr>
          <w:b/>
          <w:lang w:val="es-ES"/>
        </w:rPr>
      </w:pPr>
      <w:r>
        <w:rPr>
          <w:b/>
          <w:lang w:val="es-ES"/>
        </w:rPr>
        <w:t>Transportes y comunicaciones:</w:t>
      </w:r>
    </w:p>
    <w:p w:rsidR="003864F3" w:rsidRDefault="003864F3" w:rsidP="003864F3">
      <w:pPr>
        <w:pStyle w:val="Sangranormal"/>
        <w:ind w:left="709" w:firstLine="360"/>
        <w:rPr>
          <w:lang w:val="es-ES"/>
        </w:rPr>
      </w:pPr>
      <w:r>
        <w:rPr>
          <w:lang w:val="es-ES"/>
        </w:rPr>
        <w:t>Aplicación de los mismos criterios pero teniendo en cuenta que cuando el edificio tenga usos múltiples, pero encaminados en definitiva a esta actividad (por ejemplo: salidas de viajeros, taquillas, administración), se le encuadrará en esta categoría de transportes.</w:t>
      </w:r>
    </w:p>
    <w:p w:rsidR="00F813CB" w:rsidRDefault="00F813CB" w:rsidP="003864F3">
      <w:pPr>
        <w:pStyle w:val="Sangranormal"/>
        <w:ind w:left="709" w:firstLine="360"/>
        <w:rPr>
          <w:lang w:val="es-ES"/>
        </w:rPr>
      </w:pPr>
    </w:p>
    <w:p w:rsidR="003864F3" w:rsidRDefault="003864F3" w:rsidP="003864F3">
      <w:pPr>
        <w:pStyle w:val="Sangranormal"/>
        <w:numPr>
          <w:ilvl w:val="0"/>
          <w:numId w:val="16"/>
        </w:numPr>
        <w:spacing w:before="60" w:after="60"/>
        <w:rPr>
          <w:b/>
          <w:lang w:val="es-ES"/>
        </w:rPr>
      </w:pPr>
      <w:r>
        <w:rPr>
          <w:b/>
          <w:lang w:val="es-ES"/>
        </w:rPr>
        <w:t>Almacenes:</w:t>
      </w:r>
    </w:p>
    <w:p w:rsidR="003864F3" w:rsidRDefault="003864F3" w:rsidP="003864F3">
      <w:pPr>
        <w:pStyle w:val="Sangranormal"/>
        <w:ind w:left="709" w:firstLine="360"/>
        <w:rPr>
          <w:lang w:val="es-ES"/>
        </w:rPr>
      </w:pPr>
      <w:r>
        <w:rPr>
          <w:lang w:val="es-ES"/>
        </w:rPr>
        <w:t>El uso que caracteriza a este tipo de edificios es el que deduce del significado estricto del término almacén, lo que significa que en esta categoría deben incluirse los edificios destinados al depósito de mercancías. Además deberán tener este uso con total autonomía de funcionamiento, por lo que una nave industrial ubicada junto a la fábrica y destinada a almacenar productos o materias primas se considerará como de destino industrial y no como almacén. Unos "grandes almacenes" no deben de considerarse en este apartado sino en Servicios Comerciales.</w:t>
      </w:r>
    </w:p>
    <w:p w:rsidR="00F813CB" w:rsidRDefault="00F813CB" w:rsidP="003864F3">
      <w:pPr>
        <w:pStyle w:val="Sangranormal"/>
        <w:ind w:left="709" w:firstLine="360"/>
        <w:rPr>
          <w:lang w:val="es-ES"/>
        </w:rPr>
      </w:pPr>
    </w:p>
    <w:p w:rsidR="003864F3" w:rsidRDefault="003864F3" w:rsidP="003864F3">
      <w:pPr>
        <w:pStyle w:val="Sangranormal"/>
        <w:numPr>
          <w:ilvl w:val="0"/>
          <w:numId w:val="16"/>
        </w:numPr>
        <w:spacing w:before="60" w:after="60"/>
        <w:rPr>
          <w:b/>
          <w:lang w:val="es-ES"/>
        </w:rPr>
      </w:pPr>
      <w:r>
        <w:rPr>
          <w:b/>
          <w:lang w:val="es-ES"/>
        </w:rPr>
        <w:t>Iglesias y otros edificios religiosos (no residenciales):</w:t>
      </w:r>
    </w:p>
    <w:p w:rsidR="003864F3" w:rsidRDefault="003864F3" w:rsidP="003864F3">
      <w:pPr>
        <w:pStyle w:val="Sangranormal"/>
        <w:ind w:left="709" w:firstLine="360"/>
        <w:rPr>
          <w:lang w:val="es-ES"/>
        </w:rPr>
      </w:pPr>
      <w:r>
        <w:rPr>
          <w:lang w:val="es-ES"/>
        </w:rPr>
        <w:t>Se incluirán aquí los edificios que se destinan al culto, católico o de otras creencias. Se tendrá en cuenta el destino principal cuando además sirvan de residencia o de centro de enseñanza.</w:t>
      </w:r>
    </w:p>
    <w:p w:rsidR="00F813CB" w:rsidRDefault="00F813CB" w:rsidP="003864F3">
      <w:pPr>
        <w:pStyle w:val="Sangranormal"/>
        <w:ind w:left="709" w:firstLine="360"/>
        <w:rPr>
          <w:lang w:val="es-ES"/>
        </w:rPr>
      </w:pPr>
    </w:p>
    <w:p w:rsidR="003864F3" w:rsidRDefault="003864F3" w:rsidP="003864F3">
      <w:pPr>
        <w:pStyle w:val="Sangranormal"/>
        <w:numPr>
          <w:ilvl w:val="0"/>
          <w:numId w:val="16"/>
        </w:numPr>
        <w:spacing w:before="60" w:after="60"/>
        <w:rPr>
          <w:b/>
          <w:lang w:val="es-ES"/>
        </w:rPr>
      </w:pPr>
      <w:r>
        <w:rPr>
          <w:b/>
          <w:lang w:val="es-ES"/>
        </w:rPr>
        <w:t>Servicios burocráticos (oficinas):</w:t>
      </w:r>
    </w:p>
    <w:p w:rsidR="003864F3" w:rsidRDefault="003864F3" w:rsidP="003864F3">
      <w:pPr>
        <w:pStyle w:val="Sangranormal"/>
        <w:ind w:left="709" w:firstLine="360"/>
        <w:rPr>
          <w:lang w:val="es-ES"/>
        </w:rPr>
      </w:pPr>
      <w:r>
        <w:rPr>
          <w:lang w:val="es-ES"/>
        </w:rPr>
        <w:t>El destino principal de estos edificios es la administración de entidades públicas o privadas, con independencia de que se realicen actividades de otro tipo, comerciales por ejemplo.</w:t>
      </w:r>
    </w:p>
    <w:p w:rsidR="00F813CB" w:rsidRDefault="00F813CB" w:rsidP="003864F3">
      <w:pPr>
        <w:pStyle w:val="Sangranormal"/>
        <w:ind w:left="709" w:firstLine="360"/>
        <w:rPr>
          <w:lang w:val="es-ES"/>
        </w:rPr>
      </w:pPr>
    </w:p>
    <w:p w:rsidR="003864F3" w:rsidRDefault="003864F3" w:rsidP="003864F3">
      <w:pPr>
        <w:pStyle w:val="Sangranormal"/>
        <w:numPr>
          <w:ilvl w:val="0"/>
          <w:numId w:val="16"/>
        </w:numPr>
        <w:spacing w:before="60" w:after="60"/>
        <w:rPr>
          <w:b/>
          <w:lang w:val="es-ES"/>
        </w:rPr>
      </w:pPr>
      <w:r>
        <w:rPr>
          <w:b/>
          <w:lang w:val="es-ES"/>
        </w:rPr>
        <w:t>Servicios comerciales:</w:t>
      </w:r>
    </w:p>
    <w:p w:rsidR="003864F3" w:rsidRDefault="003864F3" w:rsidP="003864F3">
      <w:pPr>
        <w:pStyle w:val="Sangranormal"/>
        <w:ind w:left="709" w:firstLine="360"/>
        <w:rPr>
          <w:lang w:val="es-ES"/>
        </w:rPr>
      </w:pPr>
      <w:r>
        <w:rPr>
          <w:lang w:val="es-ES"/>
        </w:rPr>
        <w:t>El destino que debe determinar la inclusión de los edificios en este apartado es el de que sea destinado con carácter principal a la venta de bienes. Un edificio que se destina a venta de servicios, por ejemplo una sucursal bancaria, tiene más de oficina que de comercio, por lo que lo consideramos como burocrático.</w:t>
      </w:r>
    </w:p>
    <w:p w:rsidR="00F813CB" w:rsidRDefault="00F813CB" w:rsidP="003864F3">
      <w:pPr>
        <w:pStyle w:val="Sangranormal"/>
        <w:ind w:left="709" w:firstLine="360"/>
        <w:rPr>
          <w:lang w:val="es-ES"/>
        </w:rPr>
      </w:pPr>
    </w:p>
    <w:p w:rsidR="003864F3" w:rsidRDefault="003864F3" w:rsidP="003864F3">
      <w:pPr>
        <w:pStyle w:val="Sangranormal"/>
        <w:numPr>
          <w:ilvl w:val="0"/>
          <w:numId w:val="16"/>
        </w:numPr>
        <w:spacing w:before="60" w:after="60"/>
        <w:rPr>
          <w:b/>
          <w:lang w:val="es-ES"/>
        </w:rPr>
      </w:pPr>
      <w:r>
        <w:rPr>
          <w:b/>
          <w:lang w:val="es-ES"/>
        </w:rPr>
        <w:t>Servicios sanitarios:</w:t>
      </w:r>
    </w:p>
    <w:p w:rsidR="003864F3" w:rsidRDefault="003864F3" w:rsidP="003864F3">
      <w:pPr>
        <w:pStyle w:val="Sangranormal"/>
        <w:ind w:left="709" w:firstLine="360"/>
        <w:rPr>
          <w:lang w:val="es-ES"/>
        </w:rPr>
      </w:pPr>
      <w:r>
        <w:rPr>
          <w:lang w:val="es-ES"/>
        </w:rPr>
        <w:lastRenderedPageBreak/>
        <w:t>En este apartado se incluyen los edificios públicos o privados destinados a satisfacer las necesidades sanitarias de la población humana o animal de manera directa. No deben por tanto encuadrarse en esta categoría aquellos edificios que alberguen actividades a través de las cuales se persiguen finalidades sanitarias de manera indirecta, como una fábrica de productos farmacéuticos, una farmacia o una escuela de enfermería.</w:t>
      </w:r>
    </w:p>
    <w:p w:rsidR="00F813CB" w:rsidRDefault="00F813CB" w:rsidP="003864F3">
      <w:pPr>
        <w:pStyle w:val="Sangranormal"/>
        <w:ind w:left="709" w:firstLine="360"/>
        <w:rPr>
          <w:lang w:val="es-ES"/>
        </w:rPr>
      </w:pPr>
    </w:p>
    <w:p w:rsidR="003864F3" w:rsidRDefault="003864F3" w:rsidP="003864F3">
      <w:pPr>
        <w:pStyle w:val="Sangranormal"/>
        <w:numPr>
          <w:ilvl w:val="0"/>
          <w:numId w:val="16"/>
        </w:numPr>
        <w:spacing w:before="60" w:after="60"/>
        <w:rPr>
          <w:b/>
          <w:lang w:val="es-ES"/>
        </w:rPr>
      </w:pPr>
      <w:r>
        <w:rPr>
          <w:b/>
          <w:lang w:val="es-ES"/>
        </w:rPr>
        <w:t>Servicios culturales y recreativos:</w:t>
      </w:r>
    </w:p>
    <w:p w:rsidR="003864F3" w:rsidRDefault="003864F3" w:rsidP="003864F3">
      <w:pPr>
        <w:pStyle w:val="Sangranormal"/>
        <w:ind w:left="709" w:firstLine="360"/>
        <w:rPr>
          <w:lang w:val="es-ES"/>
        </w:rPr>
      </w:pPr>
      <w:r>
        <w:rPr>
          <w:lang w:val="es-ES"/>
        </w:rPr>
        <w:t>En este apartado deben considerarse aquellos edificios en que se ofrecen servicios del carácter indicado, gratuitas o no, sin que esta categoría comprenda la oferta de bienes, aunque sean de carácter cultural: tener como destino una librería o una galería de arte por ejemplo, dará lugar a que el edificio sea comercial y no cultural.</w:t>
      </w:r>
    </w:p>
    <w:p w:rsidR="00F813CB" w:rsidRDefault="00F813CB" w:rsidP="003864F3">
      <w:pPr>
        <w:pStyle w:val="Sangranormal"/>
        <w:ind w:left="709" w:firstLine="360"/>
        <w:rPr>
          <w:lang w:val="es-ES"/>
        </w:rPr>
      </w:pPr>
    </w:p>
    <w:p w:rsidR="003864F3" w:rsidRDefault="003864F3" w:rsidP="003864F3">
      <w:pPr>
        <w:pStyle w:val="Sangranormal"/>
        <w:numPr>
          <w:ilvl w:val="0"/>
          <w:numId w:val="16"/>
        </w:numPr>
        <w:spacing w:before="60" w:after="60"/>
        <w:rPr>
          <w:b/>
          <w:lang w:val="es-ES"/>
        </w:rPr>
      </w:pPr>
      <w:r>
        <w:rPr>
          <w:b/>
          <w:lang w:val="es-ES"/>
        </w:rPr>
        <w:t>Servicios educativos:</w:t>
      </w:r>
    </w:p>
    <w:p w:rsidR="003864F3" w:rsidRDefault="003864F3" w:rsidP="00F813CB">
      <w:pPr>
        <w:pStyle w:val="Sangranormal"/>
        <w:ind w:left="709" w:firstLine="425"/>
        <w:rPr>
          <w:lang w:val="es-ES"/>
        </w:rPr>
      </w:pPr>
      <w:r>
        <w:rPr>
          <w:lang w:val="es-ES"/>
        </w:rPr>
        <w:t>Deben incluirse los edificios destinados a impartir enseñanza, p</w:t>
      </w:r>
      <w:r w:rsidR="00F813CB">
        <w:rPr>
          <w:lang w:val="es-ES"/>
        </w:rPr>
        <w:t>ú</w:t>
      </w:r>
      <w:r>
        <w:rPr>
          <w:lang w:val="es-ES"/>
        </w:rPr>
        <w:t>blicos o privados, gratuitos o no.</w:t>
      </w:r>
    </w:p>
    <w:p w:rsidR="00F813CB" w:rsidRDefault="00F813CB" w:rsidP="00F813CB">
      <w:pPr>
        <w:pStyle w:val="Sangranormal"/>
        <w:ind w:left="709" w:firstLine="425"/>
        <w:rPr>
          <w:lang w:val="es-ES"/>
        </w:rPr>
      </w:pPr>
    </w:p>
    <w:p w:rsidR="003864F3" w:rsidRDefault="003864F3" w:rsidP="003864F3">
      <w:pPr>
        <w:pStyle w:val="Sangranormal"/>
        <w:numPr>
          <w:ilvl w:val="0"/>
          <w:numId w:val="16"/>
        </w:numPr>
        <w:spacing w:before="60" w:after="60"/>
        <w:rPr>
          <w:b/>
          <w:lang w:val="es-ES"/>
        </w:rPr>
      </w:pPr>
      <w:r>
        <w:rPr>
          <w:b/>
          <w:lang w:val="es-ES"/>
        </w:rPr>
        <w:t>Otros:</w:t>
      </w:r>
    </w:p>
    <w:p w:rsidR="003864F3" w:rsidRDefault="003864F3" w:rsidP="00F813CB">
      <w:pPr>
        <w:pStyle w:val="Sangranormal"/>
        <w:ind w:left="709" w:firstLine="425"/>
        <w:rPr>
          <w:lang w:val="es-ES"/>
        </w:rPr>
      </w:pPr>
      <w:r>
        <w:rPr>
          <w:lang w:val="es-ES"/>
        </w:rPr>
        <w:t>En este apartado residual se incluirán aquellos edificios cuyo destino no tenga encaje razonable en ninguna de las categorías anteriores. La simple duda entre diversos destinos no justifica que se incluya al edificio en este apartado, que en principio debe acoger a un número relativamente pequeño de casos. El destino de estos edificios se hará constar en "Observaciones".</w:t>
      </w:r>
    </w:p>
    <w:p w:rsidR="003864F3" w:rsidRDefault="003864F3" w:rsidP="003864F3">
      <w:pPr>
        <w:pStyle w:val="Sangranormal"/>
        <w:ind w:left="0"/>
        <w:rPr>
          <w:lang w:val="es-ES"/>
        </w:rPr>
      </w:pPr>
      <w:r>
        <w:rPr>
          <w:b/>
          <w:lang w:val="es-ES"/>
        </w:rPr>
        <w:t>Obra de nueva planta:</w:t>
      </w:r>
      <w:r>
        <w:rPr>
          <w:lang w:val="es-ES"/>
        </w:rPr>
        <w:t xml:space="preserve"> Es obra mayor que da lugar a un nuevo edificio, independientemente de si ha existido demolición total previa de otro edificio o no.</w:t>
      </w:r>
    </w:p>
    <w:p w:rsidR="003864F3" w:rsidRDefault="003864F3" w:rsidP="003864F3">
      <w:pPr>
        <w:pStyle w:val="Sangranormal"/>
        <w:ind w:left="0"/>
        <w:rPr>
          <w:lang w:val="es-ES"/>
        </w:rPr>
      </w:pPr>
      <w:r>
        <w:rPr>
          <w:b/>
          <w:lang w:val="es-ES"/>
        </w:rPr>
        <w:t>Obra de rehabilitación:</w:t>
      </w:r>
      <w:r>
        <w:rPr>
          <w:lang w:val="es-ES"/>
        </w:rPr>
        <w:t xml:space="preserve"> Es obra mayor que, a diferencia con la anterior, no da lugar a la construcción de un nuevo edificio sino que se actúa sobre los ya construidos todo ello con independencia de que haya habido o no demoliciones parciales. Puede ser de dos tipos:</w:t>
      </w:r>
    </w:p>
    <w:p w:rsidR="003864F3" w:rsidRDefault="003864F3" w:rsidP="003864F3">
      <w:pPr>
        <w:pStyle w:val="Sangranormal"/>
        <w:ind w:left="709"/>
        <w:rPr>
          <w:lang w:val="es-ES"/>
        </w:rPr>
      </w:pPr>
      <w:r>
        <w:rPr>
          <w:b/>
          <w:lang w:val="es-ES"/>
        </w:rPr>
        <w:t xml:space="preserve">Obra de ampliación: </w:t>
      </w:r>
      <w:r>
        <w:rPr>
          <w:lang w:val="es-ES"/>
        </w:rPr>
        <w:t>Cuando se aumenta la superficie ya construida incorporando nuevos elementos estructurales. Este incremento puede realizarse de forma vertical sin aumentar la superficie ocupada sobre el terreno (Ej. añadiendo una nueva planta) o bien horizontalmente, y en tal caso sí existe superficie a añadir en el terreno.</w:t>
      </w:r>
    </w:p>
    <w:p w:rsidR="003864F3" w:rsidRDefault="003864F3" w:rsidP="003864F3">
      <w:pPr>
        <w:pStyle w:val="Sangranormal"/>
        <w:ind w:left="709"/>
        <w:rPr>
          <w:lang w:val="es-ES"/>
        </w:rPr>
      </w:pPr>
      <w:r>
        <w:rPr>
          <w:b/>
          <w:lang w:val="es-ES"/>
        </w:rPr>
        <w:t>Obra de reforma y/o restauración:</w:t>
      </w:r>
      <w:r>
        <w:rPr>
          <w:lang w:val="es-ES"/>
        </w:rPr>
        <w:t xml:space="preserve"> Cuando no varía la superficie construida pero el edificio sufre modificaciones que afectan a algún elemento estructural </w:t>
      </w:r>
      <w:proofErr w:type="spellStart"/>
      <w:r>
        <w:rPr>
          <w:lang w:val="es-ES"/>
        </w:rPr>
        <w:t>ó</w:t>
      </w:r>
      <w:proofErr w:type="spellEnd"/>
      <w:r>
        <w:rPr>
          <w:lang w:val="es-ES"/>
        </w:rPr>
        <w:t xml:space="preserve"> se implante alguna dotación previamente inexistente.</w:t>
      </w:r>
    </w:p>
    <w:p w:rsidR="003864F3" w:rsidRDefault="003864F3" w:rsidP="003864F3">
      <w:pPr>
        <w:pStyle w:val="Sangranormal"/>
        <w:ind w:left="0"/>
        <w:rPr>
          <w:lang w:val="es-ES"/>
        </w:rPr>
      </w:pPr>
      <w:r>
        <w:rPr>
          <w:b/>
          <w:lang w:val="es-ES"/>
        </w:rPr>
        <w:lastRenderedPageBreak/>
        <w:t>Obra de demolición</w:t>
      </w:r>
      <w:r>
        <w:rPr>
          <w:lang w:val="es-ES"/>
        </w:rPr>
        <w:t xml:space="preserve">: Es el derribo total o parcial de un edificio. </w:t>
      </w:r>
    </w:p>
    <w:p w:rsidR="003864F3" w:rsidRDefault="003864F3" w:rsidP="003864F3">
      <w:pPr>
        <w:pStyle w:val="Sangranormal"/>
        <w:ind w:left="0"/>
        <w:rPr>
          <w:lang w:val="es-ES"/>
        </w:rPr>
      </w:pPr>
      <w:r>
        <w:rPr>
          <w:b/>
          <w:lang w:val="es-ES"/>
        </w:rPr>
        <w:t>Superficie sobre el terreno que ocupará la edificación:</w:t>
      </w:r>
      <w:r w:rsidR="00F813CB">
        <w:rPr>
          <w:b/>
          <w:lang w:val="es-ES"/>
        </w:rPr>
        <w:t xml:space="preserve"> </w:t>
      </w:r>
      <w:r>
        <w:rPr>
          <w:lang w:val="es-ES"/>
        </w:rPr>
        <w:t>Son los metros cuadrados delimitados por la proyección ortogonal sobre el suelo o terreno, de la línea perimetral del edificio, incluidas las zonas en voladizo como es el caso de los porches, balcones, etc. Esta superficie necesariamente será menor o igual que la superficie a construir.</w:t>
      </w:r>
    </w:p>
    <w:p w:rsidR="003864F3" w:rsidRDefault="003864F3" w:rsidP="003864F3">
      <w:pPr>
        <w:pStyle w:val="Sangranormal"/>
        <w:ind w:left="0"/>
        <w:rPr>
          <w:lang w:val="es-ES"/>
        </w:rPr>
      </w:pPr>
      <w:r>
        <w:rPr>
          <w:b/>
          <w:lang w:val="es-ES"/>
        </w:rPr>
        <w:t>Superficie del terreno afectada por el proyecto:</w:t>
      </w:r>
      <w:r w:rsidR="00F813CB">
        <w:rPr>
          <w:b/>
          <w:lang w:val="es-ES"/>
        </w:rPr>
        <w:t xml:space="preserve"> </w:t>
      </w:r>
      <w:r>
        <w:rPr>
          <w:lang w:val="es-ES"/>
        </w:rPr>
        <w:t>La constituye los metros cuadrados del solar o parcela donde tendrá lugar la construcción de la (las) edificación (es). Nunca podrá ser inferior a la superficie sobre el terreno que ocupará el edificio.</w:t>
      </w:r>
    </w:p>
    <w:p w:rsidR="003864F3" w:rsidRDefault="003864F3" w:rsidP="003864F3">
      <w:pPr>
        <w:pStyle w:val="Sangranormal"/>
        <w:ind w:left="0"/>
        <w:rPr>
          <w:lang w:val="es-ES"/>
        </w:rPr>
      </w:pPr>
      <w:r>
        <w:rPr>
          <w:b/>
          <w:lang w:val="es-ES"/>
        </w:rPr>
        <w:t>Superficie a construir:</w:t>
      </w:r>
      <w:r w:rsidR="00F813CB">
        <w:rPr>
          <w:b/>
          <w:lang w:val="es-ES"/>
        </w:rPr>
        <w:t xml:space="preserve"> </w:t>
      </w:r>
      <w:r>
        <w:rPr>
          <w:lang w:val="es-ES"/>
        </w:rPr>
        <w:t>En edificación de nueva planta es el total de metros cuadrados que resulta de sumar los correspondientes a cada planta del edificio construido, dentro de la l</w:t>
      </w:r>
      <w:r w:rsidR="00F813CB">
        <w:rPr>
          <w:lang w:val="es-ES"/>
        </w:rPr>
        <w:t>í</w:t>
      </w:r>
      <w:r>
        <w:rPr>
          <w:lang w:val="es-ES"/>
        </w:rPr>
        <w:t>nea exterior del cerramiento vertical y en su caso, los ejes de medianeras.</w:t>
      </w:r>
    </w:p>
    <w:p w:rsidR="003864F3" w:rsidRDefault="003864F3" w:rsidP="003864F3">
      <w:pPr>
        <w:pStyle w:val="Sangranormal"/>
        <w:ind w:left="0"/>
        <w:rPr>
          <w:lang w:val="es-ES"/>
        </w:rPr>
      </w:pPr>
      <w:r>
        <w:rPr>
          <w:b/>
          <w:lang w:val="es-ES"/>
        </w:rPr>
        <w:t xml:space="preserve">Superficie útil: </w:t>
      </w:r>
      <w:r>
        <w:rPr>
          <w:lang w:val="es-ES"/>
        </w:rPr>
        <w:t>Se refiere exclusivamente a la vivienda y corresponde a los metros cuadrados "útiles" destinados a tal uso y limitada por la cara interior de su cerramiento exterior o del muro que la separa de otras viviendas o locales del mismo edificio, es decir descontadas las zonas comunes del edificio, espesores de tabiques, huecos, etc.</w:t>
      </w:r>
    </w:p>
    <w:p w:rsidR="003864F3" w:rsidRDefault="003864F3" w:rsidP="003864F3">
      <w:pPr>
        <w:pStyle w:val="Sangranormal"/>
        <w:ind w:left="0"/>
        <w:rPr>
          <w:lang w:val="es-ES"/>
        </w:rPr>
      </w:pPr>
      <w:r>
        <w:rPr>
          <w:b/>
          <w:lang w:val="es-ES"/>
        </w:rPr>
        <w:t>Vivienda:</w:t>
      </w:r>
      <w:r>
        <w:rPr>
          <w:lang w:val="es-ES"/>
        </w:rPr>
        <w:t xml:space="preserve"> Se define como Vivienda a un recinto con varias piezas de habitación y anejos que puede ocupar la totalidad de un edificio (casa unifamiliar) o parte del mismo, estando en este caso estructuralmente separada e independiente del resto. Está concebida para ser habitada por personas, generalmente familias de uno o varios miembros y está dotada de acceso directo desde la vía pública o desde recintos comunes privados. Encontramos la siguiente tipología:</w:t>
      </w:r>
      <w:r>
        <w:rPr>
          <w:rFonts w:cs="Arial"/>
          <w:b/>
        </w:rPr>
        <w:t xml:space="preserve">  </w:t>
      </w:r>
    </w:p>
    <w:p w:rsidR="003864F3" w:rsidRDefault="003864F3" w:rsidP="003864F3">
      <w:pPr>
        <w:numPr>
          <w:ilvl w:val="0"/>
          <w:numId w:val="16"/>
        </w:numPr>
        <w:spacing w:before="120" w:after="120"/>
        <w:rPr>
          <w:rFonts w:cs="Arial"/>
        </w:rPr>
      </w:pPr>
      <w:r>
        <w:rPr>
          <w:rFonts w:cs="Arial"/>
          <w:b/>
        </w:rPr>
        <w:t xml:space="preserve">Libre: </w:t>
      </w:r>
      <w:r>
        <w:rPr>
          <w:rFonts w:cs="Arial"/>
        </w:rPr>
        <w:t xml:space="preserve">Aquella vivienda que no está sujeta a ningún tipo de régimen        </w:t>
      </w:r>
      <w:r>
        <w:rPr>
          <w:rFonts w:cs="Arial"/>
        </w:rPr>
        <w:tab/>
        <w:t>de Protección pública.</w:t>
      </w:r>
    </w:p>
    <w:p w:rsidR="003864F3" w:rsidRDefault="003864F3" w:rsidP="003864F3">
      <w:pPr>
        <w:numPr>
          <w:ilvl w:val="0"/>
          <w:numId w:val="16"/>
        </w:numPr>
        <w:spacing w:before="120" w:after="120"/>
        <w:rPr>
          <w:rFonts w:cs="Arial"/>
          <w:b/>
        </w:rPr>
      </w:pPr>
      <w:r>
        <w:rPr>
          <w:rFonts w:cs="Arial"/>
          <w:b/>
        </w:rPr>
        <w:t>(VPO) Vivienda de Protección Oficial  de Régimen General:</w:t>
      </w:r>
    </w:p>
    <w:p w:rsidR="003864F3" w:rsidRDefault="003864F3" w:rsidP="003864F3">
      <w:pPr>
        <w:spacing w:before="120" w:after="120"/>
        <w:ind w:left="1416"/>
        <w:rPr>
          <w:rFonts w:cs="Arial"/>
        </w:rPr>
      </w:pPr>
      <w:r>
        <w:rPr>
          <w:rFonts w:cs="Arial"/>
        </w:rPr>
        <w:t>Vivienda de Protección Pública que cumple determinados requisitos  en cuanto a superficie, normas de diseño y calidad. No debe superar los precios máximos de venta y renta fijados administrativamente y han de ser residencia habitual y permanente de las personas físicas.</w:t>
      </w:r>
    </w:p>
    <w:p w:rsidR="003864F3" w:rsidRDefault="003864F3" w:rsidP="003864F3">
      <w:pPr>
        <w:numPr>
          <w:ilvl w:val="0"/>
          <w:numId w:val="16"/>
        </w:numPr>
        <w:spacing w:before="120" w:after="120"/>
        <w:rPr>
          <w:rFonts w:cs="Arial"/>
          <w:b/>
        </w:rPr>
      </w:pPr>
      <w:r>
        <w:rPr>
          <w:rFonts w:cs="Arial"/>
          <w:b/>
        </w:rPr>
        <w:t>(VS) Vivienda de Protección Oficial de Régimen  Especial o Vivienda Social:</w:t>
      </w:r>
      <w:r>
        <w:t xml:space="preserve"> </w:t>
      </w:r>
      <w:r>
        <w:rPr>
          <w:rFonts w:cs="Arial"/>
        </w:rPr>
        <w:t>Vivienda de Protección Pública destinada a los sectores sociales con menores niveles de ingresos y con precios de venta y renta máximos inferiores a los establecidos en el régimen general de aplicación para el resto de viviendas de protección oficial</w:t>
      </w:r>
      <w:r>
        <w:rPr>
          <w:rFonts w:cs="Arial"/>
          <w:b/>
        </w:rPr>
        <w:t>.</w:t>
      </w:r>
    </w:p>
    <w:p w:rsidR="003864F3" w:rsidRDefault="003864F3" w:rsidP="003864F3">
      <w:pPr>
        <w:numPr>
          <w:ilvl w:val="0"/>
          <w:numId w:val="16"/>
        </w:numPr>
        <w:spacing w:before="120" w:after="120"/>
        <w:rPr>
          <w:rFonts w:cs="Arial"/>
        </w:rPr>
      </w:pPr>
      <w:r>
        <w:rPr>
          <w:rFonts w:cs="Arial"/>
          <w:b/>
        </w:rPr>
        <w:t>(VPOT) Vivienda de Protección Oficial [de Régimen Tasado] de Regulación Autonómica:</w:t>
      </w:r>
      <w:r>
        <w:t xml:space="preserve"> </w:t>
      </w:r>
      <w:r>
        <w:rPr>
          <w:rFonts w:cs="Arial"/>
        </w:rPr>
        <w:t xml:space="preserve">Vivienda de Protección Pública caracterizada por dos parámetros de referencia importantes el precio de venta, que no podrá superar en 1.7 veces el de las VPO de tipo general y los ingresos de </w:t>
      </w:r>
      <w:r>
        <w:rPr>
          <w:rFonts w:cs="Arial"/>
        </w:rPr>
        <w:lastRenderedPageBreak/>
        <w:t>los solicitantes que no podrán ser superiores a 1.3 veces los ingresos máximos de los beneficiarios de VPO de régimen general.</w:t>
      </w:r>
    </w:p>
    <w:p w:rsidR="003864F3" w:rsidRDefault="003864F3" w:rsidP="003864F3">
      <w:pPr>
        <w:numPr>
          <w:ilvl w:val="0"/>
          <w:numId w:val="16"/>
        </w:numPr>
        <w:spacing w:before="120" w:after="120"/>
        <w:rPr>
          <w:rFonts w:cs="Arial"/>
        </w:rPr>
      </w:pPr>
      <w:r>
        <w:rPr>
          <w:rFonts w:cs="Arial"/>
          <w:b/>
        </w:rPr>
        <w:t>Alojamiento Dotacional:</w:t>
      </w:r>
      <w:r>
        <w:t xml:space="preserve"> </w:t>
      </w:r>
      <w:r>
        <w:rPr>
          <w:rFonts w:cs="Arial"/>
        </w:rPr>
        <w:t>Edificación residencial, de titularidad pública, favorecida por las ayudas previstas en materia de vivienda protegida y ocupada por sus usuarios con carácter temporal, mediante cualquier fórmula admitida en derecho  (arrendamiento, derecho de habitación, usufructo...) y, dada su naturaleza dotacional, en ningún caso serán susceptible de venta.</w:t>
      </w:r>
    </w:p>
    <w:p w:rsidR="003864F3" w:rsidRDefault="003864F3" w:rsidP="003864F3">
      <w:pPr>
        <w:numPr>
          <w:ilvl w:val="0"/>
          <w:numId w:val="16"/>
        </w:numPr>
        <w:spacing w:before="120" w:after="120"/>
        <w:rPr>
          <w:rFonts w:cs="Arial"/>
        </w:rPr>
      </w:pPr>
      <w:r>
        <w:rPr>
          <w:rFonts w:cs="Arial"/>
          <w:b/>
        </w:rPr>
        <w:t>Realojo:</w:t>
      </w:r>
      <w:r>
        <w:t xml:space="preserve"> </w:t>
      </w:r>
      <w:r>
        <w:rPr>
          <w:rFonts w:cs="Arial"/>
        </w:rPr>
        <w:t>Vivienda protegida destinada a resolver el problema que se suele presentar con frecuencia en las actuaciones de regeneración urbana, que implican el derribo o el desalojo , en ocasiones temporal y en otras definitivo, de viviendas, que quizá fuesen muy viejas pero que todavía resultaban válidas para sus moradores.</w:t>
      </w:r>
    </w:p>
    <w:p w:rsidR="003864F3" w:rsidRDefault="003864F3" w:rsidP="003864F3">
      <w:pPr>
        <w:numPr>
          <w:ilvl w:val="0"/>
          <w:numId w:val="16"/>
        </w:numPr>
        <w:spacing w:before="120" w:after="120"/>
        <w:rPr>
          <w:rFonts w:cs="Arial"/>
          <w:b/>
        </w:rPr>
      </w:pPr>
      <w:r>
        <w:rPr>
          <w:rFonts w:cs="Arial"/>
          <w:b/>
        </w:rPr>
        <w:t xml:space="preserve">(VTMG) Vivienda Tasada Municipal de Régimen General: </w:t>
      </w:r>
      <w:r>
        <w:rPr>
          <w:rFonts w:cs="Arial"/>
        </w:rPr>
        <w:t>Vivienda de Protección Pública promovida directamente por los ayuntamientos que podrán decidir no sólo el precio de venta y los ingresos máximos de sus beneficiarios sino también los requisitos que éstos deben reunir y el procedimiento de adjudicación a seguir.</w:t>
      </w:r>
    </w:p>
    <w:p w:rsidR="003864F3" w:rsidRDefault="003864F3" w:rsidP="003864F3">
      <w:pPr>
        <w:numPr>
          <w:ilvl w:val="0"/>
          <w:numId w:val="16"/>
        </w:numPr>
        <w:spacing w:before="120" w:after="120"/>
        <w:rPr>
          <w:rFonts w:cs="Arial"/>
        </w:rPr>
      </w:pPr>
      <w:r>
        <w:rPr>
          <w:b/>
        </w:rPr>
        <w:t>(VTME) Vivienda Tasada Municipal de Régimen Especial</w:t>
      </w:r>
      <w:r>
        <w:t>: Vivienda de Protección Pública que debe de seguir las mismas pautas que la VPO de Régimen tasado autonómico, es decir, se caracteriza por dos parámetros de referencia importantes el precio de venta, que no podrá superar en 1.7 veces el de las VPO de tipo general y los ingresos de los solicitantes que no podrán ser superiores a 1.3 veces los ingresos máximos de los beneficiarios de VPO de régimen general.</w:t>
      </w:r>
    </w:p>
    <w:p w:rsidR="003864F3" w:rsidRDefault="003864F3" w:rsidP="00B0220F">
      <w:pPr>
        <w:ind w:left="0"/>
      </w:pPr>
    </w:p>
    <w:sectPr w:rsidR="003864F3" w:rsidSect="00BE30F2">
      <w:headerReference w:type="default" r:id="rId67"/>
      <w:footerReference w:type="default" r:id="rId68"/>
      <w:pgSz w:w="11906" w:h="16838"/>
      <w:pgMar w:top="1418" w:right="1416" w:bottom="1418" w:left="1701" w:header="720" w:footer="720" w:gutter="0"/>
      <w:paperSrc w:first="17" w:other="17"/>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535B" w:rsidRDefault="00B6535B">
      <w:r>
        <w:separator/>
      </w:r>
    </w:p>
  </w:endnote>
  <w:endnote w:type="continuationSeparator" w:id="0">
    <w:p w:rsidR="00B6535B" w:rsidRDefault="00B653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Optimum">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Univers">
    <w:panose1 w:val="00000000000000000000"/>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Frutiger 45 Light">
    <w:charset w:val="00"/>
    <w:family w:val="auto"/>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10002FF" w:usb1="4000ACFF" w:usb2="00000009" w:usb3="00000000" w:csb0="0000019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535B" w:rsidRDefault="00B6535B">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535B" w:rsidRDefault="00B6535B">
    <w:pPr>
      <w:pStyle w:val="Piedepgina"/>
      <w:tabs>
        <w:tab w:val="clear" w:pos="8640"/>
        <w:tab w:val="clear" w:pos="8760"/>
        <w:tab w:val="center" w:pos="4253"/>
        <w:tab w:val="left" w:pos="4515"/>
        <w:tab w:val="right" w:pos="8505"/>
      </w:tabs>
      <w:rPr>
        <w:rFonts w:ascii="Helv" w:hAnsi="Helv"/>
        <w:b w:val="0"/>
        <w:sz w:val="16"/>
      </w:rPr>
    </w:pPr>
    <w:r w:rsidRPr="00AD722F">
      <w:rPr>
        <w:rFonts w:cs="Arial"/>
        <w:b w:val="0"/>
        <w:bCs/>
        <w:sz w:val="16"/>
        <w:szCs w:val="16"/>
      </w:rPr>
      <w:t xml:space="preserve">Departamento de </w:t>
    </w:r>
    <w:r>
      <w:rPr>
        <w:b w:val="0"/>
        <w:sz w:val="16"/>
        <w:szCs w:val="16"/>
      </w:rPr>
      <w:t xml:space="preserve">Empleo </w:t>
    </w:r>
    <w:r w:rsidRPr="00AD722F">
      <w:rPr>
        <w:b w:val="0"/>
        <w:sz w:val="16"/>
        <w:szCs w:val="16"/>
      </w:rPr>
      <w:t xml:space="preserve">y </w:t>
    </w:r>
    <w:r>
      <w:rPr>
        <w:b w:val="0"/>
        <w:sz w:val="16"/>
        <w:szCs w:val="16"/>
      </w:rPr>
      <w:t>Políticas Sociales</w:t>
    </w:r>
    <w:r>
      <w:rPr>
        <w:rFonts w:ascii="Helv" w:hAnsi="Helv"/>
        <w:b w:val="0"/>
        <w:sz w:val="16"/>
      </w:rPr>
      <w:tab/>
    </w:r>
    <w:r>
      <w:rPr>
        <w:rFonts w:ascii="Helv" w:hAnsi="Helv"/>
        <w:b w:val="0"/>
        <w:sz w:val="16"/>
      </w:rPr>
      <w:tab/>
    </w:r>
    <w:r>
      <w:rPr>
        <w:rFonts w:ascii="Helv" w:hAnsi="Helv"/>
        <w:b w:val="0"/>
        <w:sz w:val="16"/>
      </w:rPr>
      <w:tab/>
      <w:t xml:space="preserve">Página </w:t>
    </w:r>
    <w:r>
      <w:rPr>
        <w:rFonts w:ascii="Helv" w:hAnsi="Helv"/>
        <w:b w:val="0"/>
        <w:sz w:val="16"/>
      </w:rPr>
      <w:fldChar w:fldCharType="begin"/>
    </w:r>
    <w:r>
      <w:rPr>
        <w:rFonts w:ascii="Helv" w:hAnsi="Helv"/>
        <w:b w:val="0"/>
        <w:sz w:val="16"/>
      </w:rPr>
      <w:instrText xml:space="preserve"> PAGE </w:instrText>
    </w:r>
    <w:r>
      <w:rPr>
        <w:rFonts w:ascii="Helv" w:hAnsi="Helv"/>
        <w:b w:val="0"/>
        <w:sz w:val="16"/>
      </w:rPr>
      <w:fldChar w:fldCharType="separate"/>
    </w:r>
    <w:r>
      <w:rPr>
        <w:rFonts w:ascii="Helv" w:hAnsi="Helv"/>
        <w:b w:val="0"/>
        <w:noProof/>
        <w:sz w:val="16"/>
      </w:rPr>
      <w:t>4</w:t>
    </w:r>
    <w:r>
      <w:rPr>
        <w:rFonts w:ascii="Helv" w:hAnsi="Helv"/>
        <w:b w:val="0"/>
        <w:sz w:val="16"/>
      </w:rPr>
      <w:fldChar w:fldCharType="end"/>
    </w:r>
    <w:r>
      <w:rPr>
        <w:rFonts w:ascii="Helv" w:hAnsi="Helv"/>
        <w:b w:val="0"/>
        <w:sz w:val="16"/>
      </w:rPr>
      <w:t xml:space="preserve"> </w:t>
    </w:r>
  </w:p>
  <w:p w:rsidR="00B6535B" w:rsidRDefault="00B6535B">
    <w:pPr>
      <w:pStyle w:val="Piedepgina"/>
      <w:tabs>
        <w:tab w:val="clear" w:pos="8640"/>
        <w:tab w:val="clear" w:pos="8760"/>
        <w:tab w:val="center" w:pos="4253"/>
        <w:tab w:val="left" w:pos="4515"/>
        <w:tab w:val="right" w:pos="8505"/>
      </w:tabs>
      <w:rPr>
        <w:rFonts w:ascii="Helv" w:hAnsi="Helv"/>
        <w:b w:val="0"/>
        <w:sz w:val="16"/>
      </w:rPr>
    </w:pPr>
    <w:r>
      <w:rPr>
        <w:rFonts w:ascii="Helv" w:hAnsi="Helv"/>
        <w:b w:val="0"/>
        <w:sz w:val="16"/>
      </w:rPr>
      <w:fldChar w:fldCharType="begin"/>
    </w:r>
    <w:r>
      <w:rPr>
        <w:rFonts w:ascii="Helv" w:hAnsi="Helv"/>
        <w:b w:val="0"/>
        <w:sz w:val="16"/>
      </w:rPr>
      <w:instrText xml:space="preserve"> DATE \@ "dd/MM/yyyy" </w:instrText>
    </w:r>
    <w:r>
      <w:rPr>
        <w:rFonts w:ascii="Helv" w:hAnsi="Helv"/>
        <w:b w:val="0"/>
        <w:sz w:val="16"/>
      </w:rPr>
      <w:fldChar w:fldCharType="separate"/>
    </w:r>
    <w:r>
      <w:rPr>
        <w:rFonts w:ascii="Helv" w:hAnsi="Helv"/>
        <w:b w:val="0"/>
        <w:noProof/>
        <w:sz w:val="16"/>
      </w:rPr>
      <w:t>20/06/2014</w:t>
    </w:r>
    <w:r>
      <w:rPr>
        <w:rFonts w:ascii="Helv" w:hAnsi="Helv"/>
        <w:b w:val="0"/>
        <w:sz w:val="16"/>
      </w:rPr>
      <w:fldChar w:fldCharType="end"/>
    </w:r>
    <w:r>
      <w:rPr>
        <w:b w:val="0"/>
        <w:sz w:val="12"/>
      </w:rPr>
      <w:tab/>
      <w:t xml:space="preserve">       </w:t>
    </w:r>
    <w:r>
      <w:rPr>
        <w:b w:val="0"/>
        <w:sz w:val="12"/>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535B" w:rsidRDefault="00B6535B">
    <w:pPr>
      <w:pStyle w:val="Piedepgina"/>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535B" w:rsidRDefault="00B6535B">
    <w:pPr>
      <w:pStyle w:val="Piedepgina"/>
      <w:tabs>
        <w:tab w:val="clear" w:pos="8640"/>
        <w:tab w:val="clear" w:pos="8760"/>
        <w:tab w:val="center" w:pos="4253"/>
        <w:tab w:val="left" w:pos="4515"/>
        <w:tab w:val="right" w:pos="8505"/>
      </w:tabs>
      <w:rPr>
        <w:rFonts w:ascii="Helv" w:hAnsi="Helv"/>
        <w:b w:val="0"/>
        <w:sz w:val="16"/>
      </w:rPr>
    </w:pPr>
    <w:r w:rsidRPr="00AD722F">
      <w:rPr>
        <w:rFonts w:cs="Arial"/>
        <w:b w:val="0"/>
        <w:bCs/>
        <w:sz w:val="16"/>
        <w:szCs w:val="16"/>
      </w:rPr>
      <w:t xml:space="preserve">Departamento de </w:t>
    </w:r>
    <w:r>
      <w:rPr>
        <w:b w:val="0"/>
        <w:sz w:val="16"/>
        <w:szCs w:val="16"/>
      </w:rPr>
      <w:t xml:space="preserve">Empleo </w:t>
    </w:r>
    <w:r w:rsidRPr="00AD722F">
      <w:rPr>
        <w:b w:val="0"/>
        <w:sz w:val="16"/>
        <w:szCs w:val="16"/>
      </w:rPr>
      <w:t xml:space="preserve">y </w:t>
    </w:r>
    <w:r>
      <w:rPr>
        <w:b w:val="0"/>
        <w:sz w:val="16"/>
        <w:szCs w:val="16"/>
      </w:rPr>
      <w:t>Políticas Sociales</w:t>
    </w:r>
    <w:r>
      <w:rPr>
        <w:b w:val="0"/>
        <w:sz w:val="16"/>
        <w:szCs w:val="16"/>
      </w:rPr>
      <w:tab/>
    </w:r>
    <w:r>
      <w:rPr>
        <w:rFonts w:ascii="Helv" w:hAnsi="Helv"/>
        <w:b w:val="0"/>
        <w:sz w:val="16"/>
      </w:rPr>
      <w:tab/>
    </w:r>
    <w:r>
      <w:rPr>
        <w:rFonts w:ascii="Helv" w:hAnsi="Helv"/>
        <w:b w:val="0"/>
        <w:sz w:val="16"/>
      </w:rPr>
      <w:tab/>
      <w:t xml:space="preserve">Página </w:t>
    </w:r>
    <w:r>
      <w:rPr>
        <w:rFonts w:ascii="Helv" w:hAnsi="Helv"/>
        <w:b w:val="0"/>
        <w:sz w:val="16"/>
      </w:rPr>
      <w:fldChar w:fldCharType="begin"/>
    </w:r>
    <w:r>
      <w:rPr>
        <w:rFonts w:ascii="Helv" w:hAnsi="Helv"/>
        <w:b w:val="0"/>
        <w:sz w:val="16"/>
      </w:rPr>
      <w:instrText xml:space="preserve"> PAGE </w:instrText>
    </w:r>
    <w:r>
      <w:rPr>
        <w:rFonts w:ascii="Helv" w:hAnsi="Helv"/>
        <w:b w:val="0"/>
        <w:sz w:val="16"/>
      </w:rPr>
      <w:fldChar w:fldCharType="separate"/>
    </w:r>
    <w:r>
      <w:rPr>
        <w:rFonts w:ascii="Helv" w:hAnsi="Helv"/>
        <w:b w:val="0"/>
        <w:noProof/>
        <w:sz w:val="16"/>
      </w:rPr>
      <w:t>39</w:t>
    </w:r>
    <w:r>
      <w:rPr>
        <w:rFonts w:ascii="Helv" w:hAnsi="Helv"/>
        <w:b w:val="0"/>
        <w:sz w:val="16"/>
      </w:rPr>
      <w:fldChar w:fldCharType="end"/>
    </w:r>
    <w:r>
      <w:rPr>
        <w:rFonts w:ascii="Helv" w:hAnsi="Helv"/>
        <w:b w:val="0"/>
        <w:sz w:val="16"/>
      </w:rPr>
      <w:t xml:space="preserve"> </w:t>
    </w:r>
  </w:p>
  <w:p w:rsidR="00B6535B" w:rsidRDefault="00B6535B">
    <w:pPr>
      <w:pStyle w:val="Piedepgina"/>
      <w:tabs>
        <w:tab w:val="clear" w:pos="8640"/>
        <w:tab w:val="clear" w:pos="8760"/>
        <w:tab w:val="center" w:pos="4253"/>
        <w:tab w:val="left" w:pos="4515"/>
        <w:tab w:val="right" w:pos="8505"/>
      </w:tabs>
      <w:rPr>
        <w:rFonts w:ascii="Helv" w:hAnsi="Helv"/>
        <w:b w:val="0"/>
        <w:sz w:val="16"/>
      </w:rPr>
    </w:pPr>
    <w:r>
      <w:rPr>
        <w:rFonts w:ascii="Helv" w:hAnsi="Helv"/>
        <w:b w:val="0"/>
        <w:sz w:val="16"/>
      </w:rPr>
      <w:fldChar w:fldCharType="begin"/>
    </w:r>
    <w:r>
      <w:rPr>
        <w:rFonts w:ascii="Helv" w:hAnsi="Helv"/>
        <w:b w:val="0"/>
        <w:sz w:val="16"/>
      </w:rPr>
      <w:instrText xml:space="preserve"> DATE \@ "dd/MM/yyyy" </w:instrText>
    </w:r>
    <w:r>
      <w:rPr>
        <w:rFonts w:ascii="Helv" w:hAnsi="Helv"/>
        <w:b w:val="0"/>
        <w:sz w:val="16"/>
      </w:rPr>
      <w:fldChar w:fldCharType="separate"/>
    </w:r>
    <w:r>
      <w:rPr>
        <w:rFonts w:ascii="Helv" w:hAnsi="Helv"/>
        <w:b w:val="0"/>
        <w:noProof/>
        <w:sz w:val="16"/>
      </w:rPr>
      <w:t>20/06/2014</w:t>
    </w:r>
    <w:r>
      <w:rPr>
        <w:rFonts w:ascii="Helv" w:hAnsi="Helv"/>
        <w:b w:val="0"/>
        <w:sz w:val="16"/>
      </w:rPr>
      <w:fldChar w:fldCharType="end"/>
    </w:r>
    <w:r>
      <w:rPr>
        <w:b w:val="0"/>
        <w:sz w:val="12"/>
      </w:rPr>
      <w:tab/>
      <w:t xml:space="preserve">       </w:t>
    </w:r>
    <w:r>
      <w:rPr>
        <w:b w:val="0"/>
        <w:sz w:val="12"/>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535B" w:rsidRDefault="00B6535B">
      <w:r>
        <w:separator/>
      </w:r>
    </w:p>
  </w:footnote>
  <w:footnote w:type="continuationSeparator" w:id="0">
    <w:p w:rsidR="00B6535B" w:rsidRDefault="00B6535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535B" w:rsidRDefault="00B6535B">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535B" w:rsidRDefault="00B6535B" w:rsidP="00634EB8">
    <w:pPr>
      <w:tabs>
        <w:tab w:val="left" w:pos="0"/>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s>
      <w:autoSpaceDE w:val="0"/>
      <w:autoSpaceDN w:val="0"/>
      <w:adjustRightInd w:val="0"/>
    </w:pPr>
    <w:r>
      <w:rPr>
        <w:noProof/>
        <w:sz w:val="20"/>
        <w:lang w:eastAsia="es-ES_tradnl"/>
      </w:rPr>
      <w:pict>
        <v:group id="_x0000_s2061" style="position:absolute;left:0;text-align:left;margin-left:108pt;margin-top:6.7pt;width:207pt;height:81pt;z-index:251657728" coordorigin="7718,441" coordsize="4140,18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2" type="#_x0000_t75" style="position:absolute;left:8258;top:441;width:2745;height:1469">
            <v:imagedata r:id="rId1" o:title="logo-GV"/>
          </v:shape>
          <v:shapetype id="_x0000_t202" coordsize="21600,21600" o:spt="202" path="m,l,21600r21600,l21600,xe">
            <v:stroke joinstyle="miter"/>
            <v:path gradientshapeok="t" o:connecttype="rect"/>
          </v:shapetype>
          <v:shape id="_x0000_s2063" type="#_x0000_t202" style="position:absolute;left:7718;top:1185;width:4140;height:1080" filled="f" fillcolor="#0c9" stroked="f">
            <v:textbox style="mso-next-textbox:#_x0000_s2063">
              <w:txbxContent>
                <w:p w:rsidR="00B6535B" w:rsidRPr="00AD722F" w:rsidRDefault="00B6535B" w:rsidP="00634EB8">
                  <w:pPr>
                    <w:ind w:left="0"/>
                    <w:jc w:val="center"/>
                    <w:rPr>
                      <w:sz w:val="16"/>
                      <w:szCs w:val="16"/>
                    </w:rPr>
                  </w:pPr>
                  <w:proofErr w:type="spellStart"/>
                  <w:r w:rsidRPr="00AD722F">
                    <w:rPr>
                      <w:rFonts w:cs="Arial"/>
                      <w:b/>
                      <w:bCs/>
                      <w:sz w:val="16"/>
                      <w:szCs w:val="16"/>
                    </w:rPr>
                    <w:t>E</w:t>
                  </w:r>
                  <w:r>
                    <w:rPr>
                      <w:rFonts w:cs="Arial"/>
                      <w:b/>
                      <w:bCs/>
                      <w:sz w:val="16"/>
                      <w:szCs w:val="16"/>
                    </w:rPr>
                    <w:t>nplegu</w:t>
                  </w:r>
                  <w:proofErr w:type="spellEnd"/>
                  <w:r w:rsidRPr="00AD722F">
                    <w:rPr>
                      <w:rFonts w:cs="Arial"/>
                      <w:b/>
                      <w:bCs/>
                      <w:sz w:val="16"/>
                      <w:szCs w:val="16"/>
                    </w:rPr>
                    <w:t xml:space="preserve"> eta G</w:t>
                  </w:r>
                  <w:r>
                    <w:rPr>
                      <w:rFonts w:cs="Arial"/>
                      <w:b/>
                      <w:bCs/>
                      <w:sz w:val="16"/>
                      <w:szCs w:val="16"/>
                    </w:rPr>
                    <w:t xml:space="preserve">izarte </w:t>
                  </w:r>
                  <w:proofErr w:type="spellStart"/>
                  <w:r>
                    <w:rPr>
                      <w:rFonts w:cs="Arial"/>
                      <w:b/>
                      <w:bCs/>
                      <w:sz w:val="16"/>
                      <w:szCs w:val="16"/>
                    </w:rPr>
                    <w:t>Politiketako</w:t>
                  </w:r>
                  <w:proofErr w:type="spellEnd"/>
                  <w:r w:rsidRPr="00AD722F">
                    <w:rPr>
                      <w:rFonts w:cs="Arial"/>
                      <w:b/>
                      <w:bCs/>
                      <w:sz w:val="16"/>
                      <w:szCs w:val="16"/>
                    </w:rPr>
                    <w:t xml:space="preserve"> </w:t>
                  </w:r>
                  <w:proofErr w:type="spellStart"/>
                  <w:r w:rsidRPr="00AD722F">
                    <w:rPr>
                      <w:rFonts w:cs="Arial"/>
                      <w:b/>
                      <w:bCs/>
                      <w:sz w:val="16"/>
                      <w:szCs w:val="16"/>
                    </w:rPr>
                    <w:t>Saila</w:t>
                  </w:r>
                  <w:proofErr w:type="spellEnd"/>
                  <w:r w:rsidRPr="00AD722F">
                    <w:rPr>
                      <w:rFonts w:cs="Arial"/>
                      <w:b/>
                      <w:bCs/>
                      <w:sz w:val="16"/>
                      <w:szCs w:val="16"/>
                    </w:rPr>
                    <w:t xml:space="preserve"> Departamento de </w:t>
                  </w:r>
                  <w:r>
                    <w:rPr>
                      <w:b/>
                      <w:sz w:val="16"/>
                      <w:szCs w:val="16"/>
                    </w:rPr>
                    <w:t xml:space="preserve">Empleo </w:t>
                  </w:r>
                  <w:r w:rsidRPr="00AD722F">
                    <w:rPr>
                      <w:b/>
                      <w:sz w:val="16"/>
                      <w:szCs w:val="16"/>
                    </w:rPr>
                    <w:t xml:space="preserve">y </w:t>
                  </w:r>
                  <w:r>
                    <w:rPr>
                      <w:b/>
                      <w:sz w:val="16"/>
                      <w:szCs w:val="16"/>
                    </w:rPr>
                    <w:t>Políticas Sociales</w:t>
                  </w:r>
                </w:p>
                <w:p w:rsidR="00B6535B" w:rsidRDefault="00B6535B" w:rsidP="00634EB8">
                  <w:pPr>
                    <w:autoSpaceDE w:val="0"/>
                    <w:autoSpaceDN w:val="0"/>
                    <w:adjustRightInd w:val="0"/>
                    <w:rPr>
                      <w:b/>
                      <w:bCs/>
                      <w:color w:val="000000"/>
                      <w:sz w:val="48"/>
                      <w:szCs w:val="48"/>
                    </w:rPr>
                  </w:pPr>
                </w:p>
                <w:p w:rsidR="00B6535B" w:rsidRDefault="00B6535B" w:rsidP="00634EB8">
                  <w:pPr>
                    <w:autoSpaceDE w:val="0"/>
                    <w:autoSpaceDN w:val="0"/>
                    <w:adjustRightInd w:val="0"/>
                    <w:rPr>
                      <w:b/>
                      <w:bCs/>
                      <w:color w:val="000000"/>
                      <w:sz w:val="48"/>
                      <w:szCs w:val="48"/>
                    </w:rPr>
                  </w:pPr>
                </w:p>
                <w:p w:rsidR="00B6535B" w:rsidRDefault="00B6535B" w:rsidP="00634EB8">
                  <w:pPr>
                    <w:autoSpaceDE w:val="0"/>
                    <w:autoSpaceDN w:val="0"/>
                    <w:adjustRightInd w:val="0"/>
                    <w:rPr>
                      <w:b/>
                      <w:bCs/>
                      <w:color w:val="000000"/>
                      <w:sz w:val="48"/>
                      <w:szCs w:val="48"/>
                    </w:rPr>
                  </w:pPr>
                </w:p>
              </w:txbxContent>
            </v:textbox>
          </v:shape>
        </v:group>
      </w:pict>
    </w:r>
    <w:r>
      <w:tab/>
    </w:r>
    <w:bookmarkStart w:id="4" w:name="EJ_MARC1"/>
    <w:bookmarkEnd w:id="4"/>
    <w:r>
      <w:t xml:space="preserve"> </w:t>
    </w:r>
  </w:p>
  <w:p w:rsidR="00B6535B" w:rsidRDefault="00B6535B" w:rsidP="00491B37">
    <w:pPr>
      <w:pStyle w:val="Borradorpararesto"/>
      <w:pBdr>
        <w:bottom w:val="single" w:sz="6" w:space="24"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535B" w:rsidRDefault="00B6535B" w:rsidP="00491B37">
    <w:pPr>
      <w:pStyle w:val="Encabezado"/>
      <w:tabs>
        <w:tab w:val="clear" w:pos="4320"/>
        <w:tab w:val="center" w:pos="4253"/>
      </w:tabs>
      <w:ind w:left="0"/>
      <w:jc w:val="center"/>
    </w:pPr>
    <w:r>
      <w:rPr>
        <w:noProof/>
        <w:lang w:val="es-ES" w:eastAsia="es-ES"/>
      </w:rPr>
      <w:pict>
        <v:group id="_x0000_s2052" style="position:absolute;left:0;text-align:left;margin-left:108pt;margin-top:18.2pt;width:207pt;height:81pt;z-index:251656704" coordorigin="7718,441" coordsize="4140,18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type="#_x0000_t75" style="position:absolute;left:8258;top:441;width:2745;height:1469">
            <v:imagedata r:id="rId1" o:title="logo-GV"/>
          </v:shape>
          <v:shapetype id="_x0000_t202" coordsize="21600,21600" o:spt="202" path="m,l,21600r21600,l21600,xe">
            <v:stroke joinstyle="miter"/>
            <v:path gradientshapeok="t" o:connecttype="rect"/>
          </v:shapetype>
          <v:shape id="_x0000_s2054" type="#_x0000_t202" style="position:absolute;left:7718;top:1185;width:4140;height:1080" filled="f" fillcolor="#0c9" stroked="f">
            <v:textbox style="mso-next-textbox:#_x0000_s2054">
              <w:txbxContent>
                <w:p w:rsidR="00B6535B" w:rsidRPr="00AD722F" w:rsidRDefault="00B6535B" w:rsidP="00491B37">
                  <w:pPr>
                    <w:ind w:left="0"/>
                    <w:jc w:val="center"/>
                    <w:rPr>
                      <w:sz w:val="16"/>
                      <w:szCs w:val="16"/>
                    </w:rPr>
                  </w:pPr>
                  <w:proofErr w:type="spellStart"/>
                  <w:r w:rsidRPr="00AD722F">
                    <w:rPr>
                      <w:rFonts w:cs="Arial"/>
                      <w:b/>
                      <w:bCs/>
                      <w:sz w:val="16"/>
                      <w:szCs w:val="16"/>
                    </w:rPr>
                    <w:t>E</w:t>
                  </w:r>
                  <w:r>
                    <w:rPr>
                      <w:rFonts w:cs="Arial"/>
                      <w:b/>
                      <w:bCs/>
                      <w:sz w:val="16"/>
                      <w:szCs w:val="16"/>
                    </w:rPr>
                    <w:t>nplegu</w:t>
                  </w:r>
                  <w:proofErr w:type="spellEnd"/>
                  <w:r w:rsidRPr="00AD722F">
                    <w:rPr>
                      <w:rFonts w:cs="Arial"/>
                      <w:b/>
                      <w:bCs/>
                      <w:sz w:val="16"/>
                      <w:szCs w:val="16"/>
                    </w:rPr>
                    <w:t xml:space="preserve"> eta G</w:t>
                  </w:r>
                  <w:r>
                    <w:rPr>
                      <w:rFonts w:cs="Arial"/>
                      <w:b/>
                      <w:bCs/>
                      <w:sz w:val="16"/>
                      <w:szCs w:val="16"/>
                    </w:rPr>
                    <w:t xml:space="preserve">izarte </w:t>
                  </w:r>
                  <w:proofErr w:type="spellStart"/>
                  <w:r>
                    <w:rPr>
                      <w:rFonts w:cs="Arial"/>
                      <w:b/>
                      <w:bCs/>
                      <w:sz w:val="16"/>
                      <w:szCs w:val="16"/>
                    </w:rPr>
                    <w:t>Politiketako</w:t>
                  </w:r>
                  <w:proofErr w:type="spellEnd"/>
                  <w:r w:rsidRPr="00AD722F">
                    <w:rPr>
                      <w:rFonts w:cs="Arial"/>
                      <w:b/>
                      <w:bCs/>
                      <w:sz w:val="16"/>
                      <w:szCs w:val="16"/>
                    </w:rPr>
                    <w:t xml:space="preserve"> </w:t>
                  </w:r>
                  <w:proofErr w:type="spellStart"/>
                  <w:r w:rsidRPr="00AD722F">
                    <w:rPr>
                      <w:rFonts w:cs="Arial"/>
                      <w:b/>
                      <w:bCs/>
                      <w:sz w:val="16"/>
                      <w:szCs w:val="16"/>
                    </w:rPr>
                    <w:t>Saila</w:t>
                  </w:r>
                  <w:proofErr w:type="spellEnd"/>
                  <w:r w:rsidRPr="00AD722F">
                    <w:rPr>
                      <w:rFonts w:cs="Arial"/>
                      <w:b/>
                      <w:bCs/>
                      <w:sz w:val="16"/>
                      <w:szCs w:val="16"/>
                    </w:rPr>
                    <w:t xml:space="preserve"> Departamento de </w:t>
                  </w:r>
                  <w:r>
                    <w:rPr>
                      <w:b/>
                      <w:sz w:val="16"/>
                      <w:szCs w:val="16"/>
                    </w:rPr>
                    <w:t xml:space="preserve">Empleo </w:t>
                  </w:r>
                  <w:r w:rsidRPr="00AD722F">
                    <w:rPr>
                      <w:b/>
                      <w:sz w:val="16"/>
                      <w:szCs w:val="16"/>
                    </w:rPr>
                    <w:t xml:space="preserve">y </w:t>
                  </w:r>
                  <w:r>
                    <w:rPr>
                      <w:b/>
                      <w:sz w:val="16"/>
                      <w:szCs w:val="16"/>
                    </w:rPr>
                    <w:t>Políticas Sociales</w:t>
                  </w:r>
                </w:p>
                <w:p w:rsidR="00B6535B" w:rsidRDefault="00B6535B" w:rsidP="00491B37">
                  <w:pPr>
                    <w:autoSpaceDE w:val="0"/>
                    <w:autoSpaceDN w:val="0"/>
                    <w:adjustRightInd w:val="0"/>
                    <w:rPr>
                      <w:b/>
                      <w:bCs/>
                      <w:color w:val="000000"/>
                      <w:sz w:val="48"/>
                      <w:szCs w:val="48"/>
                    </w:rPr>
                  </w:pPr>
                </w:p>
                <w:p w:rsidR="00B6535B" w:rsidRDefault="00B6535B" w:rsidP="00491B37">
                  <w:pPr>
                    <w:autoSpaceDE w:val="0"/>
                    <w:autoSpaceDN w:val="0"/>
                    <w:adjustRightInd w:val="0"/>
                    <w:rPr>
                      <w:b/>
                      <w:bCs/>
                      <w:color w:val="000000"/>
                      <w:sz w:val="48"/>
                      <w:szCs w:val="48"/>
                    </w:rPr>
                  </w:pPr>
                </w:p>
                <w:p w:rsidR="00B6535B" w:rsidRDefault="00B6535B" w:rsidP="00491B37">
                  <w:pPr>
                    <w:autoSpaceDE w:val="0"/>
                    <w:autoSpaceDN w:val="0"/>
                    <w:adjustRightInd w:val="0"/>
                    <w:rPr>
                      <w:b/>
                      <w:bCs/>
                      <w:color w:val="000000"/>
                      <w:sz w:val="48"/>
                      <w:szCs w:val="48"/>
                    </w:rPr>
                  </w:pPr>
                </w:p>
              </w:txbxContent>
            </v:textbox>
          </v:shape>
        </v:group>
      </w:pict>
    </w:r>
    <w:r>
      <w:object w:dxaOrig="180" w:dyaOrig="320">
        <v:shape id="_x0000_i1025" type="#_x0000_t75" style="width:8.6pt;height:15.7pt" o:ole="" fillcolor="window">
          <v:imagedata r:id="rId2" o:title=""/>
        </v:shape>
        <o:OLEObject Type="Embed" ProgID="Equation.2" ShapeID="_x0000_i1025" DrawAspect="Content" ObjectID="_1464763907" r:id="rId3">
          <o:FieldCodes>\s \* MERGEFORMAT</o:FieldCodes>
        </o:OLEObject>
      </w:object>
    </w:r>
    <w:bookmarkStart w:id="5" w:name="EJ_MARC7"/>
    <w:bookmarkEnd w:id="5"/>
    <w:r>
      <w:t xml:space="preserve">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535B" w:rsidRDefault="00B6535B" w:rsidP="00634EB8">
    <w:pPr>
      <w:tabs>
        <w:tab w:val="left" w:pos="0"/>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s>
      <w:autoSpaceDE w:val="0"/>
      <w:autoSpaceDN w:val="0"/>
      <w:adjustRightInd w:val="0"/>
    </w:pPr>
    <w:r>
      <w:rPr>
        <w:noProof/>
        <w:lang w:eastAsia="es-ES_tradnl"/>
      </w:rPr>
      <w:pict>
        <v:group id="_x0000_s2064" style="position:absolute;left:0;text-align:left;margin-left:108pt;margin-top:18.2pt;width:207pt;height:81pt;z-index:251658752" coordorigin="7718,441" coordsize="4140,18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5" type="#_x0000_t75" style="position:absolute;left:8258;top:441;width:2745;height:1469">
            <v:imagedata r:id="rId1" o:title="logo-GV"/>
          </v:shape>
          <v:shapetype id="_x0000_t202" coordsize="21600,21600" o:spt="202" path="m,l,21600r21600,l21600,xe">
            <v:stroke joinstyle="miter"/>
            <v:path gradientshapeok="t" o:connecttype="rect"/>
          </v:shapetype>
          <v:shape id="_x0000_s2066" type="#_x0000_t202" style="position:absolute;left:7718;top:1185;width:4140;height:1080" filled="f" fillcolor="#0c9" stroked="f">
            <v:textbox style="mso-next-textbox:#_x0000_s2066">
              <w:txbxContent>
                <w:p w:rsidR="00B6535B" w:rsidRPr="00AD722F" w:rsidRDefault="00B6535B" w:rsidP="00634EB8">
                  <w:pPr>
                    <w:ind w:left="0"/>
                    <w:jc w:val="center"/>
                    <w:rPr>
                      <w:sz w:val="16"/>
                      <w:szCs w:val="16"/>
                    </w:rPr>
                  </w:pPr>
                  <w:proofErr w:type="spellStart"/>
                  <w:r w:rsidRPr="00AD722F">
                    <w:rPr>
                      <w:rFonts w:cs="Arial"/>
                      <w:b/>
                      <w:bCs/>
                      <w:sz w:val="16"/>
                      <w:szCs w:val="16"/>
                    </w:rPr>
                    <w:t>E</w:t>
                  </w:r>
                  <w:r>
                    <w:rPr>
                      <w:rFonts w:cs="Arial"/>
                      <w:b/>
                      <w:bCs/>
                      <w:sz w:val="16"/>
                      <w:szCs w:val="16"/>
                    </w:rPr>
                    <w:t>nplegu</w:t>
                  </w:r>
                  <w:proofErr w:type="spellEnd"/>
                  <w:r w:rsidRPr="00AD722F">
                    <w:rPr>
                      <w:rFonts w:cs="Arial"/>
                      <w:b/>
                      <w:bCs/>
                      <w:sz w:val="16"/>
                      <w:szCs w:val="16"/>
                    </w:rPr>
                    <w:t xml:space="preserve"> eta G</w:t>
                  </w:r>
                  <w:r>
                    <w:rPr>
                      <w:rFonts w:cs="Arial"/>
                      <w:b/>
                      <w:bCs/>
                      <w:sz w:val="16"/>
                      <w:szCs w:val="16"/>
                    </w:rPr>
                    <w:t xml:space="preserve">izarte </w:t>
                  </w:r>
                  <w:proofErr w:type="spellStart"/>
                  <w:r>
                    <w:rPr>
                      <w:rFonts w:cs="Arial"/>
                      <w:b/>
                      <w:bCs/>
                      <w:sz w:val="16"/>
                      <w:szCs w:val="16"/>
                    </w:rPr>
                    <w:t>Politiketako</w:t>
                  </w:r>
                  <w:proofErr w:type="spellEnd"/>
                  <w:r w:rsidRPr="00AD722F">
                    <w:rPr>
                      <w:rFonts w:cs="Arial"/>
                      <w:b/>
                      <w:bCs/>
                      <w:sz w:val="16"/>
                      <w:szCs w:val="16"/>
                    </w:rPr>
                    <w:t xml:space="preserve"> </w:t>
                  </w:r>
                  <w:proofErr w:type="spellStart"/>
                  <w:r w:rsidRPr="00AD722F">
                    <w:rPr>
                      <w:rFonts w:cs="Arial"/>
                      <w:b/>
                      <w:bCs/>
                      <w:sz w:val="16"/>
                      <w:szCs w:val="16"/>
                    </w:rPr>
                    <w:t>Saila</w:t>
                  </w:r>
                  <w:proofErr w:type="spellEnd"/>
                  <w:r w:rsidRPr="00AD722F">
                    <w:rPr>
                      <w:rFonts w:cs="Arial"/>
                      <w:b/>
                      <w:bCs/>
                      <w:sz w:val="16"/>
                      <w:szCs w:val="16"/>
                    </w:rPr>
                    <w:t xml:space="preserve"> Departamento de </w:t>
                  </w:r>
                  <w:r>
                    <w:rPr>
                      <w:b/>
                      <w:sz w:val="16"/>
                      <w:szCs w:val="16"/>
                    </w:rPr>
                    <w:t xml:space="preserve">Empleo </w:t>
                  </w:r>
                  <w:r w:rsidRPr="00AD722F">
                    <w:rPr>
                      <w:b/>
                      <w:sz w:val="16"/>
                      <w:szCs w:val="16"/>
                    </w:rPr>
                    <w:t xml:space="preserve">y </w:t>
                  </w:r>
                  <w:r>
                    <w:rPr>
                      <w:b/>
                      <w:sz w:val="16"/>
                      <w:szCs w:val="16"/>
                    </w:rPr>
                    <w:t>Políticas Sociales</w:t>
                  </w:r>
                </w:p>
                <w:p w:rsidR="00B6535B" w:rsidRDefault="00B6535B" w:rsidP="00634EB8">
                  <w:pPr>
                    <w:autoSpaceDE w:val="0"/>
                    <w:autoSpaceDN w:val="0"/>
                    <w:adjustRightInd w:val="0"/>
                    <w:rPr>
                      <w:b/>
                      <w:bCs/>
                      <w:color w:val="000000"/>
                      <w:sz w:val="48"/>
                      <w:szCs w:val="48"/>
                    </w:rPr>
                  </w:pPr>
                </w:p>
                <w:p w:rsidR="00B6535B" w:rsidRDefault="00B6535B" w:rsidP="00634EB8">
                  <w:pPr>
                    <w:autoSpaceDE w:val="0"/>
                    <w:autoSpaceDN w:val="0"/>
                    <w:adjustRightInd w:val="0"/>
                    <w:rPr>
                      <w:b/>
                      <w:bCs/>
                      <w:color w:val="000000"/>
                      <w:sz w:val="48"/>
                      <w:szCs w:val="48"/>
                    </w:rPr>
                  </w:pPr>
                </w:p>
                <w:p w:rsidR="00B6535B" w:rsidRDefault="00B6535B" w:rsidP="00634EB8">
                  <w:pPr>
                    <w:autoSpaceDE w:val="0"/>
                    <w:autoSpaceDN w:val="0"/>
                    <w:adjustRightInd w:val="0"/>
                    <w:rPr>
                      <w:b/>
                      <w:bCs/>
                      <w:color w:val="000000"/>
                      <w:sz w:val="48"/>
                      <w:szCs w:val="48"/>
                    </w:rPr>
                  </w:pPr>
                </w:p>
              </w:txbxContent>
            </v:textbox>
          </v:shape>
        </v:group>
      </w:pict>
    </w:r>
    <w:r w:rsidRPr="00AD722F">
      <w:rPr>
        <w:rFonts w:cs="Arial"/>
        <w:b/>
        <w:bCs/>
        <w:sz w:val="18"/>
        <w:szCs w:val="9"/>
      </w:rPr>
      <w:t xml:space="preserve"> </w:t>
    </w:r>
    <w:bookmarkStart w:id="21" w:name="EJ_MARC4"/>
    <w:bookmarkEnd w:id="21"/>
  </w:p>
  <w:p w:rsidR="00B6535B" w:rsidRDefault="00B6535B" w:rsidP="00634EB8">
    <w:pPr>
      <w:tabs>
        <w:tab w:val="left" w:pos="0"/>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s>
      <w:autoSpaceDE w:val="0"/>
      <w:autoSpaceDN w:val="0"/>
      <w:adjustRightInd w:val="0"/>
    </w:pPr>
  </w:p>
  <w:p w:rsidR="00B6535B" w:rsidRDefault="00B6535B" w:rsidP="00AD722F">
    <w:pPr>
      <w:pStyle w:val="Borradorpararesto"/>
      <w:pBdr>
        <w:bottom w:val="single" w:sz="6" w:space="24"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8F425340"/>
    <w:lvl w:ilvl="0">
      <w:start w:val="1"/>
      <w:numFmt w:val="decimal"/>
      <w:pStyle w:val="Ttulo1"/>
      <w:lvlText w:val="%1."/>
      <w:lvlJc w:val="left"/>
      <w:pPr>
        <w:tabs>
          <w:tab w:val="num" w:pos="1701"/>
        </w:tabs>
        <w:ind w:left="1701" w:hanging="1701"/>
      </w:pPr>
      <w:rPr>
        <w:rFonts w:hint="default"/>
      </w:rPr>
    </w:lvl>
    <w:lvl w:ilvl="1">
      <w:start w:val="1"/>
      <w:numFmt w:val="decimal"/>
      <w:pStyle w:val="Ttulo2"/>
      <w:lvlText w:val="%1.%2."/>
      <w:lvlJc w:val="left"/>
      <w:pPr>
        <w:tabs>
          <w:tab w:val="num" w:pos="1701"/>
        </w:tabs>
        <w:ind w:left="1701" w:hanging="1701"/>
      </w:pPr>
      <w:rPr>
        <w:rFonts w:hint="default"/>
      </w:rPr>
    </w:lvl>
    <w:lvl w:ilvl="2">
      <w:start w:val="1"/>
      <w:numFmt w:val="decimal"/>
      <w:pStyle w:val="Ttulo3"/>
      <w:lvlText w:val="%1.%2.%3."/>
      <w:lvlJc w:val="left"/>
      <w:pPr>
        <w:tabs>
          <w:tab w:val="num" w:pos="1701"/>
        </w:tabs>
        <w:ind w:left="1701" w:hanging="1701"/>
      </w:pPr>
      <w:rPr>
        <w:rFonts w:hint="default"/>
      </w:rPr>
    </w:lvl>
    <w:lvl w:ilvl="3">
      <w:start w:val="1"/>
      <w:numFmt w:val="decimal"/>
      <w:pStyle w:val="Ttulo4"/>
      <w:lvlText w:val="%1.%2.%3.%4."/>
      <w:lvlJc w:val="left"/>
      <w:pPr>
        <w:tabs>
          <w:tab w:val="num" w:pos="0"/>
        </w:tabs>
        <w:ind w:left="0" w:firstLine="0"/>
      </w:pPr>
      <w:rPr>
        <w:rFonts w:hint="default"/>
      </w:rPr>
    </w:lvl>
    <w:lvl w:ilvl="4">
      <w:start w:val="1"/>
      <w:numFmt w:val="decimal"/>
      <w:pStyle w:val="Ttulo5"/>
      <w:lvlText w:val="%1.%2.%3.%4.%5."/>
      <w:lvlJc w:val="left"/>
      <w:pPr>
        <w:tabs>
          <w:tab w:val="num" w:pos="0"/>
        </w:tabs>
        <w:ind w:left="0" w:firstLine="0"/>
      </w:pPr>
      <w:rPr>
        <w:rFonts w:hint="default"/>
      </w:rPr>
    </w:lvl>
    <w:lvl w:ilvl="5">
      <w:start w:val="1"/>
      <w:numFmt w:val="decimal"/>
      <w:pStyle w:val="Ttulo6"/>
      <w:lvlText w:val="%1.%2.%3.%4.%5..%6"/>
      <w:lvlJc w:val="left"/>
      <w:pPr>
        <w:tabs>
          <w:tab w:val="num" w:pos="0"/>
        </w:tabs>
        <w:ind w:left="0" w:firstLine="0"/>
      </w:pPr>
      <w:rPr>
        <w:rFonts w:hint="default"/>
      </w:rPr>
    </w:lvl>
    <w:lvl w:ilvl="6">
      <w:start w:val="1"/>
      <w:numFmt w:val="decimal"/>
      <w:pStyle w:val="Ttulo7"/>
      <w:lvlText w:val="%1.%2.%3.%4.%5..%6.%7"/>
      <w:lvlJc w:val="left"/>
      <w:pPr>
        <w:tabs>
          <w:tab w:val="num" w:pos="0"/>
        </w:tabs>
        <w:ind w:left="0" w:firstLine="0"/>
      </w:pPr>
      <w:rPr>
        <w:rFonts w:hint="default"/>
      </w:rPr>
    </w:lvl>
    <w:lvl w:ilvl="7">
      <w:start w:val="1"/>
      <w:numFmt w:val="decimal"/>
      <w:pStyle w:val="Ttulo8"/>
      <w:lvlText w:val="%1.%2.%3.%4.%5..%6.%7.%8"/>
      <w:lvlJc w:val="left"/>
      <w:pPr>
        <w:tabs>
          <w:tab w:val="num" w:pos="0"/>
        </w:tabs>
        <w:ind w:left="0" w:firstLine="0"/>
      </w:pPr>
      <w:rPr>
        <w:rFonts w:hint="default"/>
      </w:rPr>
    </w:lvl>
    <w:lvl w:ilvl="8">
      <w:start w:val="1"/>
      <w:numFmt w:val="decimal"/>
      <w:pStyle w:val="Ttulo9"/>
      <w:lvlText w:val="%1.%2.%3.%4.%5..%6.%7.%8.%9"/>
      <w:lvlJc w:val="left"/>
      <w:pPr>
        <w:tabs>
          <w:tab w:val="num" w:pos="0"/>
        </w:tabs>
        <w:ind w:left="0" w:firstLine="0"/>
      </w:pPr>
      <w:rPr>
        <w:rFonts w:hint="default"/>
      </w:rPr>
    </w:lvl>
  </w:abstractNum>
  <w:abstractNum w:abstractNumId="1">
    <w:nsid w:val="01D62089"/>
    <w:multiLevelType w:val="multilevel"/>
    <w:tmpl w:val="36F6F0EA"/>
    <w:lvl w:ilvl="0">
      <w:start w:val="1"/>
      <w:numFmt w:val="decimal"/>
      <w:lvlText w:val="%1."/>
      <w:lvlJc w:val="left"/>
      <w:pPr>
        <w:tabs>
          <w:tab w:val="num" w:pos="720"/>
        </w:tabs>
        <w:ind w:left="720" w:hanging="360"/>
      </w:pPr>
      <w:rPr>
        <w:b w:val="0"/>
        <w:i w:val="0"/>
      </w:rPr>
    </w:lvl>
    <w:lvl w:ilvl="1">
      <w:start w:val="1"/>
      <w:numFmt w:val="bullet"/>
      <w:lvlText w:val=""/>
      <w:lvlJc w:val="left"/>
      <w:pPr>
        <w:tabs>
          <w:tab w:val="num" w:pos="1440"/>
        </w:tabs>
        <w:ind w:left="1440" w:hanging="360"/>
      </w:pPr>
      <w:rPr>
        <w:rFonts w:ascii="Wingdings" w:hAnsi="Wingdings" w:hint="default"/>
        <w:b w:val="0"/>
        <w:i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nsid w:val="07B14759"/>
    <w:multiLevelType w:val="multilevel"/>
    <w:tmpl w:val="B162A4AA"/>
    <w:lvl w:ilvl="0">
      <w:start w:val="1"/>
      <w:numFmt w:val="bullet"/>
      <w:lvlText w:val=""/>
      <w:lvlJc w:val="left"/>
      <w:pPr>
        <w:tabs>
          <w:tab w:val="num" w:pos="1004"/>
        </w:tabs>
        <w:ind w:left="1004" w:hanging="360"/>
      </w:pPr>
      <w:rPr>
        <w:rFonts w:ascii="Wingdings" w:hAnsi="Wingdings" w:hint="default"/>
        <w:b w:val="0"/>
      </w:rPr>
    </w:lvl>
    <w:lvl w:ilvl="1" w:tentative="1">
      <w:start w:val="1"/>
      <w:numFmt w:val="lowerLetter"/>
      <w:lvlText w:val="%2."/>
      <w:lvlJc w:val="left"/>
      <w:pPr>
        <w:tabs>
          <w:tab w:val="num" w:pos="1724"/>
        </w:tabs>
        <w:ind w:left="1724" w:hanging="360"/>
      </w:pPr>
    </w:lvl>
    <w:lvl w:ilvl="2" w:tentative="1">
      <w:start w:val="1"/>
      <w:numFmt w:val="lowerRoman"/>
      <w:lvlText w:val="%3."/>
      <w:lvlJc w:val="right"/>
      <w:pPr>
        <w:tabs>
          <w:tab w:val="num" w:pos="2444"/>
        </w:tabs>
        <w:ind w:left="2444" w:hanging="180"/>
      </w:pPr>
    </w:lvl>
    <w:lvl w:ilvl="3" w:tentative="1">
      <w:start w:val="1"/>
      <w:numFmt w:val="decimal"/>
      <w:lvlText w:val="%4."/>
      <w:lvlJc w:val="left"/>
      <w:pPr>
        <w:tabs>
          <w:tab w:val="num" w:pos="3164"/>
        </w:tabs>
        <w:ind w:left="3164" w:hanging="360"/>
      </w:pPr>
    </w:lvl>
    <w:lvl w:ilvl="4" w:tentative="1">
      <w:start w:val="1"/>
      <w:numFmt w:val="lowerLetter"/>
      <w:lvlText w:val="%5."/>
      <w:lvlJc w:val="left"/>
      <w:pPr>
        <w:tabs>
          <w:tab w:val="num" w:pos="3884"/>
        </w:tabs>
        <w:ind w:left="3884" w:hanging="360"/>
      </w:pPr>
    </w:lvl>
    <w:lvl w:ilvl="5" w:tentative="1">
      <w:start w:val="1"/>
      <w:numFmt w:val="lowerRoman"/>
      <w:lvlText w:val="%6."/>
      <w:lvlJc w:val="right"/>
      <w:pPr>
        <w:tabs>
          <w:tab w:val="num" w:pos="4604"/>
        </w:tabs>
        <w:ind w:left="4604" w:hanging="180"/>
      </w:pPr>
    </w:lvl>
    <w:lvl w:ilvl="6" w:tentative="1">
      <w:start w:val="1"/>
      <w:numFmt w:val="decimal"/>
      <w:lvlText w:val="%7."/>
      <w:lvlJc w:val="left"/>
      <w:pPr>
        <w:tabs>
          <w:tab w:val="num" w:pos="5324"/>
        </w:tabs>
        <w:ind w:left="5324" w:hanging="360"/>
      </w:pPr>
    </w:lvl>
    <w:lvl w:ilvl="7" w:tentative="1">
      <w:start w:val="1"/>
      <w:numFmt w:val="lowerLetter"/>
      <w:lvlText w:val="%8."/>
      <w:lvlJc w:val="left"/>
      <w:pPr>
        <w:tabs>
          <w:tab w:val="num" w:pos="6044"/>
        </w:tabs>
        <w:ind w:left="6044" w:hanging="360"/>
      </w:pPr>
    </w:lvl>
    <w:lvl w:ilvl="8" w:tentative="1">
      <w:start w:val="1"/>
      <w:numFmt w:val="lowerRoman"/>
      <w:lvlText w:val="%9."/>
      <w:lvlJc w:val="right"/>
      <w:pPr>
        <w:tabs>
          <w:tab w:val="num" w:pos="6764"/>
        </w:tabs>
        <w:ind w:left="6764" w:hanging="180"/>
      </w:pPr>
    </w:lvl>
  </w:abstractNum>
  <w:abstractNum w:abstractNumId="3">
    <w:nsid w:val="18192EEC"/>
    <w:multiLevelType w:val="hybridMultilevel"/>
    <w:tmpl w:val="AC64E848"/>
    <w:lvl w:ilvl="0" w:tplc="3D94ABAE">
      <w:start w:val="1"/>
      <w:numFmt w:val="bullet"/>
      <w:lvlText w:val=""/>
      <w:lvlJc w:val="left"/>
      <w:pPr>
        <w:tabs>
          <w:tab w:val="num" w:pos="780"/>
        </w:tabs>
        <w:ind w:left="780" w:hanging="360"/>
      </w:pPr>
      <w:rPr>
        <w:rFonts w:ascii="Symbol" w:hAnsi="Symbol" w:hint="default"/>
        <w:color w:val="auto"/>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4">
    <w:nsid w:val="1C8B3744"/>
    <w:multiLevelType w:val="hybridMultilevel"/>
    <w:tmpl w:val="6FB00E94"/>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1FE13F0B"/>
    <w:multiLevelType w:val="multilevel"/>
    <w:tmpl w:val="FB929354"/>
    <w:lvl w:ilvl="0">
      <w:start w:val="1"/>
      <w:numFmt w:val="decimal"/>
      <w:pStyle w:val="IENETTIT1"/>
      <w:lvlText w:val="%1."/>
      <w:lvlJc w:val="left"/>
      <w:pPr>
        <w:tabs>
          <w:tab w:val="num" w:pos="567"/>
        </w:tabs>
        <w:ind w:left="567" w:hanging="567"/>
      </w:pPr>
    </w:lvl>
    <w:lvl w:ilvl="1">
      <w:start w:val="1"/>
      <w:numFmt w:val="decimal"/>
      <w:pStyle w:val="IENETTIT2"/>
      <w:lvlText w:val="%1.%2."/>
      <w:lvlJc w:val="left"/>
      <w:pPr>
        <w:tabs>
          <w:tab w:val="num" w:pos="851"/>
        </w:tabs>
        <w:ind w:left="851" w:hanging="851"/>
      </w:pPr>
    </w:lvl>
    <w:lvl w:ilvl="2">
      <w:start w:val="1"/>
      <w:numFmt w:val="decimal"/>
      <w:pStyle w:val="IENETTIT3"/>
      <w:lvlText w:val="%1.%2.%3."/>
      <w:lvlJc w:val="left"/>
      <w:pPr>
        <w:tabs>
          <w:tab w:val="num" w:pos="1440"/>
        </w:tabs>
        <w:ind w:left="1021" w:hanging="1021"/>
      </w:pPr>
    </w:lvl>
    <w:lvl w:ilvl="3">
      <w:start w:val="1"/>
      <w:numFmt w:val="decimal"/>
      <w:pStyle w:val="IENETTIT4"/>
      <w:lvlText w:val="%1.%2.%3.%4."/>
      <w:lvlJc w:val="left"/>
      <w:pPr>
        <w:tabs>
          <w:tab w:val="num" w:pos="1800"/>
        </w:tabs>
        <w:ind w:left="1134" w:hanging="1134"/>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nsid w:val="21155E2E"/>
    <w:multiLevelType w:val="multilevel"/>
    <w:tmpl w:val="8F425340"/>
    <w:lvl w:ilvl="0">
      <w:start w:val="1"/>
      <w:numFmt w:val="decimal"/>
      <w:lvlText w:val="%1."/>
      <w:lvlJc w:val="left"/>
      <w:pPr>
        <w:tabs>
          <w:tab w:val="num" w:pos="1701"/>
        </w:tabs>
        <w:ind w:left="1701" w:hanging="1701"/>
      </w:pPr>
      <w:rPr>
        <w:rFonts w:hint="default"/>
      </w:rPr>
    </w:lvl>
    <w:lvl w:ilvl="1">
      <w:start w:val="1"/>
      <w:numFmt w:val="decimal"/>
      <w:lvlText w:val="%1.%2."/>
      <w:lvlJc w:val="left"/>
      <w:pPr>
        <w:tabs>
          <w:tab w:val="num" w:pos="1701"/>
        </w:tabs>
        <w:ind w:left="1701" w:hanging="1701"/>
      </w:pPr>
      <w:rPr>
        <w:rFonts w:hint="default"/>
      </w:rPr>
    </w:lvl>
    <w:lvl w:ilvl="2">
      <w:start w:val="1"/>
      <w:numFmt w:val="decimal"/>
      <w:lvlText w:val="%1.%2.%3."/>
      <w:lvlJc w:val="left"/>
      <w:pPr>
        <w:tabs>
          <w:tab w:val="num" w:pos="1701"/>
        </w:tabs>
        <w:ind w:left="1701" w:hanging="1701"/>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7">
    <w:nsid w:val="23187A46"/>
    <w:multiLevelType w:val="hybridMultilevel"/>
    <w:tmpl w:val="A1C44E40"/>
    <w:lvl w:ilvl="0" w:tplc="848A40E8">
      <w:start w:val="1"/>
      <w:numFmt w:val="decimal"/>
      <w:pStyle w:val="Figura"/>
      <w:lvlText w:val="Fig %1. "/>
      <w:lvlJc w:val="left"/>
      <w:pPr>
        <w:tabs>
          <w:tab w:val="num" w:pos="-2"/>
        </w:tabs>
        <w:ind w:left="360" w:hanging="360"/>
      </w:pPr>
      <w:rPr>
        <w:rFonts w:ascii="Arial" w:hAnsi="Arial" w:hint="default"/>
        <w:sz w:val="18"/>
        <w:szCs w:val="18"/>
      </w:rPr>
    </w:lvl>
    <w:lvl w:ilvl="1" w:tplc="0C0A0019" w:tentative="1">
      <w:start w:val="1"/>
      <w:numFmt w:val="lowerLetter"/>
      <w:lvlText w:val="%2."/>
      <w:lvlJc w:val="left"/>
      <w:pPr>
        <w:tabs>
          <w:tab w:val="num" w:pos="3"/>
        </w:tabs>
        <w:ind w:left="3" w:hanging="360"/>
      </w:pPr>
    </w:lvl>
    <w:lvl w:ilvl="2" w:tplc="0C0A001B" w:tentative="1">
      <w:start w:val="1"/>
      <w:numFmt w:val="lowerRoman"/>
      <w:lvlText w:val="%3."/>
      <w:lvlJc w:val="right"/>
      <w:pPr>
        <w:tabs>
          <w:tab w:val="num" w:pos="723"/>
        </w:tabs>
        <w:ind w:left="723" w:hanging="180"/>
      </w:pPr>
    </w:lvl>
    <w:lvl w:ilvl="3" w:tplc="0C0A000F" w:tentative="1">
      <w:start w:val="1"/>
      <w:numFmt w:val="decimal"/>
      <w:lvlText w:val="%4."/>
      <w:lvlJc w:val="left"/>
      <w:pPr>
        <w:tabs>
          <w:tab w:val="num" w:pos="1443"/>
        </w:tabs>
        <w:ind w:left="1443" w:hanging="360"/>
      </w:pPr>
    </w:lvl>
    <w:lvl w:ilvl="4" w:tplc="0C0A0019" w:tentative="1">
      <w:start w:val="1"/>
      <w:numFmt w:val="lowerLetter"/>
      <w:lvlText w:val="%5."/>
      <w:lvlJc w:val="left"/>
      <w:pPr>
        <w:tabs>
          <w:tab w:val="num" w:pos="2163"/>
        </w:tabs>
        <w:ind w:left="2163" w:hanging="360"/>
      </w:pPr>
    </w:lvl>
    <w:lvl w:ilvl="5" w:tplc="0C0A001B" w:tentative="1">
      <w:start w:val="1"/>
      <w:numFmt w:val="lowerRoman"/>
      <w:lvlText w:val="%6."/>
      <w:lvlJc w:val="right"/>
      <w:pPr>
        <w:tabs>
          <w:tab w:val="num" w:pos="2883"/>
        </w:tabs>
        <w:ind w:left="2883" w:hanging="180"/>
      </w:pPr>
    </w:lvl>
    <w:lvl w:ilvl="6" w:tplc="0C0A000F" w:tentative="1">
      <w:start w:val="1"/>
      <w:numFmt w:val="decimal"/>
      <w:lvlText w:val="%7."/>
      <w:lvlJc w:val="left"/>
      <w:pPr>
        <w:tabs>
          <w:tab w:val="num" w:pos="3603"/>
        </w:tabs>
        <w:ind w:left="3603" w:hanging="360"/>
      </w:pPr>
    </w:lvl>
    <w:lvl w:ilvl="7" w:tplc="0C0A0019" w:tentative="1">
      <w:start w:val="1"/>
      <w:numFmt w:val="lowerLetter"/>
      <w:lvlText w:val="%8."/>
      <w:lvlJc w:val="left"/>
      <w:pPr>
        <w:tabs>
          <w:tab w:val="num" w:pos="4323"/>
        </w:tabs>
        <w:ind w:left="4323" w:hanging="360"/>
      </w:pPr>
    </w:lvl>
    <w:lvl w:ilvl="8" w:tplc="0C0A001B" w:tentative="1">
      <w:start w:val="1"/>
      <w:numFmt w:val="lowerRoman"/>
      <w:lvlText w:val="%9."/>
      <w:lvlJc w:val="right"/>
      <w:pPr>
        <w:tabs>
          <w:tab w:val="num" w:pos="5043"/>
        </w:tabs>
        <w:ind w:left="5043" w:hanging="180"/>
      </w:pPr>
    </w:lvl>
  </w:abstractNum>
  <w:abstractNum w:abstractNumId="8">
    <w:nsid w:val="295145F6"/>
    <w:multiLevelType w:val="hybridMultilevel"/>
    <w:tmpl w:val="36F6F0EA"/>
    <w:lvl w:ilvl="0" w:tplc="0C0A000F">
      <w:start w:val="1"/>
      <w:numFmt w:val="decimal"/>
      <w:lvlText w:val="%1."/>
      <w:lvlJc w:val="left"/>
      <w:pPr>
        <w:tabs>
          <w:tab w:val="num" w:pos="720"/>
        </w:tabs>
        <w:ind w:left="720" w:hanging="360"/>
      </w:pPr>
      <w:rPr>
        <w:b w:val="0"/>
        <w:i w:val="0"/>
      </w:rPr>
    </w:lvl>
    <w:lvl w:ilvl="1" w:tplc="0C0A000B">
      <w:start w:val="1"/>
      <w:numFmt w:val="bullet"/>
      <w:lvlText w:val=""/>
      <w:lvlJc w:val="left"/>
      <w:pPr>
        <w:tabs>
          <w:tab w:val="num" w:pos="1440"/>
        </w:tabs>
        <w:ind w:left="1440" w:hanging="360"/>
      </w:pPr>
      <w:rPr>
        <w:rFonts w:ascii="Wingdings" w:hAnsi="Wingdings" w:hint="default"/>
        <w:b w:val="0"/>
        <w:i w:val="0"/>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9">
    <w:nsid w:val="427252AB"/>
    <w:multiLevelType w:val="hybridMultilevel"/>
    <w:tmpl w:val="AB566D2C"/>
    <w:lvl w:ilvl="0" w:tplc="1D629AC2">
      <w:start w:val="1"/>
      <w:numFmt w:val="lowerLetter"/>
      <w:lvlText w:val="%1)"/>
      <w:lvlJc w:val="left"/>
      <w:pPr>
        <w:tabs>
          <w:tab w:val="num" w:pos="1065"/>
        </w:tabs>
        <w:ind w:left="1065" w:hanging="360"/>
      </w:pPr>
      <w:rPr>
        <w:rFonts w:hint="default"/>
      </w:rPr>
    </w:lvl>
    <w:lvl w:ilvl="1" w:tplc="0C0A0019">
      <w:start w:val="1"/>
      <w:numFmt w:val="lowerLetter"/>
      <w:lvlText w:val="%2."/>
      <w:lvlJc w:val="left"/>
      <w:pPr>
        <w:tabs>
          <w:tab w:val="num" w:pos="1785"/>
        </w:tabs>
        <w:ind w:left="1785" w:hanging="360"/>
      </w:pPr>
    </w:lvl>
    <w:lvl w:ilvl="2" w:tplc="0C0A001B" w:tentative="1">
      <w:start w:val="1"/>
      <w:numFmt w:val="lowerRoman"/>
      <w:lvlText w:val="%3."/>
      <w:lvlJc w:val="right"/>
      <w:pPr>
        <w:tabs>
          <w:tab w:val="num" w:pos="2505"/>
        </w:tabs>
        <w:ind w:left="2505" w:hanging="180"/>
      </w:pPr>
    </w:lvl>
    <w:lvl w:ilvl="3" w:tplc="0C0A000F" w:tentative="1">
      <w:start w:val="1"/>
      <w:numFmt w:val="decimal"/>
      <w:lvlText w:val="%4."/>
      <w:lvlJc w:val="left"/>
      <w:pPr>
        <w:tabs>
          <w:tab w:val="num" w:pos="3225"/>
        </w:tabs>
        <w:ind w:left="3225" w:hanging="360"/>
      </w:pPr>
    </w:lvl>
    <w:lvl w:ilvl="4" w:tplc="0C0A0019" w:tentative="1">
      <w:start w:val="1"/>
      <w:numFmt w:val="lowerLetter"/>
      <w:lvlText w:val="%5."/>
      <w:lvlJc w:val="left"/>
      <w:pPr>
        <w:tabs>
          <w:tab w:val="num" w:pos="3945"/>
        </w:tabs>
        <w:ind w:left="3945" w:hanging="360"/>
      </w:pPr>
    </w:lvl>
    <w:lvl w:ilvl="5" w:tplc="0C0A001B" w:tentative="1">
      <w:start w:val="1"/>
      <w:numFmt w:val="lowerRoman"/>
      <w:lvlText w:val="%6."/>
      <w:lvlJc w:val="right"/>
      <w:pPr>
        <w:tabs>
          <w:tab w:val="num" w:pos="4665"/>
        </w:tabs>
        <w:ind w:left="4665" w:hanging="180"/>
      </w:pPr>
    </w:lvl>
    <w:lvl w:ilvl="6" w:tplc="0C0A000F" w:tentative="1">
      <w:start w:val="1"/>
      <w:numFmt w:val="decimal"/>
      <w:lvlText w:val="%7."/>
      <w:lvlJc w:val="left"/>
      <w:pPr>
        <w:tabs>
          <w:tab w:val="num" w:pos="5385"/>
        </w:tabs>
        <w:ind w:left="5385" w:hanging="360"/>
      </w:pPr>
    </w:lvl>
    <w:lvl w:ilvl="7" w:tplc="0C0A0019" w:tentative="1">
      <w:start w:val="1"/>
      <w:numFmt w:val="lowerLetter"/>
      <w:lvlText w:val="%8."/>
      <w:lvlJc w:val="left"/>
      <w:pPr>
        <w:tabs>
          <w:tab w:val="num" w:pos="6105"/>
        </w:tabs>
        <w:ind w:left="6105" w:hanging="360"/>
      </w:pPr>
    </w:lvl>
    <w:lvl w:ilvl="8" w:tplc="0C0A001B" w:tentative="1">
      <w:start w:val="1"/>
      <w:numFmt w:val="lowerRoman"/>
      <w:lvlText w:val="%9."/>
      <w:lvlJc w:val="right"/>
      <w:pPr>
        <w:tabs>
          <w:tab w:val="num" w:pos="6825"/>
        </w:tabs>
        <w:ind w:left="6825" w:hanging="180"/>
      </w:pPr>
    </w:lvl>
  </w:abstractNum>
  <w:abstractNum w:abstractNumId="10">
    <w:nsid w:val="43EB58FB"/>
    <w:multiLevelType w:val="hybridMultilevel"/>
    <w:tmpl w:val="D0B07A12"/>
    <w:lvl w:ilvl="0" w:tplc="0C0A000B">
      <w:start w:val="1"/>
      <w:numFmt w:val="bullet"/>
      <w:lvlText w:val=""/>
      <w:lvlJc w:val="left"/>
      <w:pPr>
        <w:tabs>
          <w:tab w:val="num" w:pos="1004"/>
        </w:tabs>
        <w:ind w:left="1004" w:hanging="360"/>
      </w:pPr>
      <w:rPr>
        <w:rFonts w:ascii="Wingdings" w:hAnsi="Wingdings" w:hint="default"/>
      </w:rPr>
    </w:lvl>
    <w:lvl w:ilvl="1" w:tplc="0C0A0003">
      <w:start w:val="1"/>
      <w:numFmt w:val="bullet"/>
      <w:lvlText w:val="o"/>
      <w:lvlJc w:val="left"/>
      <w:pPr>
        <w:tabs>
          <w:tab w:val="num" w:pos="1724"/>
        </w:tabs>
        <w:ind w:left="1724" w:hanging="360"/>
      </w:pPr>
      <w:rPr>
        <w:rFonts w:ascii="Courier New" w:hAnsi="Courier New" w:cs="Courier New" w:hint="default"/>
      </w:rPr>
    </w:lvl>
    <w:lvl w:ilvl="2" w:tplc="0C0A0005" w:tentative="1">
      <w:start w:val="1"/>
      <w:numFmt w:val="bullet"/>
      <w:lvlText w:val=""/>
      <w:lvlJc w:val="left"/>
      <w:pPr>
        <w:tabs>
          <w:tab w:val="num" w:pos="2444"/>
        </w:tabs>
        <w:ind w:left="2444" w:hanging="360"/>
      </w:pPr>
      <w:rPr>
        <w:rFonts w:ascii="Wingdings" w:hAnsi="Wingdings" w:hint="default"/>
      </w:rPr>
    </w:lvl>
    <w:lvl w:ilvl="3" w:tplc="0C0A0001" w:tentative="1">
      <w:start w:val="1"/>
      <w:numFmt w:val="bullet"/>
      <w:lvlText w:val=""/>
      <w:lvlJc w:val="left"/>
      <w:pPr>
        <w:tabs>
          <w:tab w:val="num" w:pos="3164"/>
        </w:tabs>
        <w:ind w:left="3164" w:hanging="360"/>
      </w:pPr>
      <w:rPr>
        <w:rFonts w:ascii="Symbol" w:hAnsi="Symbol" w:hint="default"/>
      </w:rPr>
    </w:lvl>
    <w:lvl w:ilvl="4" w:tplc="0C0A0003" w:tentative="1">
      <w:start w:val="1"/>
      <w:numFmt w:val="bullet"/>
      <w:lvlText w:val="o"/>
      <w:lvlJc w:val="left"/>
      <w:pPr>
        <w:tabs>
          <w:tab w:val="num" w:pos="3884"/>
        </w:tabs>
        <w:ind w:left="3884" w:hanging="360"/>
      </w:pPr>
      <w:rPr>
        <w:rFonts w:ascii="Courier New" w:hAnsi="Courier New" w:cs="Courier New" w:hint="default"/>
      </w:rPr>
    </w:lvl>
    <w:lvl w:ilvl="5" w:tplc="0C0A0005" w:tentative="1">
      <w:start w:val="1"/>
      <w:numFmt w:val="bullet"/>
      <w:lvlText w:val=""/>
      <w:lvlJc w:val="left"/>
      <w:pPr>
        <w:tabs>
          <w:tab w:val="num" w:pos="4604"/>
        </w:tabs>
        <w:ind w:left="4604" w:hanging="360"/>
      </w:pPr>
      <w:rPr>
        <w:rFonts w:ascii="Wingdings" w:hAnsi="Wingdings" w:hint="default"/>
      </w:rPr>
    </w:lvl>
    <w:lvl w:ilvl="6" w:tplc="0C0A0001" w:tentative="1">
      <w:start w:val="1"/>
      <w:numFmt w:val="bullet"/>
      <w:lvlText w:val=""/>
      <w:lvlJc w:val="left"/>
      <w:pPr>
        <w:tabs>
          <w:tab w:val="num" w:pos="5324"/>
        </w:tabs>
        <w:ind w:left="5324" w:hanging="360"/>
      </w:pPr>
      <w:rPr>
        <w:rFonts w:ascii="Symbol" w:hAnsi="Symbol" w:hint="default"/>
      </w:rPr>
    </w:lvl>
    <w:lvl w:ilvl="7" w:tplc="0C0A0003" w:tentative="1">
      <w:start w:val="1"/>
      <w:numFmt w:val="bullet"/>
      <w:lvlText w:val="o"/>
      <w:lvlJc w:val="left"/>
      <w:pPr>
        <w:tabs>
          <w:tab w:val="num" w:pos="6044"/>
        </w:tabs>
        <w:ind w:left="6044" w:hanging="360"/>
      </w:pPr>
      <w:rPr>
        <w:rFonts w:ascii="Courier New" w:hAnsi="Courier New" w:cs="Courier New" w:hint="default"/>
      </w:rPr>
    </w:lvl>
    <w:lvl w:ilvl="8" w:tplc="0C0A0005" w:tentative="1">
      <w:start w:val="1"/>
      <w:numFmt w:val="bullet"/>
      <w:lvlText w:val=""/>
      <w:lvlJc w:val="left"/>
      <w:pPr>
        <w:tabs>
          <w:tab w:val="num" w:pos="6764"/>
        </w:tabs>
        <w:ind w:left="6764" w:hanging="360"/>
      </w:pPr>
      <w:rPr>
        <w:rFonts w:ascii="Wingdings" w:hAnsi="Wingdings" w:hint="default"/>
      </w:rPr>
    </w:lvl>
  </w:abstractNum>
  <w:abstractNum w:abstractNumId="11">
    <w:nsid w:val="4B512E7E"/>
    <w:multiLevelType w:val="hybridMultilevel"/>
    <w:tmpl w:val="BDE223E6"/>
    <w:lvl w:ilvl="0" w:tplc="3D94ABAE">
      <w:start w:val="1"/>
      <w:numFmt w:val="bullet"/>
      <w:lvlText w:val=""/>
      <w:lvlJc w:val="left"/>
      <w:pPr>
        <w:tabs>
          <w:tab w:val="num" w:pos="780"/>
        </w:tabs>
        <w:ind w:left="780" w:hanging="360"/>
      </w:pPr>
      <w:rPr>
        <w:rFonts w:ascii="Symbol" w:hAnsi="Symbol" w:hint="default"/>
        <w:color w:val="auto"/>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2">
    <w:nsid w:val="5A163A3F"/>
    <w:multiLevelType w:val="hybridMultilevel"/>
    <w:tmpl w:val="7A4AFEC4"/>
    <w:lvl w:ilvl="0" w:tplc="3D94ABAE">
      <w:start w:val="1"/>
      <w:numFmt w:val="bullet"/>
      <w:lvlText w:val=""/>
      <w:lvlJc w:val="left"/>
      <w:pPr>
        <w:tabs>
          <w:tab w:val="num" w:pos="780"/>
        </w:tabs>
        <w:ind w:left="780" w:hanging="360"/>
      </w:pPr>
      <w:rPr>
        <w:rFonts w:ascii="Symbol" w:hAnsi="Symbol" w:hint="default"/>
        <w:color w:val="auto"/>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3">
    <w:nsid w:val="61EF53C4"/>
    <w:multiLevelType w:val="hybridMultilevel"/>
    <w:tmpl w:val="A462EF1E"/>
    <w:lvl w:ilvl="0" w:tplc="040A0015">
      <w:start w:val="1"/>
      <w:numFmt w:val="upperLetter"/>
      <w:lvlText w:val="%1."/>
      <w:lvlJc w:val="left"/>
      <w:pPr>
        <w:tabs>
          <w:tab w:val="num" w:pos="1485"/>
        </w:tabs>
        <w:ind w:left="1485" w:hanging="360"/>
      </w:pPr>
    </w:lvl>
    <w:lvl w:ilvl="1" w:tplc="0C0A000B">
      <w:start w:val="1"/>
      <w:numFmt w:val="bullet"/>
      <w:lvlText w:val=""/>
      <w:lvlJc w:val="left"/>
      <w:pPr>
        <w:tabs>
          <w:tab w:val="num" w:pos="2205"/>
        </w:tabs>
        <w:ind w:left="2205" w:hanging="360"/>
      </w:pPr>
      <w:rPr>
        <w:rFonts w:ascii="Wingdings" w:hAnsi="Wingdings" w:hint="default"/>
      </w:rPr>
    </w:lvl>
    <w:lvl w:ilvl="2" w:tplc="040A001B" w:tentative="1">
      <w:start w:val="1"/>
      <w:numFmt w:val="lowerRoman"/>
      <w:lvlText w:val="%3."/>
      <w:lvlJc w:val="right"/>
      <w:pPr>
        <w:tabs>
          <w:tab w:val="num" w:pos="2925"/>
        </w:tabs>
        <w:ind w:left="2925" w:hanging="180"/>
      </w:pPr>
    </w:lvl>
    <w:lvl w:ilvl="3" w:tplc="040A000F" w:tentative="1">
      <w:start w:val="1"/>
      <w:numFmt w:val="decimal"/>
      <w:lvlText w:val="%4."/>
      <w:lvlJc w:val="left"/>
      <w:pPr>
        <w:tabs>
          <w:tab w:val="num" w:pos="3645"/>
        </w:tabs>
        <w:ind w:left="3645" w:hanging="360"/>
      </w:pPr>
    </w:lvl>
    <w:lvl w:ilvl="4" w:tplc="040A0019" w:tentative="1">
      <w:start w:val="1"/>
      <w:numFmt w:val="lowerLetter"/>
      <w:lvlText w:val="%5."/>
      <w:lvlJc w:val="left"/>
      <w:pPr>
        <w:tabs>
          <w:tab w:val="num" w:pos="4365"/>
        </w:tabs>
        <w:ind w:left="4365" w:hanging="360"/>
      </w:pPr>
    </w:lvl>
    <w:lvl w:ilvl="5" w:tplc="040A001B" w:tentative="1">
      <w:start w:val="1"/>
      <w:numFmt w:val="lowerRoman"/>
      <w:lvlText w:val="%6."/>
      <w:lvlJc w:val="right"/>
      <w:pPr>
        <w:tabs>
          <w:tab w:val="num" w:pos="5085"/>
        </w:tabs>
        <w:ind w:left="5085" w:hanging="180"/>
      </w:pPr>
    </w:lvl>
    <w:lvl w:ilvl="6" w:tplc="040A000F" w:tentative="1">
      <w:start w:val="1"/>
      <w:numFmt w:val="decimal"/>
      <w:lvlText w:val="%7."/>
      <w:lvlJc w:val="left"/>
      <w:pPr>
        <w:tabs>
          <w:tab w:val="num" w:pos="5805"/>
        </w:tabs>
        <w:ind w:left="5805" w:hanging="360"/>
      </w:pPr>
    </w:lvl>
    <w:lvl w:ilvl="7" w:tplc="040A0019" w:tentative="1">
      <w:start w:val="1"/>
      <w:numFmt w:val="lowerLetter"/>
      <w:lvlText w:val="%8."/>
      <w:lvlJc w:val="left"/>
      <w:pPr>
        <w:tabs>
          <w:tab w:val="num" w:pos="6525"/>
        </w:tabs>
        <w:ind w:left="6525" w:hanging="360"/>
      </w:pPr>
    </w:lvl>
    <w:lvl w:ilvl="8" w:tplc="040A001B" w:tentative="1">
      <w:start w:val="1"/>
      <w:numFmt w:val="lowerRoman"/>
      <w:lvlText w:val="%9."/>
      <w:lvlJc w:val="right"/>
      <w:pPr>
        <w:tabs>
          <w:tab w:val="num" w:pos="7245"/>
        </w:tabs>
        <w:ind w:left="7245" w:hanging="180"/>
      </w:pPr>
    </w:lvl>
  </w:abstractNum>
  <w:abstractNum w:abstractNumId="14">
    <w:nsid w:val="73666363"/>
    <w:multiLevelType w:val="hybridMultilevel"/>
    <w:tmpl w:val="E7F403AA"/>
    <w:lvl w:ilvl="0" w:tplc="040A000B">
      <w:start w:val="1"/>
      <w:numFmt w:val="bullet"/>
      <w:lvlText w:val=""/>
      <w:lvlJc w:val="left"/>
      <w:pPr>
        <w:tabs>
          <w:tab w:val="num" w:pos="1429"/>
        </w:tabs>
        <w:ind w:left="1429" w:hanging="360"/>
      </w:pPr>
      <w:rPr>
        <w:rFonts w:ascii="Wingdings" w:hAnsi="Wingdings" w:hint="default"/>
      </w:rPr>
    </w:lvl>
    <w:lvl w:ilvl="1" w:tplc="040A0003">
      <w:start w:val="1"/>
      <w:numFmt w:val="decimal"/>
      <w:lvlText w:val="%2."/>
      <w:lvlJc w:val="left"/>
      <w:pPr>
        <w:tabs>
          <w:tab w:val="num" w:pos="1440"/>
        </w:tabs>
        <w:ind w:left="1440" w:hanging="360"/>
      </w:pPr>
    </w:lvl>
    <w:lvl w:ilvl="2" w:tplc="040A0005">
      <w:start w:val="1"/>
      <w:numFmt w:val="decimal"/>
      <w:lvlText w:val="%3."/>
      <w:lvlJc w:val="left"/>
      <w:pPr>
        <w:tabs>
          <w:tab w:val="num" w:pos="2160"/>
        </w:tabs>
        <w:ind w:left="2160" w:hanging="360"/>
      </w:pPr>
    </w:lvl>
    <w:lvl w:ilvl="3" w:tplc="040A0001">
      <w:start w:val="1"/>
      <w:numFmt w:val="decimal"/>
      <w:lvlText w:val="%4."/>
      <w:lvlJc w:val="left"/>
      <w:pPr>
        <w:tabs>
          <w:tab w:val="num" w:pos="2880"/>
        </w:tabs>
        <w:ind w:left="2880" w:hanging="360"/>
      </w:pPr>
    </w:lvl>
    <w:lvl w:ilvl="4" w:tplc="040A0003">
      <w:start w:val="1"/>
      <w:numFmt w:val="decimal"/>
      <w:lvlText w:val="%5."/>
      <w:lvlJc w:val="left"/>
      <w:pPr>
        <w:tabs>
          <w:tab w:val="num" w:pos="3600"/>
        </w:tabs>
        <w:ind w:left="3600" w:hanging="360"/>
      </w:pPr>
    </w:lvl>
    <w:lvl w:ilvl="5" w:tplc="040A0005">
      <w:start w:val="1"/>
      <w:numFmt w:val="decimal"/>
      <w:lvlText w:val="%6."/>
      <w:lvlJc w:val="left"/>
      <w:pPr>
        <w:tabs>
          <w:tab w:val="num" w:pos="4320"/>
        </w:tabs>
        <w:ind w:left="4320" w:hanging="360"/>
      </w:pPr>
    </w:lvl>
    <w:lvl w:ilvl="6" w:tplc="040A0001">
      <w:start w:val="1"/>
      <w:numFmt w:val="decimal"/>
      <w:lvlText w:val="%7."/>
      <w:lvlJc w:val="left"/>
      <w:pPr>
        <w:tabs>
          <w:tab w:val="num" w:pos="5040"/>
        </w:tabs>
        <w:ind w:left="5040" w:hanging="360"/>
      </w:pPr>
    </w:lvl>
    <w:lvl w:ilvl="7" w:tplc="040A0003">
      <w:start w:val="1"/>
      <w:numFmt w:val="decimal"/>
      <w:lvlText w:val="%8."/>
      <w:lvlJc w:val="left"/>
      <w:pPr>
        <w:tabs>
          <w:tab w:val="num" w:pos="5760"/>
        </w:tabs>
        <w:ind w:left="5760" w:hanging="360"/>
      </w:pPr>
    </w:lvl>
    <w:lvl w:ilvl="8" w:tplc="040A0005">
      <w:start w:val="1"/>
      <w:numFmt w:val="decimal"/>
      <w:lvlText w:val="%9."/>
      <w:lvlJc w:val="left"/>
      <w:pPr>
        <w:tabs>
          <w:tab w:val="num" w:pos="6480"/>
        </w:tabs>
        <w:ind w:left="6480" w:hanging="360"/>
      </w:pPr>
    </w:lvl>
  </w:abstractNum>
  <w:abstractNum w:abstractNumId="15">
    <w:nsid w:val="73F549B9"/>
    <w:multiLevelType w:val="hybridMultilevel"/>
    <w:tmpl w:val="2572E122"/>
    <w:lvl w:ilvl="0" w:tplc="0C0A0009">
      <w:start w:val="1"/>
      <w:numFmt w:val="bullet"/>
      <w:lvlText w:val=""/>
      <w:lvlJc w:val="left"/>
      <w:pPr>
        <w:tabs>
          <w:tab w:val="num" w:pos="1494"/>
        </w:tabs>
        <w:ind w:left="1494" w:hanging="360"/>
      </w:pPr>
      <w:rPr>
        <w:rFonts w:ascii="Wingdings" w:hAnsi="Wingdings" w:hint="default"/>
      </w:rPr>
    </w:lvl>
    <w:lvl w:ilvl="1" w:tplc="0C0A0001">
      <w:start w:val="1"/>
      <w:numFmt w:val="bullet"/>
      <w:lvlText w:val=""/>
      <w:lvlJc w:val="left"/>
      <w:pPr>
        <w:tabs>
          <w:tab w:val="num" w:pos="1440"/>
        </w:tabs>
        <w:ind w:left="1440" w:hanging="360"/>
      </w:pPr>
      <w:rPr>
        <w:rFonts w:ascii="Symbol" w:hAnsi="Symbol" w:hint="default"/>
      </w:rPr>
    </w:lvl>
    <w:lvl w:ilvl="2" w:tplc="0C0A0005" w:tentative="1">
      <w:start w:val="1"/>
      <w:numFmt w:val="bullet"/>
      <w:lvlText w:val=""/>
      <w:lvlJc w:val="left"/>
      <w:pPr>
        <w:tabs>
          <w:tab w:val="num" w:pos="2934"/>
        </w:tabs>
        <w:ind w:left="2934" w:hanging="360"/>
      </w:pPr>
      <w:rPr>
        <w:rFonts w:ascii="Wingdings" w:hAnsi="Wingdings" w:hint="default"/>
      </w:rPr>
    </w:lvl>
    <w:lvl w:ilvl="3" w:tplc="0C0A0001" w:tentative="1">
      <w:start w:val="1"/>
      <w:numFmt w:val="bullet"/>
      <w:lvlText w:val=""/>
      <w:lvlJc w:val="left"/>
      <w:pPr>
        <w:tabs>
          <w:tab w:val="num" w:pos="3654"/>
        </w:tabs>
        <w:ind w:left="3654" w:hanging="360"/>
      </w:pPr>
      <w:rPr>
        <w:rFonts w:ascii="Symbol" w:hAnsi="Symbol" w:hint="default"/>
      </w:rPr>
    </w:lvl>
    <w:lvl w:ilvl="4" w:tplc="0C0A0003" w:tentative="1">
      <w:start w:val="1"/>
      <w:numFmt w:val="bullet"/>
      <w:lvlText w:val="o"/>
      <w:lvlJc w:val="left"/>
      <w:pPr>
        <w:tabs>
          <w:tab w:val="num" w:pos="4374"/>
        </w:tabs>
        <w:ind w:left="4374" w:hanging="360"/>
      </w:pPr>
      <w:rPr>
        <w:rFonts w:ascii="Courier New" w:hAnsi="Courier New" w:cs="Courier New" w:hint="default"/>
      </w:rPr>
    </w:lvl>
    <w:lvl w:ilvl="5" w:tplc="0C0A0005" w:tentative="1">
      <w:start w:val="1"/>
      <w:numFmt w:val="bullet"/>
      <w:lvlText w:val=""/>
      <w:lvlJc w:val="left"/>
      <w:pPr>
        <w:tabs>
          <w:tab w:val="num" w:pos="5094"/>
        </w:tabs>
        <w:ind w:left="5094" w:hanging="360"/>
      </w:pPr>
      <w:rPr>
        <w:rFonts w:ascii="Wingdings" w:hAnsi="Wingdings" w:hint="default"/>
      </w:rPr>
    </w:lvl>
    <w:lvl w:ilvl="6" w:tplc="0C0A0001" w:tentative="1">
      <w:start w:val="1"/>
      <w:numFmt w:val="bullet"/>
      <w:lvlText w:val=""/>
      <w:lvlJc w:val="left"/>
      <w:pPr>
        <w:tabs>
          <w:tab w:val="num" w:pos="5814"/>
        </w:tabs>
        <w:ind w:left="5814" w:hanging="360"/>
      </w:pPr>
      <w:rPr>
        <w:rFonts w:ascii="Symbol" w:hAnsi="Symbol" w:hint="default"/>
      </w:rPr>
    </w:lvl>
    <w:lvl w:ilvl="7" w:tplc="0C0A0003" w:tentative="1">
      <w:start w:val="1"/>
      <w:numFmt w:val="bullet"/>
      <w:lvlText w:val="o"/>
      <w:lvlJc w:val="left"/>
      <w:pPr>
        <w:tabs>
          <w:tab w:val="num" w:pos="6534"/>
        </w:tabs>
        <w:ind w:left="6534" w:hanging="360"/>
      </w:pPr>
      <w:rPr>
        <w:rFonts w:ascii="Courier New" w:hAnsi="Courier New" w:cs="Courier New" w:hint="default"/>
      </w:rPr>
    </w:lvl>
    <w:lvl w:ilvl="8" w:tplc="0C0A0005" w:tentative="1">
      <w:start w:val="1"/>
      <w:numFmt w:val="bullet"/>
      <w:lvlText w:val=""/>
      <w:lvlJc w:val="left"/>
      <w:pPr>
        <w:tabs>
          <w:tab w:val="num" w:pos="7254"/>
        </w:tabs>
        <w:ind w:left="7254" w:hanging="360"/>
      </w:pPr>
      <w:rPr>
        <w:rFonts w:ascii="Wingdings" w:hAnsi="Wingdings" w:hint="default"/>
      </w:rPr>
    </w:lvl>
  </w:abstractNum>
  <w:abstractNum w:abstractNumId="16">
    <w:nsid w:val="7BAF39B5"/>
    <w:multiLevelType w:val="hybridMultilevel"/>
    <w:tmpl w:val="E6DAEDEE"/>
    <w:lvl w:ilvl="0" w:tplc="0C0A0001">
      <w:start w:val="1"/>
      <w:numFmt w:val="bullet"/>
      <w:lvlText w:val=""/>
      <w:lvlJc w:val="left"/>
      <w:pPr>
        <w:tabs>
          <w:tab w:val="num" w:pos="1440"/>
        </w:tabs>
        <w:ind w:left="1440" w:hanging="360"/>
      </w:pPr>
      <w:rPr>
        <w:rFonts w:ascii="Symbol" w:hAnsi="Symbol" w:hint="default"/>
      </w:rPr>
    </w:lvl>
    <w:lvl w:ilvl="1" w:tplc="0C0A0003" w:tentative="1">
      <w:start w:val="1"/>
      <w:numFmt w:val="bullet"/>
      <w:lvlText w:val="o"/>
      <w:lvlJc w:val="left"/>
      <w:pPr>
        <w:tabs>
          <w:tab w:val="num" w:pos="2160"/>
        </w:tabs>
        <w:ind w:left="2160" w:hanging="360"/>
      </w:pPr>
      <w:rPr>
        <w:rFonts w:ascii="Courier New" w:hAnsi="Courier New" w:cs="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cs="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cs="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17">
    <w:nsid w:val="7D336181"/>
    <w:multiLevelType w:val="hybridMultilevel"/>
    <w:tmpl w:val="9A565400"/>
    <w:lvl w:ilvl="0" w:tplc="040A000B">
      <w:start w:val="1"/>
      <w:numFmt w:val="bullet"/>
      <w:lvlText w:val=""/>
      <w:lvlJc w:val="left"/>
      <w:pPr>
        <w:tabs>
          <w:tab w:val="num" w:pos="1428"/>
        </w:tabs>
        <w:ind w:left="1428" w:hanging="360"/>
      </w:pPr>
      <w:rPr>
        <w:rFonts w:ascii="Wingdings" w:hAnsi="Wingdings" w:hint="default"/>
      </w:rPr>
    </w:lvl>
    <w:lvl w:ilvl="1" w:tplc="040A0003" w:tentative="1">
      <w:start w:val="1"/>
      <w:numFmt w:val="bullet"/>
      <w:lvlText w:val="o"/>
      <w:lvlJc w:val="left"/>
      <w:pPr>
        <w:tabs>
          <w:tab w:val="num" w:pos="2148"/>
        </w:tabs>
        <w:ind w:left="2148" w:hanging="360"/>
      </w:pPr>
      <w:rPr>
        <w:rFonts w:ascii="Courier New" w:hAnsi="Courier New" w:cs="Courier New" w:hint="default"/>
      </w:rPr>
    </w:lvl>
    <w:lvl w:ilvl="2" w:tplc="040A0005" w:tentative="1">
      <w:start w:val="1"/>
      <w:numFmt w:val="bullet"/>
      <w:lvlText w:val=""/>
      <w:lvlJc w:val="left"/>
      <w:pPr>
        <w:tabs>
          <w:tab w:val="num" w:pos="2868"/>
        </w:tabs>
        <w:ind w:left="2868" w:hanging="360"/>
      </w:pPr>
      <w:rPr>
        <w:rFonts w:ascii="Wingdings" w:hAnsi="Wingdings" w:hint="default"/>
      </w:rPr>
    </w:lvl>
    <w:lvl w:ilvl="3" w:tplc="040A0001" w:tentative="1">
      <w:start w:val="1"/>
      <w:numFmt w:val="bullet"/>
      <w:lvlText w:val=""/>
      <w:lvlJc w:val="left"/>
      <w:pPr>
        <w:tabs>
          <w:tab w:val="num" w:pos="3588"/>
        </w:tabs>
        <w:ind w:left="3588" w:hanging="360"/>
      </w:pPr>
      <w:rPr>
        <w:rFonts w:ascii="Symbol" w:hAnsi="Symbol" w:hint="default"/>
      </w:rPr>
    </w:lvl>
    <w:lvl w:ilvl="4" w:tplc="040A0003" w:tentative="1">
      <w:start w:val="1"/>
      <w:numFmt w:val="bullet"/>
      <w:lvlText w:val="o"/>
      <w:lvlJc w:val="left"/>
      <w:pPr>
        <w:tabs>
          <w:tab w:val="num" w:pos="4308"/>
        </w:tabs>
        <w:ind w:left="4308" w:hanging="360"/>
      </w:pPr>
      <w:rPr>
        <w:rFonts w:ascii="Courier New" w:hAnsi="Courier New" w:cs="Courier New" w:hint="default"/>
      </w:rPr>
    </w:lvl>
    <w:lvl w:ilvl="5" w:tplc="040A0005" w:tentative="1">
      <w:start w:val="1"/>
      <w:numFmt w:val="bullet"/>
      <w:lvlText w:val=""/>
      <w:lvlJc w:val="left"/>
      <w:pPr>
        <w:tabs>
          <w:tab w:val="num" w:pos="5028"/>
        </w:tabs>
        <w:ind w:left="5028" w:hanging="360"/>
      </w:pPr>
      <w:rPr>
        <w:rFonts w:ascii="Wingdings" w:hAnsi="Wingdings" w:hint="default"/>
      </w:rPr>
    </w:lvl>
    <w:lvl w:ilvl="6" w:tplc="040A0001" w:tentative="1">
      <w:start w:val="1"/>
      <w:numFmt w:val="bullet"/>
      <w:lvlText w:val=""/>
      <w:lvlJc w:val="left"/>
      <w:pPr>
        <w:tabs>
          <w:tab w:val="num" w:pos="5748"/>
        </w:tabs>
        <w:ind w:left="5748" w:hanging="360"/>
      </w:pPr>
      <w:rPr>
        <w:rFonts w:ascii="Symbol" w:hAnsi="Symbol" w:hint="default"/>
      </w:rPr>
    </w:lvl>
    <w:lvl w:ilvl="7" w:tplc="040A0003" w:tentative="1">
      <w:start w:val="1"/>
      <w:numFmt w:val="bullet"/>
      <w:lvlText w:val="o"/>
      <w:lvlJc w:val="left"/>
      <w:pPr>
        <w:tabs>
          <w:tab w:val="num" w:pos="6468"/>
        </w:tabs>
        <w:ind w:left="6468" w:hanging="360"/>
      </w:pPr>
      <w:rPr>
        <w:rFonts w:ascii="Courier New" w:hAnsi="Courier New" w:cs="Courier New" w:hint="default"/>
      </w:rPr>
    </w:lvl>
    <w:lvl w:ilvl="8" w:tplc="040A0005" w:tentative="1">
      <w:start w:val="1"/>
      <w:numFmt w:val="bullet"/>
      <w:lvlText w:val=""/>
      <w:lvlJc w:val="left"/>
      <w:pPr>
        <w:tabs>
          <w:tab w:val="num" w:pos="7188"/>
        </w:tabs>
        <w:ind w:left="7188" w:hanging="360"/>
      </w:pPr>
      <w:rPr>
        <w:rFonts w:ascii="Wingdings" w:hAnsi="Wingdings" w:hint="default"/>
      </w:rPr>
    </w:lvl>
  </w:abstractNum>
  <w:abstractNum w:abstractNumId="18">
    <w:nsid w:val="7DCB3B0D"/>
    <w:multiLevelType w:val="multilevel"/>
    <w:tmpl w:val="60BC8738"/>
    <w:lvl w:ilvl="0">
      <w:start w:val="1"/>
      <w:numFmt w:val="decimal"/>
      <w:lvlText w:val="%1-"/>
      <w:lvlJc w:val="left"/>
      <w:pPr>
        <w:tabs>
          <w:tab w:val="num" w:pos="1004"/>
        </w:tabs>
        <w:ind w:left="1004" w:hanging="360"/>
      </w:pPr>
      <w:rPr>
        <w:rFonts w:hint="default"/>
        <w:b w:val="0"/>
      </w:rPr>
    </w:lvl>
    <w:lvl w:ilvl="1" w:tentative="1">
      <w:start w:val="1"/>
      <w:numFmt w:val="lowerLetter"/>
      <w:lvlText w:val="%2."/>
      <w:lvlJc w:val="left"/>
      <w:pPr>
        <w:tabs>
          <w:tab w:val="num" w:pos="1724"/>
        </w:tabs>
        <w:ind w:left="1724" w:hanging="360"/>
      </w:pPr>
    </w:lvl>
    <w:lvl w:ilvl="2" w:tentative="1">
      <w:start w:val="1"/>
      <w:numFmt w:val="lowerRoman"/>
      <w:lvlText w:val="%3."/>
      <w:lvlJc w:val="right"/>
      <w:pPr>
        <w:tabs>
          <w:tab w:val="num" w:pos="2444"/>
        </w:tabs>
        <w:ind w:left="2444" w:hanging="180"/>
      </w:pPr>
    </w:lvl>
    <w:lvl w:ilvl="3" w:tentative="1">
      <w:start w:val="1"/>
      <w:numFmt w:val="decimal"/>
      <w:lvlText w:val="%4."/>
      <w:lvlJc w:val="left"/>
      <w:pPr>
        <w:tabs>
          <w:tab w:val="num" w:pos="3164"/>
        </w:tabs>
        <w:ind w:left="3164" w:hanging="360"/>
      </w:pPr>
    </w:lvl>
    <w:lvl w:ilvl="4" w:tentative="1">
      <w:start w:val="1"/>
      <w:numFmt w:val="lowerLetter"/>
      <w:lvlText w:val="%5."/>
      <w:lvlJc w:val="left"/>
      <w:pPr>
        <w:tabs>
          <w:tab w:val="num" w:pos="3884"/>
        </w:tabs>
        <w:ind w:left="3884" w:hanging="360"/>
      </w:pPr>
    </w:lvl>
    <w:lvl w:ilvl="5" w:tentative="1">
      <w:start w:val="1"/>
      <w:numFmt w:val="lowerRoman"/>
      <w:lvlText w:val="%6."/>
      <w:lvlJc w:val="right"/>
      <w:pPr>
        <w:tabs>
          <w:tab w:val="num" w:pos="4604"/>
        </w:tabs>
        <w:ind w:left="4604" w:hanging="180"/>
      </w:pPr>
    </w:lvl>
    <w:lvl w:ilvl="6" w:tentative="1">
      <w:start w:val="1"/>
      <w:numFmt w:val="decimal"/>
      <w:lvlText w:val="%7."/>
      <w:lvlJc w:val="left"/>
      <w:pPr>
        <w:tabs>
          <w:tab w:val="num" w:pos="5324"/>
        </w:tabs>
        <w:ind w:left="5324" w:hanging="360"/>
      </w:pPr>
    </w:lvl>
    <w:lvl w:ilvl="7" w:tentative="1">
      <w:start w:val="1"/>
      <w:numFmt w:val="lowerLetter"/>
      <w:lvlText w:val="%8."/>
      <w:lvlJc w:val="left"/>
      <w:pPr>
        <w:tabs>
          <w:tab w:val="num" w:pos="6044"/>
        </w:tabs>
        <w:ind w:left="6044" w:hanging="360"/>
      </w:pPr>
    </w:lvl>
    <w:lvl w:ilvl="8" w:tentative="1">
      <w:start w:val="1"/>
      <w:numFmt w:val="lowerRoman"/>
      <w:lvlText w:val="%9."/>
      <w:lvlJc w:val="right"/>
      <w:pPr>
        <w:tabs>
          <w:tab w:val="num" w:pos="6764"/>
        </w:tabs>
        <w:ind w:left="6764" w:hanging="180"/>
      </w:pPr>
    </w:lvl>
  </w:abstractNum>
  <w:num w:numId="1">
    <w:abstractNumId w:val="0"/>
  </w:num>
  <w:num w:numId="2">
    <w:abstractNumId w:val="7"/>
  </w:num>
  <w:num w:numId="3">
    <w:abstractNumId w:val="5"/>
  </w:num>
  <w:num w:numId="4">
    <w:abstractNumId w:val="0"/>
    <w:lvlOverride w:ilvl="0">
      <w:startOverride w:val="1"/>
    </w:lvlOverride>
    <w:lvlOverride w:ilvl="1">
      <w:startOverride w:val="1"/>
    </w:lvlOverride>
  </w:num>
  <w:num w:numId="5">
    <w:abstractNumId w:val="18"/>
  </w:num>
  <w:num w:numId="6">
    <w:abstractNumId w:val="2"/>
  </w:num>
  <w:num w:numId="7">
    <w:abstractNumId w:val="10"/>
  </w:num>
  <w:num w:numId="8">
    <w:abstractNumId w:val="9"/>
  </w:num>
  <w:num w:numId="9">
    <w:abstractNumId w:val="13"/>
  </w:num>
  <w:num w:numId="10">
    <w:abstractNumId w:val="8"/>
  </w:num>
  <w:num w:numId="11">
    <w:abstractNumId w:val="15"/>
  </w:num>
  <w:num w:numId="12">
    <w:abstractNumId w:val="16"/>
  </w:num>
  <w:num w:numId="13">
    <w:abstractNumId w:val="4"/>
  </w:num>
  <w:num w:numId="14">
    <w:abstractNumId w:val="1"/>
  </w:num>
  <w:num w:numId="15">
    <w:abstractNumId w:val="17"/>
  </w:num>
  <w:num w:numId="16">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
  </w:num>
  <w:num w:numId="18">
    <w:abstractNumId w:val="0"/>
  </w:num>
  <w:num w:numId="19">
    <w:abstractNumId w:val="14"/>
  </w:num>
  <w:num w:numId="20">
    <w:abstractNumId w:val="11"/>
  </w:num>
  <w:num w:numId="21">
    <w:abstractNumId w:val="12"/>
  </w:num>
  <w:num w:numId="22">
    <w:abstractNumId w:val="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activeWritingStyle w:appName="MSWord" w:lang="es-ES_tradnl" w:vendorID="9" w:dllVersion="512" w:checkStyle="1"/>
  <w:activeWritingStyle w:appName="MSWord" w:lang="pt-BR" w:vendorID="1" w:dllVersion="513"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71"/>
    <o:shapelayout v:ext="edit">
      <o:idmap v:ext="edit" data="2"/>
    </o:shapelayout>
  </w:hdrShapeDefaults>
  <w:footnotePr>
    <w:footnote w:id="-1"/>
    <w:footnote w:id="0"/>
  </w:footnotePr>
  <w:endnotePr>
    <w:endnote w:id="-1"/>
    <w:endnote w:id="0"/>
  </w:endnotePr>
  <w:compat>
    <w:printColBlack/>
    <w:showBreaksInFrames/>
    <w:suppressSpBfAfterPgBrk/>
    <w:swapBordersFacingPages/>
    <w:convMailMergeEsc/>
    <w:doNotSuppressParagraphBorders/>
    <w:footnoteLayoutLikeWW8/>
    <w:shapeLayoutLikeWW8/>
    <w:alignTablesRowByRow/>
    <w:forgetLastTabAlignment/>
    <w:noSpaceRaiseLower/>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F10B2"/>
    <w:rsid w:val="000020CA"/>
    <w:rsid w:val="00002C4D"/>
    <w:rsid w:val="0000322B"/>
    <w:rsid w:val="00043CE4"/>
    <w:rsid w:val="000813B5"/>
    <w:rsid w:val="000B79B1"/>
    <w:rsid w:val="000C028A"/>
    <w:rsid w:val="000F7BA0"/>
    <w:rsid w:val="00105DF0"/>
    <w:rsid w:val="001067C9"/>
    <w:rsid w:val="001456BD"/>
    <w:rsid w:val="00147822"/>
    <w:rsid w:val="001702BF"/>
    <w:rsid w:val="00186BC7"/>
    <w:rsid w:val="00193672"/>
    <w:rsid w:val="001A51E1"/>
    <w:rsid w:val="001B47FF"/>
    <w:rsid w:val="001B5495"/>
    <w:rsid w:val="001C467C"/>
    <w:rsid w:val="001C7DD1"/>
    <w:rsid w:val="001D1F8A"/>
    <w:rsid w:val="001E3D20"/>
    <w:rsid w:val="00201624"/>
    <w:rsid w:val="002444C0"/>
    <w:rsid w:val="002564C4"/>
    <w:rsid w:val="002A271D"/>
    <w:rsid w:val="002A354E"/>
    <w:rsid w:val="002B5D49"/>
    <w:rsid w:val="002B7326"/>
    <w:rsid w:val="002F6DAB"/>
    <w:rsid w:val="002F76F4"/>
    <w:rsid w:val="00313FE6"/>
    <w:rsid w:val="00323A96"/>
    <w:rsid w:val="00323CC9"/>
    <w:rsid w:val="003302A3"/>
    <w:rsid w:val="003540F4"/>
    <w:rsid w:val="00367800"/>
    <w:rsid w:val="00371F96"/>
    <w:rsid w:val="003864F3"/>
    <w:rsid w:val="003B6A89"/>
    <w:rsid w:val="00405D54"/>
    <w:rsid w:val="00430C89"/>
    <w:rsid w:val="004412EC"/>
    <w:rsid w:val="004526D8"/>
    <w:rsid w:val="00460C40"/>
    <w:rsid w:val="004651B9"/>
    <w:rsid w:val="00471E39"/>
    <w:rsid w:val="00481857"/>
    <w:rsid w:val="004822DD"/>
    <w:rsid w:val="00491B37"/>
    <w:rsid w:val="004C6B17"/>
    <w:rsid w:val="004D1B8D"/>
    <w:rsid w:val="00505152"/>
    <w:rsid w:val="00533B6A"/>
    <w:rsid w:val="00594875"/>
    <w:rsid w:val="005E56D9"/>
    <w:rsid w:val="00634EB8"/>
    <w:rsid w:val="00642692"/>
    <w:rsid w:val="006622B8"/>
    <w:rsid w:val="006A6EE1"/>
    <w:rsid w:val="006B45B7"/>
    <w:rsid w:val="006F05F1"/>
    <w:rsid w:val="007564D4"/>
    <w:rsid w:val="0076044D"/>
    <w:rsid w:val="0076410B"/>
    <w:rsid w:val="00766CE8"/>
    <w:rsid w:val="00785C39"/>
    <w:rsid w:val="0079527F"/>
    <w:rsid w:val="007A0649"/>
    <w:rsid w:val="007C2449"/>
    <w:rsid w:val="007C69F2"/>
    <w:rsid w:val="007E1A10"/>
    <w:rsid w:val="007F0030"/>
    <w:rsid w:val="007F2FEF"/>
    <w:rsid w:val="007F4EA6"/>
    <w:rsid w:val="0080423B"/>
    <w:rsid w:val="0081264B"/>
    <w:rsid w:val="008377F0"/>
    <w:rsid w:val="00837C35"/>
    <w:rsid w:val="00846CDE"/>
    <w:rsid w:val="00852FA1"/>
    <w:rsid w:val="008616B6"/>
    <w:rsid w:val="008704BD"/>
    <w:rsid w:val="0089501C"/>
    <w:rsid w:val="008A3AA7"/>
    <w:rsid w:val="008A436A"/>
    <w:rsid w:val="008B1780"/>
    <w:rsid w:val="008D30C2"/>
    <w:rsid w:val="00915B71"/>
    <w:rsid w:val="00922D67"/>
    <w:rsid w:val="009259CC"/>
    <w:rsid w:val="0093059E"/>
    <w:rsid w:val="00937B20"/>
    <w:rsid w:val="00947163"/>
    <w:rsid w:val="00960031"/>
    <w:rsid w:val="009A68CB"/>
    <w:rsid w:val="009B4C83"/>
    <w:rsid w:val="00A56EB1"/>
    <w:rsid w:val="00A6421C"/>
    <w:rsid w:val="00A7003B"/>
    <w:rsid w:val="00AA0649"/>
    <w:rsid w:val="00AA13C0"/>
    <w:rsid w:val="00AC665E"/>
    <w:rsid w:val="00AD722F"/>
    <w:rsid w:val="00AE4EF8"/>
    <w:rsid w:val="00AE7125"/>
    <w:rsid w:val="00AF10B2"/>
    <w:rsid w:val="00B0220F"/>
    <w:rsid w:val="00B12CBA"/>
    <w:rsid w:val="00B16F37"/>
    <w:rsid w:val="00B42A03"/>
    <w:rsid w:val="00B47834"/>
    <w:rsid w:val="00B6535B"/>
    <w:rsid w:val="00B84A51"/>
    <w:rsid w:val="00B87B44"/>
    <w:rsid w:val="00BD09F3"/>
    <w:rsid w:val="00BD58B8"/>
    <w:rsid w:val="00BE30F2"/>
    <w:rsid w:val="00BF63F9"/>
    <w:rsid w:val="00C024F2"/>
    <w:rsid w:val="00C23B82"/>
    <w:rsid w:val="00C350B5"/>
    <w:rsid w:val="00C55EE7"/>
    <w:rsid w:val="00C7257F"/>
    <w:rsid w:val="00C76EEA"/>
    <w:rsid w:val="00CA3FF8"/>
    <w:rsid w:val="00CC40BC"/>
    <w:rsid w:val="00CD4A3E"/>
    <w:rsid w:val="00CF64D0"/>
    <w:rsid w:val="00D20ABE"/>
    <w:rsid w:val="00D22625"/>
    <w:rsid w:val="00D315A5"/>
    <w:rsid w:val="00D41880"/>
    <w:rsid w:val="00D47258"/>
    <w:rsid w:val="00D670F0"/>
    <w:rsid w:val="00DE51E7"/>
    <w:rsid w:val="00DE71AC"/>
    <w:rsid w:val="00DF5469"/>
    <w:rsid w:val="00E2251D"/>
    <w:rsid w:val="00E41ACA"/>
    <w:rsid w:val="00E53643"/>
    <w:rsid w:val="00E90A2A"/>
    <w:rsid w:val="00EB3D29"/>
    <w:rsid w:val="00EB749B"/>
    <w:rsid w:val="00EB76B9"/>
    <w:rsid w:val="00ED17A2"/>
    <w:rsid w:val="00F813CB"/>
    <w:rsid w:val="00F852E3"/>
    <w:rsid w:val="00F939CD"/>
    <w:rsid w:val="00FA41FE"/>
    <w:rsid w:val="00FA4BFF"/>
    <w:rsid w:val="00FD2CD7"/>
    <w:rsid w:val="00FD351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7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urier" w:eastAsia="Times New Roman" w:hAnsi="Courier" w:cs="Times New Roman"/>
        <w:lang w:val="es-ES" w:eastAsia="es-E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E30F2"/>
    <w:pPr>
      <w:spacing w:before="240"/>
      <w:ind w:left="1701"/>
      <w:jc w:val="both"/>
    </w:pPr>
    <w:rPr>
      <w:rFonts w:ascii="Arial" w:hAnsi="Arial"/>
      <w:sz w:val="22"/>
      <w:lang w:val="es-ES_tradnl" w:eastAsia="en-US"/>
    </w:rPr>
  </w:style>
  <w:style w:type="paragraph" w:styleId="Ttulo1">
    <w:name w:val="heading 1"/>
    <w:basedOn w:val="Normal"/>
    <w:next w:val="Normal"/>
    <w:qFormat/>
    <w:rsid w:val="00BE30F2"/>
    <w:pPr>
      <w:keepNext/>
      <w:keepLines/>
      <w:pageBreakBefore/>
      <w:numPr>
        <w:numId w:val="1"/>
      </w:numPr>
      <w:spacing w:after="480"/>
      <w:jc w:val="left"/>
      <w:outlineLvl w:val="0"/>
    </w:pPr>
    <w:rPr>
      <w:rFonts w:ascii="Helv" w:hAnsi="Helv"/>
      <w:b/>
      <w:sz w:val="36"/>
    </w:rPr>
  </w:style>
  <w:style w:type="paragraph" w:styleId="Ttulo2">
    <w:name w:val="heading 2"/>
    <w:basedOn w:val="Ttulo1"/>
    <w:next w:val="Normal"/>
    <w:qFormat/>
    <w:rsid w:val="00BE30F2"/>
    <w:pPr>
      <w:pageBreakBefore w:val="0"/>
      <w:numPr>
        <w:ilvl w:val="1"/>
      </w:numPr>
      <w:spacing w:before="480" w:after="0"/>
      <w:outlineLvl w:val="1"/>
    </w:pPr>
    <w:rPr>
      <w:sz w:val="28"/>
    </w:rPr>
  </w:style>
  <w:style w:type="paragraph" w:styleId="Ttulo3">
    <w:name w:val="heading 3"/>
    <w:aliases w:val="título 3"/>
    <w:basedOn w:val="Ttulo1"/>
    <w:next w:val="Normal"/>
    <w:qFormat/>
    <w:rsid w:val="00BE30F2"/>
    <w:pPr>
      <w:pageBreakBefore w:val="0"/>
      <w:numPr>
        <w:ilvl w:val="2"/>
      </w:numPr>
      <w:spacing w:before="360" w:after="0"/>
      <w:outlineLvl w:val="2"/>
    </w:pPr>
    <w:rPr>
      <w:sz w:val="24"/>
    </w:rPr>
  </w:style>
  <w:style w:type="paragraph" w:styleId="Ttulo4">
    <w:name w:val="heading 4"/>
    <w:basedOn w:val="Ttulo1"/>
    <w:next w:val="Normal"/>
    <w:qFormat/>
    <w:rsid w:val="00BE30F2"/>
    <w:pPr>
      <w:pageBreakBefore w:val="0"/>
      <w:numPr>
        <w:ilvl w:val="3"/>
      </w:numPr>
      <w:spacing w:after="0"/>
      <w:outlineLvl w:val="3"/>
    </w:pPr>
    <w:rPr>
      <w:sz w:val="22"/>
    </w:rPr>
  </w:style>
  <w:style w:type="paragraph" w:styleId="Ttulo5">
    <w:name w:val="heading 5"/>
    <w:basedOn w:val="Normal"/>
    <w:next w:val="Normal"/>
    <w:qFormat/>
    <w:rsid w:val="00BE30F2"/>
    <w:pPr>
      <w:keepNext/>
      <w:keepLines/>
      <w:numPr>
        <w:ilvl w:val="4"/>
        <w:numId w:val="1"/>
      </w:numPr>
      <w:spacing w:before="200" w:line="260" w:lineRule="exact"/>
      <w:outlineLvl w:val="4"/>
    </w:pPr>
    <w:rPr>
      <w:rFonts w:ascii="Helv" w:hAnsi="Helv"/>
      <w:i/>
      <w:sz w:val="20"/>
    </w:rPr>
  </w:style>
  <w:style w:type="paragraph" w:styleId="Ttulo6">
    <w:name w:val="heading 6"/>
    <w:basedOn w:val="Normal"/>
    <w:next w:val="Normal"/>
    <w:qFormat/>
    <w:rsid w:val="00BE30F2"/>
    <w:pPr>
      <w:numPr>
        <w:ilvl w:val="5"/>
        <w:numId w:val="1"/>
      </w:numPr>
      <w:spacing w:after="60"/>
      <w:outlineLvl w:val="5"/>
    </w:pPr>
    <w:rPr>
      <w:i/>
    </w:rPr>
  </w:style>
  <w:style w:type="paragraph" w:styleId="Ttulo7">
    <w:name w:val="heading 7"/>
    <w:basedOn w:val="Normal"/>
    <w:next w:val="Normal"/>
    <w:qFormat/>
    <w:rsid w:val="00BE30F2"/>
    <w:pPr>
      <w:numPr>
        <w:ilvl w:val="6"/>
        <w:numId w:val="1"/>
      </w:numPr>
      <w:spacing w:after="60"/>
      <w:outlineLvl w:val="6"/>
    </w:pPr>
    <w:rPr>
      <w:sz w:val="20"/>
    </w:rPr>
  </w:style>
  <w:style w:type="paragraph" w:styleId="Ttulo8">
    <w:name w:val="heading 8"/>
    <w:basedOn w:val="Normal"/>
    <w:next w:val="Normal"/>
    <w:qFormat/>
    <w:rsid w:val="00BE30F2"/>
    <w:pPr>
      <w:numPr>
        <w:ilvl w:val="7"/>
        <w:numId w:val="1"/>
      </w:numPr>
      <w:spacing w:after="60"/>
      <w:outlineLvl w:val="7"/>
    </w:pPr>
    <w:rPr>
      <w:i/>
      <w:sz w:val="20"/>
    </w:rPr>
  </w:style>
  <w:style w:type="paragraph" w:styleId="Ttulo9">
    <w:name w:val="heading 9"/>
    <w:basedOn w:val="Normal"/>
    <w:next w:val="Normal"/>
    <w:qFormat/>
    <w:rsid w:val="00BE30F2"/>
    <w:pPr>
      <w:numPr>
        <w:ilvl w:val="8"/>
        <w:numId w:val="1"/>
      </w:numPr>
      <w:spacing w:after="60"/>
      <w:outlineLvl w:val="8"/>
    </w:pPr>
    <w:rPr>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DC4">
    <w:name w:val="toc 4"/>
    <w:basedOn w:val="TDC1"/>
    <w:next w:val="Normal"/>
    <w:semiHidden/>
    <w:rsid w:val="00BE30F2"/>
    <w:pPr>
      <w:keepNext w:val="0"/>
      <w:spacing w:before="0"/>
      <w:ind w:left="3400" w:right="720" w:hanging="1700"/>
    </w:pPr>
    <w:rPr>
      <w:b w:val="0"/>
    </w:rPr>
  </w:style>
  <w:style w:type="paragraph" w:styleId="TDC1">
    <w:name w:val="toc 1"/>
    <w:basedOn w:val="Normal"/>
    <w:next w:val="Normal"/>
    <w:semiHidden/>
    <w:rsid w:val="00BE30F2"/>
    <w:pPr>
      <w:keepNext/>
      <w:keepLines/>
      <w:tabs>
        <w:tab w:val="right" w:leader="dot" w:pos="8794"/>
      </w:tabs>
      <w:ind w:left="2820" w:right="540" w:hanging="1120"/>
      <w:jc w:val="left"/>
    </w:pPr>
    <w:rPr>
      <w:rFonts w:ascii="Helv" w:hAnsi="Helv"/>
      <w:b/>
    </w:rPr>
  </w:style>
  <w:style w:type="paragraph" w:styleId="TDC3">
    <w:name w:val="toc 3"/>
    <w:basedOn w:val="TDC1"/>
    <w:next w:val="Normal"/>
    <w:semiHidden/>
    <w:rsid w:val="00BE30F2"/>
    <w:pPr>
      <w:spacing w:before="0"/>
      <w:ind w:left="3100" w:right="720" w:hanging="1400"/>
    </w:pPr>
    <w:rPr>
      <w:b w:val="0"/>
    </w:rPr>
  </w:style>
  <w:style w:type="paragraph" w:styleId="TDC2">
    <w:name w:val="toc 2"/>
    <w:basedOn w:val="TDC1"/>
    <w:next w:val="Normal"/>
    <w:semiHidden/>
    <w:rsid w:val="00BE30F2"/>
    <w:pPr>
      <w:spacing w:before="120"/>
      <w:ind w:left="2835" w:right="510" w:hanging="1123"/>
    </w:pPr>
    <w:rPr>
      <w:b w:val="0"/>
    </w:rPr>
  </w:style>
  <w:style w:type="paragraph" w:styleId="Piedepgina">
    <w:name w:val="footer"/>
    <w:basedOn w:val="Normal"/>
    <w:next w:val="Normal"/>
    <w:rsid w:val="00BE30F2"/>
    <w:pPr>
      <w:tabs>
        <w:tab w:val="right" w:pos="8640"/>
        <w:tab w:val="right" w:pos="8760"/>
      </w:tabs>
      <w:spacing w:before="0"/>
      <w:ind w:left="0"/>
      <w:jc w:val="left"/>
    </w:pPr>
    <w:rPr>
      <w:b/>
      <w:sz w:val="18"/>
    </w:rPr>
  </w:style>
  <w:style w:type="paragraph" w:styleId="Encabezado">
    <w:name w:val="header"/>
    <w:basedOn w:val="Normal"/>
    <w:next w:val="Normal"/>
    <w:rsid w:val="00BE30F2"/>
    <w:pPr>
      <w:tabs>
        <w:tab w:val="center" w:pos="4320"/>
        <w:tab w:val="right" w:pos="7080"/>
        <w:tab w:val="right" w:pos="8640"/>
      </w:tabs>
      <w:jc w:val="left"/>
    </w:pPr>
    <w:rPr>
      <w:sz w:val="18"/>
    </w:rPr>
  </w:style>
  <w:style w:type="character" w:styleId="Refdenotaalpie">
    <w:name w:val="footnote reference"/>
    <w:semiHidden/>
    <w:rsid w:val="00BE30F2"/>
    <w:rPr>
      <w:position w:val="6"/>
      <w:sz w:val="14"/>
    </w:rPr>
  </w:style>
  <w:style w:type="paragraph" w:styleId="Textonotapie">
    <w:name w:val="footnote text"/>
    <w:basedOn w:val="Normal"/>
    <w:next w:val="Normal"/>
    <w:semiHidden/>
    <w:rsid w:val="00BE30F2"/>
    <w:pPr>
      <w:spacing w:before="100"/>
      <w:ind w:left="1800" w:hanging="100"/>
    </w:pPr>
    <w:rPr>
      <w:sz w:val="16"/>
    </w:rPr>
  </w:style>
  <w:style w:type="paragraph" w:styleId="Sangranormal">
    <w:name w:val="Normal Indent"/>
    <w:basedOn w:val="Normal"/>
    <w:rsid w:val="00BE30F2"/>
    <w:pPr>
      <w:ind w:left="708"/>
    </w:pPr>
  </w:style>
  <w:style w:type="paragraph" w:customStyle="1" w:styleId="Nmerodepgina1">
    <w:name w:val="Número de página1"/>
    <w:basedOn w:val="Normal"/>
    <w:next w:val="Normal"/>
    <w:rsid w:val="00BE30F2"/>
    <w:pPr>
      <w:spacing w:before="0" w:line="260" w:lineRule="exact"/>
      <w:ind w:left="0"/>
      <w:jc w:val="center"/>
    </w:pPr>
    <w:rPr>
      <w:sz w:val="20"/>
    </w:rPr>
  </w:style>
  <w:style w:type="paragraph" w:customStyle="1" w:styleId="bullet">
    <w:name w:val="bullet"/>
    <w:basedOn w:val="Normal"/>
    <w:rsid w:val="00BE30F2"/>
    <w:pPr>
      <w:tabs>
        <w:tab w:val="left" w:pos="2260"/>
      </w:tabs>
      <w:spacing w:before="120"/>
      <w:ind w:left="1980" w:hanging="280"/>
      <w:jc w:val="left"/>
    </w:pPr>
  </w:style>
  <w:style w:type="paragraph" w:customStyle="1" w:styleId="Epgrafe1">
    <w:name w:val="Epígrafe1"/>
    <w:basedOn w:val="Normal"/>
    <w:rsid w:val="00BE30F2"/>
    <w:pPr>
      <w:keepNext/>
      <w:keepLines/>
      <w:spacing w:before="360"/>
      <w:ind w:left="2840" w:hanging="1140"/>
      <w:jc w:val="left"/>
    </w:pPr>
    <w:rPr>
      <w:sz w:val="20"/>
    </w:rPr>
  </w:style>
  <w:style w:type="paragraph" w:customStyle="1" w:styleId="classification">
    <w:name w:val="classification"/>
    <w:basedOn w:val="Normal"/>
    <w:rsid w:val="00BE30F2"/>
    <w:pPr>
      <w:spacing w:before="0"/>
      <w:ind w:left="0"/>
      <w:jc w:val="center"/>
    </w:pPr>
    <w:rPr>
      <w:caps/>
    </w:rPr>
  </w:style>
  <w:style w:type="paragraph" w:customStyle="1" w:styleId="code1">
    <w:name w:val="code1"/>
    <w:basedOn w:val="code"/>
    <w:rsid w:val="00BE30F2"/>
    <w:pPr>
      <w:spacing w:before="0"/>
    </w:pPr>
  </w:style>
  <w:style w:type="paragraph" w:customStyle="1" w:styleId="code">
    <w:name w:val="code"/>
    <w:basedOn w:val="Normal"/>
    <w:next w:val="code1"/>
    <w:rsid w:val="00BE30F2"/>
    <w:rPr>
      <w:sz w:val="18"/>
    </w:rPr>
  </w:style>
  <w:style w:type="paragraph" w:customStyle="1" w:styleId="frontaddress">
    <w:name w:val="front address"/>
    <w:rsid w:val="00BE30F2"/>
    <w:pPr>
      <w:keepNext/>
      <w:keepLines/>
      <w:framePr w:w="3520" w:hSpace="11900" w:vSpace="11900" w:wrap="auto" w:vAnchor="page" w:hAnchor="page" w:xAlign="center" w:y="11902"/>
      <w:jc w:val="center"/>
    </w:pPr>
    <w:rPr>
      <w:rFonts w:ascii="Arial" w:hAnsi="Arial"/>
      <w:sz w:val="18"/>
      <w:lang w:val="es-ES_tradnl" w:eastAsia="en-US"/>
    </w:rPr>
  </w:style>
  <w:style w:type="paragraph" w:customStyle="1" w:styleId="frontcopyright">
    <w:name w:val="front copyright"/>
    <w:rsid w:val="00BE30F2"/>
    <w:pPr>
      <w:keepNext/>
      <w:keepLines/>
      <w:framePr w:hSpace="13320" w:vSpace="13320" w:wrap="auto" w:vAnchor="page" w:hAnchor="page" w:xAlign="center" w:y="13322"/>
      <w:pBdr>
        <w:top w:val="single" w:sz="6" w:space="1" w:color="auto"/>
      </w:pBdr>
      <w:jc w:val="both"/>
    </w:pPr>
    <w:rPr>
      <w:rFonts w:ascii="Arial" w:hAnsi="Arial"/>
      <w:sz w:val="16"/>
      <w:lang w:val="es-ES_tradnl" w:eastAsia="en-US"/>
    </w:rPr>
  </w:style>
  <w:style w:type="paragraph" w:customStyle="1" w:styleId="frontlogo">
    <w:name w:val="front logo"/>
    <w:basedOn w:val="frontaddress"/>
    <w:rsid w:val="00BE30F2"/>
    <w:pPr>
      <w:framePr w:w="0" w:hSpace="15020" w:vSpace="15020" w:wrap="auto" w:y="15022"/>
    </w:pPr>
    <w:rPr>
      <w:sz w:val="20"/>
    </w:rPr>
  </w:style>
  <w:style w:type="paragraph" w:customStyle="1" w:styleId="frontdateref">
    <w:name w:val="front date/ref"/>
    <w:basedOn w:val="frontaddress"/>
    <w:rsid w:val="00BE30F2"/>
    <w:pPr>
      <w:framePr w:hSpace="10780" w:vSpace="10780" w:wrap="auto" w:y="10782"/>
      <w:spacing w:after="140"/>
    </w:pPr>
  </w:style>
  <w:style w:type="paragraph" w:customStyle="1" w:styleId="frontsubtitle">
    <w:name w:val="front subtitle"/>
    <w:basedOn w:val="Normal"/>
    <w:rsid w:val="00BE30F2"/>
    <w:pPr>
      <w:keepNext/>
      <w:keepLines/>
      <w:framePr w:w="3520" w:hSpace="9640" w:vSpace="9640" w:wrap="auto" w:vAnchor="page" w:hAnchor="page" w:xAlign="center" w:y="9642"/>
      <w:spacing w:before="0"/>
      <w:ind w:left="0"/>
      <w:jc w:val="center"/>
    </w:pPr>
    <w:rPr>
      <w:sz w:val="28"/>
    </w:rPr>
  </w:style>
  <w:style w:type="paragraph" w:customStyle="1" w:styleId="fronttitle">
    <w:name w:val="front title"/>
    <w:rsid w:val="00BE30F2"/>
    <w:pPr>
      <w:keepNext/>
      <w:keepLines/>
      <w:framePr w:w="5670" w:hSpace="5681" w:vSpace="5681" w:wrap="around" w:vAnchor="page" w:hAnchor="page" w:xAlign="center" w:y="6249"/>
      <w:jc w:val="center"/>
    </w:pPr>
    <w:rPr>
      <w:rFonts w:ascii="Arial" w:hAnsi="Arial"/>
      <w:b/>
      <w:sz w:val="48"/>
      <w:lang w:val="es-ES_tradnl" w:eastAsia="en-US"/>
    </w:rPr>
  </w:style>
  <w:style w:type="paragraph" w:customStyle="1" w:styleId="Lista1">
    <w:name w:val="Lista1"/>
    <w:basedOn w:val="Normal"/>
    <w:rsid w:val="00BE30F2"/>
    <w:pPr>
      <w:ind w:left="2260" w:hanging="560"/>
      <w:jc w:val="left"/>
    </w:pPr>
  </w:style>
  <w:style w:type="paragraph" w:customStyle="1" w:styleId="Cita1">
    <w:name w:val="Cita1"/>
    <w:basedOn w:val="Normal"/>
    <w:next w:val="quote1"/>
    <w:rsid w:val="00BE30F2"/>
    <w:pPr>
      <w:ind w:left="2262" w:right="561"/>
      <w:jc w:val="left"/>
    </w:pPr>
    <w:rPr>
      <w:sz w:val="20"/>
    </w:rPr>
  </w:style>
  <w:style w:type="paragraph" w:customStyle="1" w:styleId="quote1">
    <w:name w:val="quote1"/>
    <w:basedOn w:val="Cita1"/>
    <w:rsid w:val="00BE30F2"/>
    <w:pPr>
      <w:spacing w:before="60"/>
    </w:pPr>
  </w:style>
  <w:style w:type="paragraph" w:customStyle="1" w:styleId="tablehead">
    <w:name w:val="table head"/>
    <w:basedOn w:val="Normal"/>
    <w:rsid w:val="00BE30F2"/>
    <w:pPr>
      <w:keepNext/>
      <w:keepLines/>
      <w:spacing w:before="60" w:after="60"/>
      <w:ind w:left="20"/>
      <w:jc w:val="left"/>
    </w:pPr>
    <w:rPr>
      <w:sz w:val="18"/>
    </w:rPr>
  </w:style>
  <w:style w:type="paragraph" w:customStyle="1" w:styleId="tabletext">
    <w:name w:val="table text"/>
    <w:basedOn w:val="Normal"/>
    <w:rsid w:val="00BE30F2"/>
    <w:pPr>
      <w:keepNext/>
      <w:keepLines/>
      <w:spacing w:before="60" w:after="60"/>
      <w:ind w:left="0"/>
      <w:jc w:val="left"/>
    </w:pPr>
    <w:rPr>
      <w:sz w:val="18"/>
    </w:rPr>
  </w:style>
  <w:style w:type="paragraph" w:customStyle="1" w:styleId="figure">
    <w:name w:val="figure"/>
    <w:basedOn w:val="Normal"/>
    <w:rsid w:val="00BE30F2"/>
    <w:pPr>
      <w:spacing w:after="240"/>
      <w:jc w:val="center"/>
    </w:pPr>
  </w:style>
  <w:style w:type="paragraph" w:customStyle="1" w:styleId="main">
    <w:name w:val="main"/>
    <w:basedOn w:val="Normal"/>
    <w:rsid w:val="00BE30F2"/>
    <w:pPr>
      <w:spacing w:before="0"/>
      <w:ind w:left="0"/>
      <w:jc w:val="center"/>
    </w:pPr>
    <w:rPr>
      <w:sz w:val="96"/>
    </w:rPr>
  </w:style>
  <w:style w:type="paragraph" w:customStyle="1" w:styleId="toctitle">
    <w:name w:val="toc title"/>
    <w:basedOn w:val="Ttulo1"/>
    <w:rsid w:val="00BE30F2"/>
    <w:pPr>
      <w:numPr>
        <w:numId w:val="0"/>
      </w:numPr>
      <w:ind w:firstLine="1700"/>
      <w:outlineLvl w:val="9"/>
    </w:pPr>
  </w:style>
  <w:style w:type="paragraph" w:customStyle="1" w:styleId="tocheads">
    <w:name w:val="toc heads"/>
    <w:basedOn w:val="Normal"/>
    <w:rsid w:val="00BE30F2"/>
    <w:pPr>
      <w:keepNext/>
      <w:keepLines/>
      <w:tabs>
        <w:tab w:val="right" w:pos="8760"/>
      </w:tabs>
      <w:jc w:val="left"/>
    </w:pPr>
    <w:rPr>
      <w:i/>
    </w:rPr>
  </w:style>
  <w:style w:type="paragraph" w:customStyle="1" w:styleId="Frontstyle">
    <w:name w:val="Front style"/>
    <w:basedOn w:val="Normal"/>
    <w:rsid w:val="00BE30F2"/>
    <w:pPr>
      <w:keepNext/>
      <w:keepLines/>
      <w:framePr w:hSpace="187" w:wrap="around" w:vAnchor="text" w:hAnchor="page" w:xAlign="center" w:y="1"/>
      <w:spacing w:before="2880"/>
      <w:ind w:left="0"/>
      <w:jc w:val="center"/>
    </w:pPr>
    <w:rPr>
      <w:b/>
      <w:sz w:val="48"/>
    </w:rPr>
  </w:style>
  <w:style w:type="paragraph" w:customStyle="1" w:styleId="PostScript">
    <w:name w:val="PostScript"/>
    <w:basedOn w:val="Normal"/>
    <w:next w:val="Normal"/>
    <w:rsid w:val="00BE30F2"/>
    <w:rPr>
      <w:b/>
      <w:vanish/>
      <w:sz w:val="20"/>
    </w:rPr>
  </w:style>
  <w:style w:type="paragraph" w:customStyle="1" w:styleId="indent">
    <w:name w:val="indent"/>
    <w:basedOn w:val="Normal"/>
    <w:rsid w:val="00BE30F2"/>
    <w:pPr>
      <w:ind w:left="2820" w:hanging="1120"/>
    </w:pPr>
    <w:rPr>
      <w:sz w:val="20"/>
    </w:rPr>
  </w:style>
  <w:style w:type="paragraph" w:customStyle="1" w:styleId="frontcopyright0">
    <w:name w:val="front_copyright"/>
    <w:basedOn w:val="Normal"/>
    <w:rsid w:val="00BE30F2"/>
    <w:pPr>
      <w:spacing w:before="0"/>
      <w:ind w:left="0"/>
      <w:jc w:val="center"/>
    </w:pPr>
    <w:rPr>
      <w:sz w:val="16"/>
    </w:rPr>
  </w:style>
  <w:style w:type="paragraph" w:customStyle="1" w:styleId="toc4">
    <w:name w:val="toc4"/>
    <w:basedOn w:val="Normal"/>
    <w:rsid w:val="00BE30F2"/>
    <w:pPr>
      <w:tabs>
        <w:tab w:val="left" w:pos="3400"/>
        <w:tab w:val="right" w:pos="7900"/>
      </w:tabs>
      <w:spacing w:before="0" w:line="260" w:lineRule="exact"/>
      <w:ind w:left="2240" w:right="1100"/>
    </w:pPr>
    <w:rPr>
      <w:sz w:val="20"/>
    </w:rPr>
  </w:style>
  <w:style w:type="paragraph" w:customStyle="1" w:styleId="headingspecial">
    <w:name w:val="heading special"/>
    <w:basedOn w:val="Ttulo2"/>
    <w:rsid w:val="00BE30F2"/>
    <w:pPr>
      <w:numPr>
        <w:ilvl w:val="0"/>
        <w:numId w:val="0"/>
      </w:numPr>
      <w:spacing w:before="400" w:line="260" w:lineRule="exact"/>
      <w:ind w:left="1120" w:hanging="1140"/>
      <w:jc w:val="both"/>
      <w:outlineLvl w:val="9"/>
    </w:pPr>
    <w:rPr>
      <w:b w:val="0"/>
      <w:sz w:val="36"/>
      <w:u w:val="single"/>
    </w:rPr>
  </w:style>
  <w:style w:type="paragraph" w:customStyle="1" w:styleId="Normal0">
    <w:name w:val="Normal+"/>
    <w:basedOn w:val="Normal"/>
    <w:rsid w:val="00BE30F2"/>
    <w:pPr>
      <w:spacing w:before="360"/>
    </w:pPr>
  </w:style>
  <w:style w:type="paragraph" w:customStyle="1" w:styleId="titular">
    <w:name w:val="titular"/>
    <w:basedOn w:val="Ttulo1"/>
    <w:rsid w:val="00BE30F2"/>
    <w:pPr>
      <w:numPr>
        <w:numId w:val="0"/>
      </w:numPr>
      <w:ind w:left="1701" w:hanging="1701"/>
      <w:outlineLvl w:val="9"/>
    </w:pPr>
  </w:style>
  <w:style w:type="paragraph" w:customStyle="1" w:styleId="toctitle4">
    <w:name w:val="toc title4"/>
    <w:basedOn w:val="Ttulo1"/>
    <w:rsid w:val="00BE30F2"/>
    <w:pPr>
      <w:numPr>
        <w:numId w:val="0"/>
      </w:numPr>
      <w:ind w:firstLine="1700"/>
      <w:outlineLvl w:val="9"/>
    </w:pPr>
  </w:style>
  <w:style w:type="paragraph" w:customStyle="1" w:styleId="tocheads4">
    <w:name w:val="toc heads4"/>
    <w:basedOn w:val="Normal"/>
    <w:rsid w:val="00BE30F2"/>
    <w:pPr>
      <w:keepNext/>
      <w:keepLines/>
      <w:tabs>
        <w:tab w:val="right" w:pos="8760"/>
      </w:tabs>
      <w:jc w:val="left"/>
    </w:pPr>
    <w:rPr>
      <w:i/>
    </w:rPr>
  </w:style>
  <w:style w:type="paragraph" w:customStyle="1" w:styleId="toc43">
    <w:name w:val="toc43"/>
    <w:basedOn w:val="Normal"/>
    <w:rsid w:val="00BE30F2"/>
    <w:pPr>
      <w:tabs>
        <w:tab w:val="left" w:pos="3400"/>
        <w:tab w:val="right" w:pos="7900"/>
      </w:tabs>
      <w:spacing w:before="0" w:line="260" w:lineRule="exact"/>
      <w:ind w:left="2240" w:right="1100"/>
    </w:pPr>
    <w:rPr>
      <w:rFonts w:ascii="Courier" w:hAnsi="Courier"/>
      <w:sz w:val="20"/>
    </w:rPr>
  </w:style>
  <w:style w:type="paragraph" w:customStyle="1" w:styleId="toctitle3">
    <w:name w:val="toc title3"/>
    <w:basedOn w:val="Ttulo1"/>
    <w:rsid w:val="00BE30F2"/>
    <w:pPr>
      <w:numPr>
        <w:numId w:val="0"/>
      </w:numPr>
      <w:ind w:firstLine="1700"/>
      <w:outlineLvl w:val="9"/>
    </w:pPr>
  </w:style>
  <w:style w:type="paragraph" w:customStyle="1" w:styleId="tocheads3">
    <w:name w:val="toc heads3"/>
    <w:basedOn w:val="Normal"/>
    <w:rsid w:val="00BE30F2"/>
    <w:pPr>
      <w:keepNext/>
      <w:keepLines/>
      <w:tabs>
        <w:tab w:val="right" w:pos="8760"/>
      </w:tabs>
      <w:jc w:val="left"/>
    </w:pPr>
    <w:rPr>
      <w:rFonts w:ascii="Optimum" w:hAnsi="Optimum"/>
      <w:b/>
      <w:i/>
    </w:rPr>
  </w:style>
  <w:style w:type="paragraph" w:customStyle="1" w:styleId="toc42">
    <w:name w:val="toc42"/>
    <w:basedOn w:val="Normal"/>
    <w:rsid w:val="00BE30F2"/>
    <w:pPr>
      <w:tabs>
        <w:tab w:val="left" w:pos="3400"/>
        <w:tab w:val="right" w:pos="7900"/>
      </w:tabs>
      <w:spacing w:before="0" w:line="260" w:lineRule="exact"/>
      <w:ind w:left="2240" w:right="1100"/>
    </w:pPr>
    <w:rPr>
      <w:rFonts w:ascii="Courier" w:hAnsi="Courier"/>
      <w:b/>
      <w:sz w:val="20"/>
    </w:rPr>
  </w:style>
  <w:style w:type="paragraph" w:customStyle="1" w:styleId="toctitle2">
    <w:name w:val="toc title2"/>
    <w:basedOn w:val="Ttulo1"/>
    <w:rsid w:val="00BE30F2"/>
    <w:pPr>
      <w:numPr>
        <w:numId w:val="0"/>
      </w:numPr>
      <w:ind w:firstLine="1700"/>
      <w:outlineLvl w:val="9"/>
    </w:pPr>
  </w:style>
  <w:style w:type="paragraph" w:customStyle="1" w:styleId="toctitle1">
    <w:name w:val="toc title1"/>
    <w:basedOn w:val="Ttulo1"/>
    <w:rsid w:val="00BE30F2"/>
    <w:pPr>
      <w:numPr>
        <w:numId w:val="0"/>
      </w:numPr>
      <w:ind w:firstLine="1700"/>
      <w:outlineLvl w:val="9"/>
    </w:pPr>
  </w:style>
  <w:style w:type="paragraph" w:customStyle="1" w:styleId="tocheads2">
    <w:name w:val="toc heads2"/>
    <w:basedOn w:val="Normal"/>
    <w:rsid w:val="00BE30F2"/>
    <w:pPr>
      <w:keepNext/>
      <w:keepLines/>
      <w:tabs>
        <w:tab w:val="right" w:pos="8760"/>
      </w:tabs>
      <w:jc w:val="left"/>
    </w:pPr>
    <w:rPr>
      <w:rFonts w:ascii="Optimum" w:hAnsi="Optimum"/>
      <w:b/>
      <w:i/>
    </w:rPr>
  </w:style>
  <w:style w:type="paragraph" w:customStyle="1" w:styleId="tocheads1">
    <w:name w:val="toc heads1"/>
    <w:basedOn w:val="Normal"/>
    <w:next w:val="Normal"/>
    <w:rsid w:val="00BE30F2"/>
    <w:pPr>
      <w:keepNext/>
      <w:keepLines/>
      <w:tabs>
        <w:tab w:val="right" w:pos="8760"/>
      </w:tabs>
      <w:jc w:val="left"/>
    </w:pPr>
    <w:rPr>
      <w:i/>
    </w:rPr>
  </w:style>
  <w:style w:type="paragraph" w:customStyle="1" w:styleId="toc41">
    <w:name w:val="toc41"/>
    <w:basedOn w:val="Normal"/>
    <w:rsid w:val="00BE30F2"/>
    <w:pPr>
      <w:tabs>
        <w:tab w:val="left" w:pos="3400"/>
        <w:tab w:val="right" w:pos="7900"/>
      </w:tabs>
      <w:spacing w:before="0" w:line="260" w:lineRule="exact"/>
      <w:ind w:left="2240" w:right="1100"/>
    </w:pPr>
    <w:rPr>
      <w:rFonts w:ascii="Courier" w:hAnsi="Courier"/>
      <w:b/>
      <w:sz w:val="20"/>
    </w:rPr>
  </w:style>
  <w:style w:type="paragraph" w:customStyle="1" w:styleId="RAYA">
    <w:name w:val="RAYA"/>
    <w:basedOn w:val="Ttulo1"/>
    <w:rsid w:val="00BE30F2"/>
    <w:pPr>
      <w:keepNext w:val="0"/>
      <w:keepLines w:val="0"/>
      <w:pageBreakBefore w:val="0"/>
      <w:numPr>
        <w:numId w:val="0"/>
      </w:numPr>
      <w:pBdr>
        <w:bottom w:val="single" w:sz="6" w:space="1" w:color="auto"/>
      </w:pBdr>
      <w:spacing w:before="2160" w:after="240"/>
      <w:ind w:left="1701" w:hanging="1701"/>
      <w:outlineLvl w:val="9"/>
    </w:pPr>
  </w:style>
  <w:style w:type="paragraph" w:customStyle="1" w:styleId="Borradorprimeracabece">
    <w:name w:val="Borrador primera cabece"/>
    <w:basedOn w:val="Ttulo1"/>
    <w:rsid w:val="00BE30F2"/>
    <w:pPr>
      <w:numPr>
        <w:numId w:val="0"/>
      </w:numPr>
      <w:pBdr>
        <w:bottom w:val="single" w:sz="6" w:space="1" w:color="auto"/>
      </w:pBdr>
      <w:ind w:left="1701" w:hanging="1701"/>
      <w:jc w:val="right"/>
      <w:outlineLvl w:val="9"/>
    </w:pPr>
  </w:style>
  <w:style w:type="paragraph" w:customStyle="1" w:styleId="Borradorpararesto">
    <w:name w:val="Borrador para resto"/>
    <w:basedOn w:val="Ttulo1"/>
    <w:rsid w:val="00BE30F2"/>
    <w:pPr>
      <w:numPr>
        <w:numId w:val="0"/>
      </w:numPr>
      <w:pBdr>
        <w:bottom w:val="single" w:sz="6" w:space="1" w:color="auto"/>
      </w:pBdr>
      <w:ind w:left="1701" w:hanging="1701"/>
      <w:jc w:val="right"/>
      <w:outlineLvl w:val="9"/>
    </w:pPr>
    <w:rPr>
      <w:i/>
      <w:color w:val="C0C0C0"/>
      <w:sz w:val="32"/>
    </w:rPr>
  </w:style>
  <w:style w:type="paragraph" w:styleId="TDC5">
    <w:name w:val="toc 5"/>
    <w:basedOn w:val="Normal"/>
    <w:next w:val="Normal"/>
    <w:semiHidden/>
    <w:rsid w:val="00BE30F2"/>
    <w:pPr>
      <w:tabs>
        <w:tab w:val="right" w:leader="dot" w:pos="8794"/>
      </w:tabs>
      <w:ind w:left="880"/>
    </w:pPr>
  </w:style>
  <w:style w:type="paragraph" w:styleId="TDC6">
    <w:name w:val="toc 6"/>
    <w:basedOn w:val="Normal"/>
    <w:next w:val="Normal"/>
    <w:semiHidden/>
    <w:rsid w:val="00BE30F2"/>
    <w:pPr>
      <w:tabs>
        <w:tab w:val="right" w:leader="dot" w:pos="8794"/>
      </w:tabs>
      <w:ind w:left="1100"/>
    </w:pPr>
  </w:style>
  <w:style w:type="paragraph" w:styleId="TDC7">
    <w:name w:val="toc 7"/>
    <w:basedOn w:val="Normal"/>
    <w:next w:val="Normal"/>
    <w:semiHidden/>
    <w:rsid w:val="00BE30F2"/>
    <w:pPr>
      <w:tabs>
        <w:tab w:val="right" w:leader="dot" w:pos="8794"/>
      </w:tabs>
      <w:ind w:left="1320"/>
    </w:pPr>
  </w:style>
  <w:style w:type="paragraph" w:styleId="TDC8">
    <w:name w:val="toc 8"/>
    <w:basedOn w:val="Normal"/>
    <w:next w:val="Normal"/>
    <w:semiHidden/>
    <w:rsid w:val="00BE30F2"/>
    <w:pPr>
      <w:tabs>
        <w:tab w:val="right" w:leader="dot" w:pos="8794"/>
      </w:tabs>
      <w:ind w:left="1540"/>
    </w:pPr>
  </w:style>
  <w:style w:type="paragraph" w:styleId="TDC9">
    <w:name w:val="toc 9"/>
    <w:basedOn w:val="Normal"/>
    <w:next w:val="Normal"/>
    <w:semiHidden/>
    <w:rsid w:val="00BE30F2"/>
    <w:pPr>
      <w:tabs>
        <w:tab w:val="right" w:leader="dot" w:pos="8794"/>
      </w:tabs>
      <w:ind w:left="1760"/>
    </w:pPr>
  </w:style>
  <w:style w:type="paragraph" w:styleId="Ttulo">
    <w:name w:val="Title"/>
    <w:basedOn w:val="Normal"/>
    <w:qFormat/>
    <w:rsid w:val="00BE30F2"/>
    <w:pPr>
      <w:spacing w:after="60"/>
      <w:jc w:val="center"/>
    </w:pPr>
    <w:rPr>
      <w:b/>
      <w:kern w:val="28"/>
      <w:sz w:val="32"/>
    </w:rPr>
  </w:style>
  <w:style w:type="paragraph" w:styleId="Sangradetextonormal">
    <w:name w:val="Body Text Indent"/>
    <w:basedOn w:val="Normal"/>
    <w:rsid w:val="00BE30F2"/>
    <w:pPr>
      <w:tabs>
        <w:tab w:val="left" w:pos="284"/>
        <w:tab w:val="left" w:pos="567"/>
      </w:tabs>
      <w:spacing w:before="120" w:line="360" w:lineRule="auto"/>
    </w:pPr>
    <w:rPr>
      <w:i/>
    </w:rPr>
  </w:style>
  <w:style w:type="paragraph" w:styleId="Sangra2detindependiente">
    <w:name w:val="Body Text Indent 2"/>
    <w:basedOn w:val="Normal"/>
    <w:rsid w:val="00BE30F2"/>
    <w:pPr>
      <w:tabs>
        <w:tab w:val="left" w:pos="284"/>
        <w:tab w:val="left" w:pos="567"/>
      </w:tabs>
      <w:spacing w:before="120" w:line="360" w:lineRule="auto"/>
      <w:ind w:left="2160"/>
    </w:pPr>
    <w:rPr>
      <w:i/>
    </w:rPr>
  </w:style>
  <w:style w:type="paragraph" w:styleId="Mapadeldocumento">
    <w:name w:val="Document Map"/>
    <w:basedOn w:val="Normal"/>
    <w:semiHidden/>
    <w:rsid w:val="00BE30F2"/>
    <w:pPr>
      <w:shd w:val="clear" w:color="auto" w:fill="000080"/>
    </w:pPr>
    <w:rPr>
      <w:rFonts w:ascii="Tahoma" w:hAnsi="Tahoma"/>
    </w:rPr>
  </w:style>
  <w:style w:type="character" w:styleId="Hipervnculo">
    <w:name w:val="Hyperlink"/>
    <w:rsid w:val="00BE30F2"/>
    <w:rPr>
      <w:color w:val="0000FF"/>
      <w:u w:val="single"/>
    </w:rPr>
  </w:style>
  <w:style w:type="paragraph" w:styleId="Sangra3detindependiente">
    <w:name w:val="Body Text Indent 3"/>
    <w:basedOn w:val="Normal"/>
    <w:rsid w:val="00BE30F2"/>
    <w:pPr>
      <w:spacing w:line="360" w:lineRule="auto"/>
      <w:ind w:firstLine="720"/>
    </w:pPr>
  </w:style>
  <w:style w:type="character" w:styleId="Nmerodelnea">
    <w:name w:val="line number"/>
    <w:basedOn w:val="Fuentedeprrafopredeter"/>
    <w:rsid w:val="00BE30F2"/>
  </w:style>
  <w:style w:type="paragraph" w:styleId="ndice1">
    <w:name w:val="index 1"/>
    <w:basedOn w:val="Normal"/>
    <w:next w:val="Normal"/>
    <w:autoRedefine/>
    <w:semiHidden/>
    <w:rsid w:val="00BE30F2"/>
    <w:pPr>
      <w:ind w:left="220" w:hanging="220"/>
    </w:pPr>
  </w:style>
  <w:style w:type="paragraph" w:styleId="Ttulodendice">
    <w:name w:val="index heading"/>
    <w:basedOn w:val="Normal"/>
    <w:next w:val="ndice1"/>
    <w:semiHidden/>
    <w:rsid w:val="00BE30F2"/>
    <w:rPr>
      <w:rFonts w:ascii="Univers" w:hAnsi="Univers"/>
      <w:b/>
      <w:lang w:eastAsia="es-ES"/>
    </w:rPr>
  </w:style>
  <w:style w:type="character" w:styleId="Hipervnculovisitado">
    <w:name w:val="FollowedHyperlink"/>
    <w:rsid w:val="00BE30F2"/>
    <w:rPr>
      <w:color w:val="800080"/>
      <w:u w:val="single"/>
    </w:rPr>
  </w:style>
  <w:style w:type="paragraph" w:styleId="Textoindependiente">
    <w:name w:val="Body Text"/>
    <w:aliases w:val="- Indented"/>
    <w:basedOn w:val="Normal"/>
    <w:rsid w:val="00BE30F2"/>
    <w:pPr>
      <w:spacing w:after="120"/>
    </w:pPr>
  </w:style>
  <w:style w:type="paragraph" w:customStyle="1" w:styleId="Apartado">
    <w:name w:val="Apartado"/>
    <w:basedOn w:val="Normal"/>
    <w:rsid w:val="00BE30F2"/>
    <w:pPr>
      <w:spacing w:before="80" w:after="80" w:line="288" w:lineRule="auto"/>
    </w:pPr>
    <w:rPr>
      <w:rFonts w:ascii="Times New Roman" w:hAnsi="Times New Roman"/>
      <w:color w:val="000000"/>
      <w:sz w:val="24"/>
      <w:szCs w:val="24"/>
      <w:lang w:val="es-ES" w:eastAsia="es-ES"/>
    </w:rPr>
  </w:style>
  <w:style w:type="paragraph" w:customStyle="1" w:styleId="Listaconvietas-ltima">
    <w:name w:val="Lista con viñetas - última"/>
    <w:basedOn w:val="Listaconvietas"/>
    <w:next w:val="Textoindependiente"/>
    <w:rsid w:val="00BE30F2"/>
    <w:pPr>
      <w:tabs>
        <w:tab w:val="clear" w:pos="2061"/>
      </w:tabs>
      <w:spacing w:before="0" w:after="240"/>
      <w:ind w:left="1800"/>
      <w:jc w:val="left"/>
    </w:pPr>
    <w:rPr>
      <w:rFonts w:ascii="Garamond" w:hAnsi="Garamond"/>
      <w:spacing w:val="-5"/>
      <w:sz w:val="24"/>
      <w:lang w:val="es-ES"/>
    </w:rPr>
  </w:style>
  <w:style w:type="paragraph" w:styleId="Listaconvietas">
    <w:name w:val="List Bullet"/>
    <w:basedOn w:val="Normal"/>
    <w:autoRedefine/>
    <w:rsid w:val="00BE30F2"/>
    <w:pPr>
      <w:tabs>
        <w:tab w:val="num" w:pos="2061"/>
      </w:tabs>
      <w:ind w:left="2061" w:hanging="360"/>
    </w:pPr>
  </w:style>
  <w:style w:type="paragraph" w:customStyle="1" w:styleId="Figura">
    <w:name w:val="Figura"/>
    <w:basedOn w:val="Normal"/>
    <w:autoRedefine/>
    <w:rsid w:val="00BE30F2"/>
    <w:pPr>
      <w:numPr>
        <w:numId w:val="2"/>
      </w:numPr>
      <w:ind w:left="1985"/>
      <w:jc w:val="center"/>
    </w:pPr>
    <w:rPr>
      <w:sz w:val="18"/>
      <w:szCs w:val="18"/>
    </w:rPr>
  </w:style>
  <w:style w:type="paragraph" w:customStyle="1" w:styleId="BMNormal">
    <w:name w:val="BM_Normal"/>
    <w:rsid w:val="00BE30F2"/>
    <w:pPr>
      <w:widowControl w:val="0"/>
      <w:autoSpaceDE w:val="0"/>
      <w:autoSpaceDN w:val="0"/>
      <w:adjustRightInd w:val="0"/>
      <w:spacing w:before="80" w:after="80"/>
      <w:ind w:left="567" w:right="284"/>
      <w:jc w:val="both"/>
    </w:pPr>
    <w:rPr>
      <w:rFonts w:ascii="Frutiger 45 Light" w:hAnsi="Frutiger 45 Light"/>
      <w:color w:val="000000"/>
      <w:sz w:val="22"/>
      <w:szCs w:val="22"/>
    </w:rPr>
  </w:style>
  <w:style w:type="paragraph" w:styleId="Textodeglobo">
    <w:name w:val="Balloon Text"/>
    <w:basedOn w:val="Normal"/>
    <w:semiHidden/>
    <w:rsid w:val="00BE30F2"/>
    <w:rPr>
      <w:rFonts w:ascii="Tahoma" w:hAnsi="Tahoma" w:cs="Tahoma"/>
      <w:sz w:val="16"/>
      <w:szCs w:val="16"/>
    </w:rPr>
  </w:style>
  <w:style w:type="paragraph" w:styleId="Textoindependiente2">
    <w:name w:val="Body Text 2"/>
    <w:basedOn w:val="Normal"/>
    <w:rsid w:val="00BE30F2"/>
    <w:pPr>
      <w:ind w:left="0"/>
    </w:pPr>
  </w:style>
  <w:style w:type="paragraph" w:styleId="NormalWeb">
    <w:name w:val="Normal (Web)"/>
    <w:basedOn w:val="Normal"/>
    <w:rsid w:val="00BE30F2"/>
    <w:pPr>
      <w:spacing w:before="100" w:beforeAutospacing="1" w:after="100" w:afterAutospacing="1"/>
      <w:ind w:left="0"/>
      <w:jc w:val="left"/>
    </w:pPr>
    <w:rPr>
      <w:rFonts w:ascii="Arial Unicode MS" w:eastAsia="Arial Unicode MS" w:hAnsi="Arial Unicode MS" w:cs="Arial Unicode MS"/>
      <w:sz w:val="24"/>
      <w:szCs w:val="24"/>
      <w:lang w:val="es-ES" w:eastAsia="es-ES"/>
    </w:rPr>
  </w:style>
  <w:style w:type="character" w:styleId="Textoennegrita">
    <w:name w:val="Strong"/>
    <w:qFormat/>
    <w:rsid w:val="00BE30F2"/>
    <w:rPr>
      <w:b/>
      <w:bCs/>
    </w:rPr>
  </w:style>
  <w:style w:type="paragraph" w:customStyle="1" w:styleId="IEnetNOR1">
    <w:name w:val="IEnet_NOR_1"/>
    <w:link w:val="IEnetNOR1Car"/>
    <w:rsid w:val="00AE7125"/>
    <w:pPr>
      <w:spacing w:after="240" w:line="320" w:lineRule="atLeast"/>
      <w:ind w:left="284"/>
      <w:jc w:val="both"/>
    </w:pPr>
    <w:rPr>
      <w:rFonts w:ascii="Verdana" w:hAnsi="Verdana"/>
    </w:rPr>
  </w:style>
  <w:style w:type="character" w:customStyle="1" w:styleId="IEnetNOR1Car">
    <w:name w:val="IEnet_NOR_1 Car"/>
    <w:link w:val="IEnetNOR1"/>
    <w:rsid w:val="00AE7125"/>
    <w:rPr>
      <w:rFonts w:ascii="Verdana" w:hAnsi="Verdana"/>
      <w:lang w:val="es-ES" w:eastAsia="es-ES" w:bidi="ar-SA"/>
    </w:rPr>
  </w:style>
  <w:style w:type="paragraph" w:customStyle="1" w:styleId="IENETTIT1">
    <w:name w:val="IENET_TIT_1"/>
    <w:next w:val="Normal"/>
    <w:rsid w:val="00AE7125"/>
    <w:pPr>
      <w:keepNext/>
      <w:keepLines/>
      <w:pageBreakBefore/>
      <w:numPr>
        <w:numId w:val="3"/>
      </w:numPr>
      <w:pBdr>
        <w:top w:val="single" w:sz="18" w:space="2" w:color="auto"/>
      </w:pBdr>
      <w:spacing w:after="240"/>
      <w:outlineLvl w:val="0"/>
    </w:pPr>
    <w:rPr>
      <w:rFonts w:ascii="Arial" w:hAnsi="Arial"/>
      <w:b/>
      <w:caps/>
      <w:sz w:val="32"/>
    </w:rPr>
  </w:style>
  <w:style w:type="paragraph" w:customStyle="1" w:styleId="IENETTIT2">
    <w:name w:val="IENET_TIT_2"/>
    <w:next w:val="IEnetNOR1"/>
    <w:rsid w:val="00AE7125"/>
    <w:pPr>
      <w:keepNext/>
      <w:keepLines/>
      <w:numPr>
        <w:ilvl w:val="1"/>
        <w:numId w:val="3"/>
      </w:numPr>
      <w:pBdr>
        <w:top w:val="single" w:sz="12" w:space="2" w:color="auto"/>
      </w:pBdr>
      <w:spacing w:after="240"/>
      <w:outlineLvl w:val="1"/>
    </w:pPr>
    <w:rPr>
      <w:rFonts w:ascii="Arial" w:hAnsi="Arial"/>
      <w:b/>
      <w:smallCaps/>
      <w:sz w:val="28"/>
    </w:rPr>
  </w:style>
  <w:style w:type="paragraph" w:customStyle="1" w:styleId="IENETTIT3">
    <w:name w:val="IENET_TIT_3"/>
    <w:next w:val="IEnetNOR1"/>
    <w:rsid w:val="00AE7125"/>
    <w:pPr>
      <w:keepNext/>
      <w:keepLines/>
      <w:numPr>
        <w:ilvl w:val="2"/>
        <w:numId w:val="3"/>
      </w:numPr>
      <w:pBdr>
        <w:top w:val="single" w:sz="8" w:space="2" w:color="auto"/>
      </w:pBdr>
      <w:tabs>
        <w:tab w:val="left" w:pos="1021"/>
      </w:tabs>
      <w:spacing w:after="240"/>
      <w:outlineLvl w:val="2"/>
    </w:pPr>
    <w:rPr>
      <w:rFonts w:ascii="Arial" w:hAnsi="Arial"/>
      <w:b/>
      <w:smallCaps/>
      <w:sz w:val="24"/>
    </w:rPr>
  </w:style>
  <w:style w:type="paragraph" w:customStyle="1" w:styleId="IENETTIT4">
    <w:name w:val="IENET_TIT_4"/>
    <w:next w:val="IEnetNOR1"/>
    <w:rsid w:val="00AE7125"/>
    <w:pPr>
      <w:keepNext/>
      <w:keepLines/>
      <w:numPr>
        <w:ilvl w:val="3"/>
        <w:numId w:val="3"/>
      </w:numPr>
      <w:tabs>
        <w:tab w:val="clear" w:pos="1800"/>
        <w:tab w:val="left" w:pos="1134"/>
      </w:tabs>
      <w:spacing w:after="240"/>
      <w:outlineLvl w:val="3"/>
    </w:pPr>
    <w:rPr>
      <w:rFonts w:ascii="Arial" w:hAnsi="Arial"/>
      <w:b/>
      <w:smallCaps/>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7632083">
      <w:bodyDiv w:val="1"/>
      <w:marLeft w:val="0"/>
      <w:marRight w:val="0"/>
      <w:marTop w:val="0"/>
      <w:marBottom w:val="0"/>
      <w:divBdr>
        <w:top w:val="none" w:sz="0" w:space="0" w:color="auto"/>
        <w:left w:val="none" w:sz="0" w:space="0" w:color="auto"/>
        <w:bottom w:val="none" w:sz="0" w:space="0" w:color="auto"/>
        <w:right w:val="none" w:sz="0" w:space="0" w:color="auto"/>
      </w:divBdr>
      <w:divsChild>
        <w:div w:id="31074220">
          <w:marLeft w:val="0"/>
          <w:marRight w:val="0"/>
          <w:marTop w:val="0"/>
          <w:marBottom w:val="0"/>
          <w:divBdr>
            <w:top w:val="none" w:sz="0" w:space="0" w:color="auto"/>
            <w:left w:val="none" w:sz="0" w:space="0" w:color="auto"/>
            <w:bottom w:val="none" w:sz="0" w:space="0" w:color="auto"/>
            <w:right w:val="none" w:sz="0" w:space="0" w:color="auto"/>
          </w:divBdr>
          <w:divsChild>
            <w:div w:id="486016647">
              <w:marLeft w:val="0"/>
              <w:marRight w:val="0"/>
              <w:marTop w:val="0"/>
              <w:marBottom w:val="0"/>
              <w:divBdr>
                <w:top w:val="none" w:sz="0" w:space="0" w:color="auto"/>
                <w:left w:val="none" w:sz="0" w:space="0" w:color="auto"/>
                <w:bottom w:val="none" w:sz="0" w:space="0" w:color="auto"/>
                <w:right w:val="none" w:sz="0" w:space="0" w:color="auto"/>
              </w:divBdr>
              <w:divsChild>
                <w:div w:id="693924316">
                  <w:marLeft w:val="0"/>
                  <w:marRight w:val="0"/>
                  <w:marTop w:val="0"/>
                  <w:marBottom w:val="0"/>
                  <w:divBdr>
                    <w:top w:val="none" w:sz="0" w:space="0" w:color="auto"/>
                    <w:left w:val="none" w:sz="0" w:space="0" w:color="auto"/>
                    <w:bottom w:val="none" w:sz="0" w:space="0" w:color="auto"/>
                    <w:right w:val="none" w:sz="0" w:space="0" w:color="auto"/>
                  </w:divBdr>
                  <w:divsChild>
                    <w:div w:id="1004749559">
                      <w:marLeft w:val="0"/>
                      <w:marRight w:val="0"/>
                      <w:marTop w:val="0"/>
                      <w:marBottom w:val="0"/>
                      <w:divBdr>
                        <w:top w:val="none" w:sz="0" w:space="0" w:color="auto"/>
                        <w:left w:val="none" w:sz="0" w:space="0" w:color="auto"/>
                        <w:bottom w:val="none" w:sz="0" w:space="0" w:color="auto"/>
                        <w:right w:val="none" w:sz="0" w:space="0" w:color="auto"/>
                      </w:divBdr>
                      <w:divsChild>
                        <w:div w:id="451939981">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862397026">
      <w:bodyDiv w:val="1"/>
      <w:marLeft w:val="0"/>
      <w:marRight w:val="0"/>
      <w:marTop w:val="0"/>
      <w:marBottom w:val="0"/>
      <w:divBdr>
        <w:top w:val="none" w:sz="0" w:space="0" w:color="auto"/>
        <w:left w:val="none" w:sz="0" w:space="0" w:color="auto"/>
        <w:bottom w:val="none" w:sz="0" w:space="0" w:color="auto"/>
        <w:right w:val="none" w:sz="0" w:space="0" w:color="auto"/>
      </w:divBdr>
      <w:divsChild>
        <w:div w:id="1238325375">
          <w:marLeft w:val="0"/>
          <w:marRight w:val="0"/>
          <w:marTop w:val="0"/>
          <w:marBottom w:val="0"/>
          <w:divBdr>
            <w:top w:val="none" w:sz="0" w:space="0" w:color="auto"/>
            <w:left w:val="none" w:sz="0" w:space="0" w:color="auto"/>
            <w:bottom w:val="none" w:sz="0" w:space="0" w:color="auto"/>
            <w:right w:val="none" w:sz="0" w:space="0" w:color="auto"/>
          </w:divBdr>
          <w:divsChild>
            <w:div w:id="726345379">
              <w:marLeft w:val="75"/>
              <w:marRight w:val="75"/>
              <w:marTop w:val="0"/>
              <w:marBottom w:val="150"/>
              <w:divBdr>
                <w:top w:val="none" w:sz="0" w:space="0" w:color="auto"/>
                <w:left w:val="none" w:sz="0" w:space="0" w:color="auto"/>
                <w:bottom w:val="none" w:sz="0" w:space="0" w:color="auto"/>
                <w:right w:val="none" w:sz="0" w:space="0" w:color="auto"/>
              </w:divBdr>
              <w:divsChild>
                <w:div w:id="716247746">
                  <w:marLeft w:val="0"/>
                  <w:marRight w:val="0"/>
                  <w:marTop w:val="0"/>
                  <w:marBottom w:val="150"/>
                  <w:divBdr>
                    <w:top w:val="none" w:sz="0" w:space="0" w:color="auto"/>
                    <w:left w:val="none" w:sz="0" w:space="0" w:color="auto"/>
                    <w:bottom w:val="none" w:sz="0" w:space="0" w:color="auto"/>
                    <w:right w:val="none" w:sz="0" w:space="0" w:color="auto"/>
                  </w:divBdr>
                  <w:divsChild>
                    <w:div w:id="1014259296">
                      <w:marLeft w:val="0"/>
                      <w:marRight w:val="0"/>
                      <w:marTop w:val="0"/>
                      <w:marBottom w:val="0"/>
                      <w:divBdr>
                        <w:top w:val="none" w:sz="0" w:space="0" w:color="auto"/>
                        <w:left w:val="none" w:sz="0" w:space="0" w:color="auto"/>
                        <w:bottom w:val="none" w:sz="0" w:space="0" w:color="auto"/>
                        <w:right w:val="none" w:sz="0" w:space="0" w:color="auto"/>
                      </w:divBdr>
                      <w:divsChild>
                        <w:div w:id="1780904085">
                          <w:marLeft w:val="0"/>
                          <w:marRight w:val="0"/>
                          <w:marTop w:val="0"/>
                          <w:marBottom w:val="0"/>
                          <w:divBdr>
                            <w:top w:val="none" w:sz="0" w:space="0" w:color="auto"/>
                            <w:left w:val="none" w:sz="0" w:space="0" w:color="auto"/>
                            <w:bottom w:val="none" w:sz="0" w:space="0" w:color="auto"/>
                            <w:right w:val="none" w:sz="0" w:space="0" w:color="auto"/>
                          </w:divBdr>
                          <w:divsChild>
                            <w:div w:id="1224294294">
                              <w:marLeft w:val="0"/>
                              <w:marRight w:val="0"/>
                              <w:marTop w:val="0"/>
                              <w:marBottom w:val="0"/>
                              <w:divBdr>
                                <w:top w:val="none" w:sz="0" w:space="0" w:color="auto"/>
                                <w:left w:val="none" w:sz="0" w:space="0" w:color="auto"/>
                                <w:bottom w:val="none" w:sz="0" w:space="0" w:color="auto"/>
                                <w:right w:val="none" w:sz="0" w:space="0" w:color="auto"/>
                              </w:divBdr>
                              <w:divsChild>
                                <w:div w:id="695038752">
                                  <w:marLeft w:val="0"/>
                                  <w:marRight w:val="0"/>
                                  <w:marTop w:val="0"/>
                                  <w:marBottom w:val="0"/>
                                  <w:divBdr>
                                    <w:top w:val="none" w:sz="0" w:space="0" w:color="auto"/>
                                    <w:left w:val="none" w:sz="0" w:space="0" w:color="auto"/>
                                    <w:bottom w:val="none" w:sz="0" w:space="0" w:color="auto"/>
                                    <w:right w:val="none" w:sz="0" w:space="0" w:color="auto"/>
                                  </w:divBdr>
                                  <w:divsChild>
                                    <w:div w:id="1924609319">
                                      <w:marLeft w:val="0"/>
                                      <w:marRight w:val="0"/>
                                      <w:marTop w:val="0"/>
                                      <w:marBottom w:val="0"/>
                                      <w:divBdr>
                                        <w:top w:val="none" w:sz="0" w:space="0" w:color="auto"/>
                                        <w:left w:val="none" w:sz="0" w:space="0" w:color="auto"/>
                                        <w:bottom w:val="none" w:sz="0" w:space="0" w:color="auto"/>
                                        <w:right w:val="none" w:sz="0" w:space="0" w:color="auto"/>
                                      </w:divBdr>
                                      <w:divsChild>
                                        <w:div w:id="644164183">
                                          <w:marLeft w:val="0"/>
                                          <w:marRight w:val="0"/>
                                          <w:marTop w:val="0"/>
                                          <w:marBottom w:val="0"/>
                                          <w:divBdr>
                                            <w:top w:val="none" w:sz="0" w:space="0" w:color="auto"/>
                                            <w:left w:val="none" w:sz="0" w:space="0" w:color="auto"/>
                                            <w:bottom w:val="none" w:sz="0" w:space="0" w:color="auto"/>
                                            <w:right w:val="none" w:sz="0" w:space="0" w:color="auto"/>
                                          </w:divBdr>
                                          <w:divsChild>
                                            <w:div w:id="1011954864">
                                              <w:marLeft w:val="120"/>
                                              <w:marRight w:val="0"/>
                                              <w:marTop w:val="0"/>
                                              <w:marBottom w:val="0"/>
                                              <w:divBdr>
                                                <w:top w:val="none" w:sz="0" w:space="0" w:color="auto"/>
                                                <w:left w:val="none" w:sz="0" w:space="0" w:color="auto"/>
                                                <w:bottom w:val="none" w:sz="0" w:space="0" w:color="auto"/>
                                                <w:right w:val="none" w:sz="0" w:space="0" w:color="auto"/>
                                              </w:divBdr>
                                            </w:div>
                                            <w:div w:id="1225529180">
                                              <w:marLeft w:val="0"/>
                                              <w:marRight w:val="0"/>
                                              <w:marTop w:val="0"/>
                                              <w:marBottom w:val="0"/>
                                              <w:divBdr>
                                                <w:top w:val="none" w:sz="0" w:space="0" w:color="auto"/>
                                                <w:left w:val="none" w:sz="0" w:space="0" w:color="auto"/>
                                                <w:bottom w:val="none" w:sz="0" w:space="0" w:color="auto"/>
                                                <w:right w:val="none" w:sz="0" w:space="0" w:color="auto"/>
                                              </w:divBdr>
                                            </w:div>
                                          </w:divsChild>
                                        </w:div>
                                        <w:div w:id="670715304">
                                          <w:marLeft w:val="0"/>
                                          <w:marRight w:val="0"/>
                                          <w:marTop w:val="0"/>
                                          <w:marBottom w:val="0"/>
                                          <w:divBdr>
                                            <w:top w:val="none" w:sz="0" w:space="0" w:color="auto"/>
                                            <w:left w:val="none" w:sz="0" w:space="0" w:color="auto"/>
                                            <w:bottom w:val="none" w:sz="0" w:space="0" w:color="auto"/>
                                            <w:right w:val="none" w:sz="0" w:space="0" w:color="auto"/>
                                          </w:divBdr>
                                          <w:divsChild>
                                            <w:div w:id="1328551885">
                                              <w:marLeft w:val="0"/>
                                              <w:marRight w:val="0"/>
                                              <w:marTop w:val="0"/>
                                              <w:marBottom w:val="0"/>
                                              <w:divBdr>
                                                <w:top w:val="none" w:sz="0" w:space="0" w:color="auto"/>
                                                <w:left w:val="none" w:sz="0" w:space="0" w:color="auto"/>
                                                <w:bottom w:val="none" w:sz="0" w:space="0" w:color="auto"/>
                                                <w:right w:val="none" w:sz="0" w:space="0" w:color="auto"/>
                                              </w:divBdr>
                                            </w:div>
                                            <w:div w:id="1340160953">
                                              <w:marLeft w:val="120"/>
                                              <w:marRight w:val="0"/>
                                              <w:marTop w:val="0"/>
                                              <w:marBottom w:val="0"/>
                                              <w:divBdr>
                                                <w:top w:val="none" w:sz="0" w:space="0" w:color="auto"/>
                                                <w:left w:val="none" w:sz="0" w:space="0" w:color="auto"/>
                                                <w:bottom w:val="none" w:sz="0" w:space="0" w:color="auto"/>
                                                <w:right w:val="none" w:sz="0" w:space="0" w:color="auto"/>
                                              </w:divBdr>
                                            </w:div>
                                          </w:divsChild>
                                        </w:div>
                                        <w:div w:id="1077171486">
                                          <w:marLeft w:val="0"/>
                                          <w:marRight w:val="5"/>
                                          <w:marTop w:val="0"/>
                                          <w:marBottom w:val="0"/>
                                          <w:divBdr>
                                            <w:top w:val="none" w:sz="0" w:space="0" w:color="auto"/>
                                            <w:left w:val="none" w:sz="0" w:space="0" w:color="auto"/>
                                            <w:bottom w:val="none" w:sz="0" w:space="0" w:color="auto"/>
                                            <w:right w:val="none" w:sz="0" w:space="0" w:color="auto"/>
                                          </w:divBdr>
                                          <w:divsChild>
                                            <w:div w:id="1481658332">
                                              <w:marLeft w:val="120"/>
                                              <w:marRight w:val="0"/>
                                              <w:marTop w:val="0"/>
                                              <w:marBottom w:val="0"/>
                                              <w:divBdr>
                                                <w:top w:val="none" w:sz="0" w:space="0" w:color="auto"/>
                                                <w:left w:val="none" w:sz="0" w:space="0" w:color="auto"/>
                                                <w:bottom w:val="none" w:sz="0" w:space="0" w:color="auto"/>
                                                <w:right w:val="none" w:sz="0" w:space="0" w:color="auto"/>
                                              </w:divBdr>
                                            </w:div>
                                          </w:divsChild>
                                        </w:div>
                                        <w:div w:id="146774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36336600">
      <w:bodyDiv w:val="1"/>
      <w:marLeft w:val="0"/>
      <w:marRight w:val="0"/>
      <w:marTop w:val="0"/>
      <w:marBottom w:val="0"/>
      <w:divBdr>
        <w:top w:val="none" w:sz="0" w:space="0" w:color="auto"/>
        <w:left w:val="none" w:sz="0" w:space="0" w:color="auto"/>
        <w:bottom w:val="none" w:sz="0" w:space="0" w:color="auto"/>
        <w:right w:val="none" w:sz="0" w:space="0" w:color="auto"/>
      </w:divBdr>
    </w:div>
    <w:div w:id="1282688891">
      <w:bodyDiv w:val="1"/>
      <w:marLeft w:val="0"/>
      <w:marRight w:val="0"/>
      <w:marTop w:val="0"/>
      <w:marBottom w:val="0"/>
      <w:divBdr>
        <w:top w:val="none" w:sz="0" w:space="0" w:color="auto"/>
        <w:left w:val="none" w:sz="0" w:space="0" w:color="auto"/>
        <w:bottom w:val="none" w:sz="0" w:space="0" w:color="auto"/>
        <w:right w:val="none" w:sz="0" w:space="0" w:color="auto"/>
      </w:divBdr>
      <w:divsChild>
        <w:div w:id="24016479">
          <w:marLeft w:val="0"/>
          <w:marRight w:val="0"/>
          <w:marTop w:val="0"/>
          <w:marBottom w:val="0"/>
          <w:divBdr>
            <w:top w:val="none" w:sz="0" w:space="0" w:color="auto"/>
            <w:left w:val="none" w:sz="0" w:space="0" w:color="auto"/>
            <w:bottom w:val="none" w:sz="0" w:space="0" w:color="auto"/>
            <w:right w:val="none" w:sz="0" w:space="0" w:color="auto"/>
          </w:divBdr>
          <w:divsChild>
            <w:div w:id="1874153124">
              <w:marLeft w:val="75"/>
              <w:marRight w:val="75"/>
              <w:marTop w:val="0"/>
              <w:marBottom w:val="150"/>
              <w:divBdr>
                <w:top w:val="none" w:sz="0" w:space="0" w:color="auto"/>
                <w:left w:val="none" w:sz="0" w:space="0" w:color="auto"/>
                <w:bottom w:val="none" w:sz="0" w:space="0" w:color="auto"/>
                <w:right w:val="none" w:sz="0" w:space="0" w:color="auto"/>
              </w:divBdr>
              <w:divsChild>
                <w:div w:id="202525397">
                  <w:marLeft w:val="0"/>
                  <w:marRight w:val="0"/>
                  <w:marTop w:val="0"/>
                  <w:marBottom w:val="150"/>
                  <w:divBdr>
                    <w:top w:val="none" w:sz="0" w:space="0" w:color="auto"/>
                    <w:left w:val="none" w:sz="0" w:space="0" w:color="auto"/>
                    <w:bottom w:val="none" w:sz="0" w:space="0" w:color="auto"/>
                    <w:right w:val="none" w:sz="0" w:space="0" w:color="auto"/>
                  </w:divBdr>
                  <w:divsChild>
                    <w:div w:id="1086078337">
                      <w:marLeft w:val="0"/>
                      <w:marRight w:val="0"/>
                      <w:marTop w:val="0"/>
                      <w:marBottom w:val="0"/>
                      <w:divBdr>
                        <w:top w:val="none" w:sz="0" w:space="0" w:color="auto"/>
                        <w:left w:val="none" w:sz="0" w:space="0" w:color="auto"/>
                        <w:bottom w:val="none" w:sz="0" w:space="0" w:color="auto"/>
                        <w:right w:val="none" w:sz="0" w:space="0" w:color="auto"/>
                      </w:divBdr>
                      <w:divsChild>
                        <w:div w:id="762192616">
                          <w:marLeft w:val="0"/>
                          <w:marRight w:val="0"/>
                          <w:marTop w:val="0"/>
                          <w:marBottom w:val="0"/>
                          <w:divBdr>
                            <w:top w:val="none" w:sz="0" w:space="0" w:color="auto"/>
                            <w:left w:val="none" w:sz="0" w:space="0" w:color="auto"/>
                            <w:bottom w:val="none" w:sz="0" w:space="0" w:color="auto"/>
                            <w:right w:val="none" w:sz="0" w:space="0" w:color="auto"/>
                          </w:divBdr>
                          <w:divsChild>
                            <w:div w:id="232662273">
                              <w:marLeft w:val="0"/>
                              <w:marRight w:val="0"/>
                              <w:marTop w:val="0"/>
                              <w:marBottom w:val="0"/>
                              <w:divBdr>
                                <w:top w:val="none" w:sz="0" w:space="0" w:color="auto"/>
                                <w:left w:val="none" w:sz="0" w:space="0" w:color="auto"/>
                                <w:bottom w:val="none" w:sz="0" w:space="0" w:color="auto"/>
                                <w:right w:val="none" w:sz="0" w:space="0" w:color="auto"/>
                              </w:divBdr>
                              <w:divsChild>
                                <w:div w:id="1898272247">
                                  <w:marLeft w:val="0"/>
                                  <w:marRight w:val="0"/>
                                  <w:marTop w:val="0"/>
                                  <w:marBottom w:val="0"/>
                                  <w:divBdr>
                                    <w:top w:val="none" w:sz="0" w:space="0" w:color="auto"/>
                                    <w:left w:val="none" w:sz="0" w:space="0" w:color="auto"/>
                                    <w:bottom w:val="none" w:sz="0" w:space="0" w:color="auto"/>
                                    <w:right w:val="none" w:sz="0" w:space="0" w:color="auto"/>
                                  </w:divBdr>
                                  <w:divsChild>
                                    <w:div w:id="392432991">
                                      <w:marLeft w:val="0"/>
                                      <w:marRight w:val="0"/>
                                      <w:marTop w:val="0"/>
                                      <w:marBottom w:val="0"/>
                                      <w:divBdr>
                                        <w:top w:val="none" w:sz="0" w:space="0" w:color="auto"/>
                                        <w:left w:val="none" w:sz="0" w:space="0" w:color="auto"/>
                                        <w:bottom w:val="none" w:sz="0" w:space="0" w:color="auto"/>
                                        <w:right w:val="none" w:sz="0" w:space="0" w:color="auto"/>
                                      </w:divBdr>
                                      <w:divsChild>
                                        <w:div w:id="310988610">
                                          <w:marLeft w:val="0"/>
                                          <w:marRight w:val="0"/>
                                          <w:marTop w:val="0"/>
                                          <w:marBottom w:val="0"/>
                                          <w:divBdr>
                                            <w:top w:val="none" w:sz="0" w:space="0" w:color="auto"/>
                                            <w:left w:val="none" w:sz="0" w:space="0" w:color="auto"/>
                                            <w:bottom w:val="none" w:sz="0" w:space="0" w:color="auto"/>
                                            <w:right w:val="none" w:sz="0" w:space="0" w:color="auto"/>
                                          </w:divBdr>
                                          <w:divsChild>
                                            <w:div w:id="1984582726">
                                              <w:marLeft w:val="0"/>
                                              <w:marRight w:val="0"/>
                                              <w:marTop w:val="0"/>
                                              <w:marBottom w:val="0"/>
                                              <w:divBdr>
                                                <w:top w:val="none" w:sz="0" w:space="0" w:color="auto"/>
                                                <w:left w:val="none" w:sz="0" w:space="0" w:color="auto"/>
                                                <w:bottom w:val="none" w:sz="0" w:space="0" w:color="auto"/>
                                                <w:right w:val="none" w:sz="0" w:space="0" w:color="auto"/>
                                              </w:divBdr>
                                            </w:div>
                                            <w:div w:id="2004890694">
                                              <w:marLeft w:val="120"/>
                                              <w:marRight w:val="0"/>
                                              <w:marTop w:val="0"/>
                                              <w:marBottom w:val="0"/>
                                              <w:divBdr>
                                                <w:top w:val="none" w:sz="0" w:space="0" w:color="auto"/>
                                                <w:left w:val="none" w:sz="0" w:space="0" w:color="auto"/>
                                                <w:bottom w:val="none" w:sz="0" w:space="0" w:color="auto"/>
                                                <w:right w:val="none" w:sz="0" w:space="0" w:color="auto"/>
                                              </w:divBdr>
                                            </w:div>
                                          </w:divsChild>
                                        </w:div>
                                        <w:div w:id="540896297">
                                          <w:marLeft w:val="0"/>
                                          <w:marRight w:val="5"/>
                                          <w:marTop w:val="0"/>
                                          <w:marBottom w:val="0"/>
                                          <w:divBdr>
                                            <w:top w:val="none" w:sz="0" w:space="0" w:color="auto"/>
                                            <w:left w:val="none" w:sz="0" w:space="0" w:color="auto"/>
                                            <w:bottom w:val="none" w:sz="0" w:space="0" w:color="auto"/>
                                            <w:right w:val="none" w:sz="0" w:space="0" w:color="auto"/>
                                          </w:divBdr>
                                          <w:divsChild>
                                            <w:div w:id="1127314354">
                                              <w:marLeft w:val="120"/>
                                              <w:marRight w:val="0"/>
                                              <w:marTop w:val="0"/>
                                              <w:marBottom w:val="0"/>
                                              <w:divBdr>
                                                <w:top w:val="none" w:sz="0" w:space="0" w:color="auto"/>
                                                <w:left w:val="none" w:sz="0" w:space="0" w:color="auto"/>
                                                <w:bottom w:val="none" w:sz="0" w:space="0" w:color="auto"/>
                                                <w:right w:val="none" w:sz="0" w:space="0" w:color="auto"/>
                                              </w:divBdr>
                                            </w:div>
                                          </w:divsChild>
                                        </w:div>
                                        <w:div w:id="772624987">
                                          <w:marLeft w:val="0"/>
                                          <w:marRight w:val="0"/>
                                          <w:marTop w:val="0"/>
                                          <w:marBottom w:val="0"/>
                                          <w:divBdr>
                                            <w:top w:val="none" w:sz="0" w:space="0" w:color="auto"/>
                                            <w:left w:val="none" w:sz="0" w:space="0" w:color="auto"/>
                                            <w:bottom w:val="none" w:sz="0" w:space="0" w:color="auto"/>
                                            <w:right w:val="none" w:sz="0" w:space="0" w:color="auto"/>
                                          </w:divBdr>
                                        </w:div>
                                        <w:div w:id="1532645498">
                                          <w:marLeft w:val="0"/>
                                          <w:marRight w:val="0"/>
                                          <w:marTop w:val="0"/>
                                          <w:marBottom w:val="0"/>
                                          <w:divBdr>
                                            <w:top w:val="none" w:sz="0" w:space="0" w:color="auto"/>
                                            <w:left w:val="none" w:sz="0" w:space="0" w:color="auto"/>
                                            <w:bottom w:val="none" w:sz="0" w:space="0" w:color="auto"/>
                                            <w:right w:val="none" w:sz="0" w:space="0" w:color="auto"/>
                                          </w:divBdr>
                                          <w:divsChild>
                                            <w:div w:id="1201819993">
                                              <w:marLeft w:val="0"/>
                                              <w:marRight w:val="0"/>
                                              <w:marTop w:val="0"/>
                                              <w:marBottom w:val="0"/>
                                              <w:divBdr>
                                                <w:top w:val="none" w:sz="0" w:space="0" w:color="auto"/>
                                                <w:left w:val="none" w:sz="0" w:space="0" w:color="auto"/>
                                                <w:bottom w:val="none" w:sz="0" w:space="0" w:color="auto"/>
                                                <w:right w:val="none" w:sz="0" w:space="0" w:color="auto"/>
                                              </w:divBdr>
                                            </w:div>
                                            <w:div w:id="2062241102">
                                              <w:marLeft w:val="1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1.png"/><Relationship Id="rId39" Type="http://schemas.openxmlformats.org/officeDocument/2006/relationships/image" Target="media/image23.png"/><Relationship Id="rId21" Type="http://schemas.openxmlformats.org/officeDocument/2006/relationships/image" Target="media/image7.png"/><Relationship Id="rId34" Type="http://schemas.openxmlformats.org/officeDocument/2006/relationships/image" Target="media/image19.png"/><Relationship Id="rId42" Type="http://schemas.openxmlformats.org/officeDocument/2006/relationships/image" Target="http://www.contenidos.servicios.jakinaplus.ejiedes.net/iw/cci/meta/no-injection/iw-mount/default/main/r01_euskadi/WORKAREA/wq02a_appcont/etxebehategia/images/ic_calendar.gif" TargetMode="External"/><Relationship Id="rId47" Type="http://schemas.openxmlformats.org/officeDocument/2006/relationships/image" Target="media/image30.png"/><Relationship Id="rId50" Type="http://schemas.openxmlformats.org/officeDocument/2006/relationships/image" Target="media/image33.png"/><Relationship Id="rId55" Type="http://schemas.openxmlformats.org/officeDocument/2006/relationships/image" Target="media/image38.png"/><Relationship Id="rId63" Type="http://schemas.openxmlformats.org/officeDocument/2006/relationships/image" Target="media/image44.wmf"/><Relationship Id="rId68" Type="http://schemas.openxmlformats.org/officeDocument/2006/relationships/footer" Target="footer4.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3.png"/><Relationship Id="rId29"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4.png"/><Relationship Id="rId45" Type="http://schemas.openxmlformats.org/officeDocument/2006/relationships/image" Target="media/image28.png"/><Relationship Id="rId53" Type="http://schemas.openxmlformats.org/officeDocument/2006/relationships/image" Target="media/image36.png"/><Relationship Id="rId58" Type="http://schemas.openxmlformats.org/officeDocument/2006/relationships/image" Target="media/image41.png"/><Relationship Id="rId66" Type="http://schemas.openxmlformats.org/officeDocument/2006/relationships/oleObject" Target="embeddings/oleObject5.bin"/><Relationship Id="rId5" Type="http://schemas.openxmlformats.org/officeDocument/2006/relationships/webSettings" Target="webSettings.xml"/><Relationship Id="rId15" Type="http://schemas.openxmlformats.org/officeDocument/2006/relationships/hyperlink" Target="http://www.garraioak.ejgv.euskadi.net/r41-vivestad/es/q02aCuestionariosWar/comunJSP/q02aLoginCues.do" TargetMode="External"/><Relationship Id="rId23" Type="http://schemas.openxmlformats.org/officeDocument/2006/relationships/image" Target="media/image9.jpe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2.png"/><Relationship Id="rId57" Type="http://schemas.openxmlformats.org/officeDocument/2006/relationships/image" Target="media/image40.png"/><Relationship Id="rId61" Type="http://schemas.openxmlformats.org/officeDocument/2006/relationships/image" Target="media/image43.wmf"/><Relationship Id="rId10" Type="http://schemas.openxmlformats.org/officeDocument/2006/relationships/footer" Target="footer1.xml"/><Relationship Id="rId19" Type="http://schemas.openxmlformats.org/officeDocument/2006/relationships/image" Target="media/image6.jpeg"/><Relationship Id="rId31" Type="http://schemas.openxmlformats.org/officeDocument/2006/relationships/image" Target="media/image16.png"/><Relationship Id="rId44" Type="http://schemas.openxmlformats.org/officeDocument/2006/relationships/image" Target="media/image27.png"/><Relationship Id="rId52" Type="http://schemas.openxmlformats.org/officeDocument/2006/relationships/image" Target="media/image35.png"/><Relationship Id="rId60" Type="http://schemas.openxmlformats.org/officeDocument/2006/relationships/oleObject" Target="embeddings/oleObject2.bin"/><Relationship Id="rId65" Type="http://schemas.openxmlformats.org/officeDocument/2006/relationships/image" Target="media/image45.w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euskadi/edyvi" TargetMode="External"/><Relationship Id="rId22" Type="http://schemas.openxmlformats.org/officeDocument/2006/relationships/image" Target="media/image8.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image" Target="media/image26.png"/><Relationship Id="rId48" Type="http://schemas.openxmlformats.org/officeDocument/2006/relationships/image" Target="media/image31.png"/><Relationship Id="rId56" Type="http://schemas.openxmlformats.org/officeDocument/2006/relationships/image" Target="media/image39.png"/><Relationship Id="rId64" Type="http://schemas.openxmlformats.org/officeDocument/2006/relationships/oleObject" Target="embeddings/oleObject4.bin"/><Relationship Id="rId69"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34.png"/><Relationship Id="rId3" Type="http://schemas.microsoft.com/office/2007/relationships/stylesWithEffects" Target="stylesWithEffect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cid:2.3514622703@web173202.mail.ir2.yahoo.com" TargetMode="External"/><Relationship Id="rId33" Type="http://schemas.openxmlformats.org/officeDocument/2006/relationships/image" Target="media/image18.png"/><Relationship Id="rId38" Type="http://schemas.openxmlformats.org/officeDocument/2006/relationships/image" Target="http://www.contenidos.servicios.jakinaplus.ejiedes.net/iw/cci/meta/no-injection/iw-mount/default/main/r01_euskadi/WORKAREA/wq02a_appcont/etxebehategia/images/faq.gif" TargetMode="External"/><Relationship Id="rId46" Type="http://schemas.openxmlformats.org/officeDocument/2006/relationships/image" Target="media/image29.png"/><Relationship Id="rId59" Type="http://schemas.openxmlformats.org/officeDocument/2006/relationships/image" Target="media/image42.wmf"/><Relationship Id="rId67" Type="http://schemas.openxmlformats.org/officeDocument/2006/relationships/header" Target="header4.xml"/><Relationship Id="rId20" Type="http://schemas.openxmlformats.org/officeDocument/2006/relationships/image" Target="cid:image001.jpg@01CE41B5.17483FE0" TargetMode="External"/><Relationship Id="rId41" Type="http://schemas.openxmlformats.org/officeDocument/2006/relationships/image" Target="media/image25.png"/><Relationship Id="rId54" Type="http://schemas.openxmlformats.org/officeDocument/2006/relationships/image" Target="media/image37.png"/><Relationship Id="rId62" Type="http://schemas.openxmlformats.org/officeDocument/2006/relationships/oleObject" Target="embeddings/oleObject3.bin"/><Relationship Id="rId7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oleObject" Target="embeddings/oleObject1.bin"/><Relationship Id="rId2" Type="http://schemas.openxmlformats.org/officeDocument/2006/relationships/image" Target="media/image2.wmf"/><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Mis%20Proyectos\B29-05\Plantilla%20UML\Documentos%20guia\CSI\Plantillas\MAU.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MAU.dot</Template>
  <TotalTime>68</TotalTime>
  <Pages>43</Pages>
  <Words>6121</Words>
  <Characters>33666</Characters>
  <Application>Microsoft Office Word</Application>
  <DocSecurity>0</DocSecurity>
  <Lines>280</Lines>
  <Paragraphs>79</Paragraphs>
  <ScaleCrop>false</ScaleCrop>
  <HeadingPairs>
    <vt:vector size="2" baseType="variant">
      <vt:variant>
        <vt:lpstr>Título</vt:lpstr>
      </vt:variant>
      <vt:variant>
        <vt:i4>1</vt:i4>
      </vt:variant>
    </vt:vector>
  </HeadingPairs>
  <TitlesOfParts>
    <vt:vector size="1" baseType="lpstr">
      <vt:lpstr>ERS</vt:lpstr>
    </vt:vector>
  </TitlesOfParts>
  <Company>ejie</Company>
  <LinksUpToDate>false</LinksUpToDate>
  <CharactersWithSpaces>39708</CharactersWithSpaces>
  <SharedDoc>false</SharedDoc>
  <HLinks>
    <vt:vector size="60" baseType="variant">
      <vt:variant>
        <vt:i4>4325471</vt:i4>
      </vt:variant>
      <vt:variant>
        <vt:i4>59</vt:i4>
      </vt:variant>
      <vt:variant>
        <vt:i4>0</vt:i4>
      </vt:variant>
      <vt:variant>
        <vt:i4>5</vt:i4>
      </vt:variant>
      <vt:variant>
        <vt:lpwstr>http://www.garraioak.ejgv.euskadi.net/r41-vivestad/es/q02aCuestionariosWar/comunJSP/q02aLoginCues.do</vt:lpwstr>
      </vt:variant>
      <vt:variant>
        <vt:lpwstr/>
      </vt:variant>
      <vt:variant>
        <vt:i4>1769531</vt:i4>
      </vt:variant>
      <vt:variant>
        <vt:i4>52</vt:i4>
      </vt:variant>
      <vt:variant>
        <vt:i4>0</vt:i4>
      </vt:variant>
      <vt:variant>
        <vt:i4>5</vt:i4>
      </vt:variant>
      <vt:variant>
        <vt:lpwstr/>
      </vt:variant>
      <vt:variant>
        <vt:lpwstr>_Toc354658971</vt:lpwstr>
      </vt:variant>
      <vt:variant>
        <vt:i4>1769531</vt:i4>
      </vt:variant>
      <vt:variant>
        <vt:i4>46</vt:i4>
      </vt:variant>
      <vt:variant>
        <vt:i4>0</vt:i4>
      </vt:variant>
      <vt:variant>
        <vt:i4>5</vt:i4>
      </vt:variant>
      <vt:variant>
        <vt:lpwstr/>
      </vt:variant>
      <vt:variant>
        <vt:lpwstr>_Toc354658970</vt:lpwstr>
      </vt:variant>
      <vt:variant>
        <vt:i4>1703995</vt:i4>
      </vt:variant>
      <vt:variant>
        <vt:i4>40</vt:i4>
      </vt:variant>
      <vt:variant>
        <vt:i4>0</vt:i4>
      </vt:variant>
      <vt:variant>
        <vt:i4>5</vt:i4>
      </vt:variant>
      <vt:variant>
        <vt:lpwstr/>
      </vt:variant>
      <vt:variant>
        <vt:lpwstr>_Toc354658969</vt:lpwstr>
      </vt:variant>
      <vt:variant>
        <vt:i4>1703995</vt:i4>
      </vt:variant>
      <vt:variant>
        <vt:i4>34</vt:i4>
      </vt:variant>
      <vt:variant>
        <vt:i4>0</vt:i4>
      </vt:variant>
      <vt:variant>
        <vt:i4>5</vt:i4>
      </vt:variant>
      <vt:variant>
        <vt:lpwstr/>
      </vt:variant>
      <vt:variant>
        <vt:lpwstr>_Toc354658968</vt:lpwstr>
      </vt:variant>
      <vt:variant>
        <vt:i4>1703995</vt:i4>
      </vt:variant>
      <vt:variant>
        <vt:i4>28</vt:i4>
      </vt:variant>
      <vt:variant>
        <vt:i4>0</vt:i4>
      </vt:variant>
      <vt:variant>
        <vt:i4>5</vt:i4>
      </vt:variant>
      <vt:variant>
        <vt:lpwstr/>
      </vt:variant>
      <vt:variant>
        <vt:lpwstr>_Toc354658967</vt:lpwstr>
      </vt:variant>
      <vt:variant>
        <vt:i4>1703995</vt:i4>
      </vt:variant>
      <vt:variant>
        <vt:i4>22</vt:i4>
      </vt:variant>
      <vt:variant>
        <vt:i4>0</vt:i4>
      </vt:variant>
      <vt:variant>
        <vt:i4>5</vt:i4>
      </vt:variant>
      <vt:variant>
        <vt:lpwstr/>
      </vt:variant>
      <vt:variant>
        <vt:lpwstr>_Toc354658966</vt:lpwstr>
      </vt:variant>
      <vt:variant>
        <vt:i4>1703995</vt:i4>
      </vt:variant>
      <vt:variant>
        <vt:i4>16</vt:i4>
      </vt:variant>
      <vt:variant>
        <vt:i4>0</vt:i4>
      </vt:variant>
      <vt:variant>
        <vt:i4>5</vt:i4>
      </vt:variant>
      <vt:variant>
        <vt:lpwstr/>
      </vt:variant>
      <vt:variant>
        <vt:lpwstr>_Toc354658965</vt:lpwstr>
      </vt:variant>
      <vt:variant>
        <vt:i4>1703995</vt:i4>
      </vt:variant>
      <vt:variant>
        <vt:i4>10</vt:i4>
      </vt:variant>
      <vt:variant>
        <vt:i4>0</vt:i4>
      </vt:variant>
      <vt:variant>
        <vt:i4>5</vt:i4>
      </vt:variant>
      <vt:variant>
        <vt:lpwstr/>
      </vt:variant>
      <vt:variant>
        <vt:lpwstr>_Toc354658964</vt:lpwstr>
      </vt:variant>
      <vt:variant>
        <vt:i4>1703995</vt:i4>
      </vt:variant>
      <vt:variant>
        <vt:i4>4</vt:i4>
      </vt:variant>
      <vt:variant>
        <vt:i4>0</vt:i4>
      </vt:variant>
      <vt:variant>
        <vt:i4>5</vt:i4>
      </vt:variant>
      <vt:variant>
        <vt:lpwstr/>
      </vt:variant>
      <vt:variant>
        <vt:lpwstr>_Toc354658963</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ERS</dc:title>
  <dc:creator>....</dc:creator>
  <cp:lastModifiedBy>Puerta Goikoetxea, Aitor</cp:lastModifiedBy>
  <cp:revision>12</cp:revision>
  <cp:lastPrinted>2014-06-20T07:08:00Z</cp:lastPrinted>
  <dcterms:created xsi:type="dcterms:W3CDTF">2014-05-20T19:36:00Z</dcterms:created>
  <dcterms:modified xsi:type="dcterms:W3CDTF">2014-06-20T08:04:00Z</dcterms:modified>
</cp:coreProperties>
</file>