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numbering.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23.png" ContentType="image/png"/>
  <Override PartName="/word/media/image4.png" ContentType="image/png"/>
  <Override PartName="/word/media/image27.png" ContentType="image/png"/>
  <Override PartName="/word/media/image28.png" ContentType="image/png"/>
  <Override PartName="/word/media/image5.png" ContentType="image/png"/>
  <Override PartName="/word/media/image30.png" ContentType="image/png"/>
  <Override PartName="/word/media/image10.png" ContentType="image/png"/>
  <Override PartName="/word/media/image29.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3.png" ContentType="image/png"/>
  <Override PartName="/word/media/image26.png" ContentType="image/png"/>
  <Override PartName="/word/media/image2.png" ContentType="image/png"/>
  <Override PartName="/word/media/image25.png" ContentType="image/png"/>
  <Override PartName="/word/media/image1.png" ContentType="image/png"/>
  <Override PartName="/word/media/image24.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19.png" ContentType="image/png"/>
  <Override PartName="/word/media/image21.png" ContentType="image/png"/>
  <Override PartName="/word/media/image22.png" ContentType="image/png"/>
  <Override PartName="/word/styles.xml" ContentType="application/vnd.openxmlformats-officedocument.wordprocessingml.styl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tbl>
      <w:tblPr>
        <w:tblStyle w:val="Tablaconcuadrcula"/>
        <w:tblpPr w:vertAnchor="page" w:horzAnchor="margin" w:tblpXSpec="center" w:leftFromText="141" w:rightFromText="141" w:tblpY="4249"/>
        <w:tblW w:w="7128" w:type="dxa"/>
        <w:jc w:val="center"/>
        <w:tblInd w:w="0" w:type="dxa"/>
        <w:tblCellMar>
          <w:top w:w="0" w:type="dxa"/>
          <w:left w:w="108" w:type="dxa"/>
          <w:bottom w:w="0" w:type="dxa"/>
          <w:right w:w="108" w:type="dxa"/>
        </w:tblCellMar>
        <w:tblLook w:val="01e0" w:noHBand="0" w:noVBand="0" w:firstColumn="1" w:lastRow="1" w:lastColumn="1" w:firstRow="1"/>
      </w:tblPr>
      <w:tblGrid>
        <w:gridCol w:w="7128"/>
      </w:tblGrid>
      <w:tr>
        <w:trPr/>
        <w:tc>
          <w:tcPr>
            <w:tcW w:w="7128" w:type="dxa"/>
            <w:tcBorders>
              <w:top w:val="double" w:sz="4" w:space="0" w:color="FFCC00"/>
              <w:left w:val="double" w:sz="4" w:space="0" w:color="FFCC00"/>
              <w:bottom w:val="double" w:sz="4" w:space="0" w:color="FFCC00"/>
              <w:right w:val="double" w:sz="4" w:space="0" w:color="FFCC00"/>
            </w:tcBorders>
            <w:shd w:color="auto" w:fill="E0E0E0" w:val="clear"/>
            <w:vAlign w:val="center"/>
          </w:tcPr>
          <w:p>
            <w:pPr>
              <w:pStyle w:val="PortadaTexto"/>
              <w:rPr>
                <w:rFonts w:ascii="Times New Roman" w:hAnsi="Times New Roman"/>
                <w:lang w:val="eu-ES"/>
              </w:rPr>
            </w:pPr>
            <w:r>
              <w:rPr>
                <w:rFonts w:ascii="Times New Roman" w:hAnsi="Times New Roman"/>
                <w:lang w:val="eu-ES"/>
              </w:rPr>
            </w:r>
          </w:p>
          <w:p>
            <w:pPr>
              <w:pStyle w:val="PortadaTexto"/>
              <w:rPr>
                <w:rFonts w:ascii="Times New Roman" w:hAnsi="Times New Roman"/>
                <w:lang w:val="eu-ES"/>
              </w:rPr>
            </w:pPr>
            <w:r>
              <w:rPr>
                <w:rFonts w:ascii="Times New Roman" w:hAnsi="Times New Roman"/>
                <w:lang w:val="eu-ES"/>
              </w:rPr>
            </w:r>
          </w:p>
          <w:p>
            <w:pPr>
              <w:pStyle w:val="PortadaTexto"/>
              <w:rPr>
                <w:rFonts w:ascii="Times New Roman" w:hAnsi="Times New Roman"/>
                <w:lang w:val="eu-ES"/>
              </w:rPr>
            </w:pPr>
            <w:r>
              <w:rPr>
                <w:rFonts w:ascii="Times New Roman" w:hAnsi="Times New Roman"/>
                <w:lang w:val="eu-ES" w:eastAsia="en-US"/>
              </w:rPr>
              <w:t xml:space="preserve">EUSTAT </w:t>
            </w:r>
          </w:p>
          <w:p>
            <w:pPr>
              <w:pStyle w:val="PortadaTexto"/>
              <w:rPr>
                <w:rFonts w:ascii="Times New Roman" w:hAnsi="Times New Roman"/>
                <w:lang w:val="eu-ES"/>
              </w:rPr>
            </w:pPr>
            <w:r>
              <w:rPr>
                <w:rFonts w:ascii="Times New Roman" w:hAnsi="Times New Roman"/>
                <w:lang w:val="eu-ES"/>
              </w:rPr>
            </w:r>
          </w:p>
          <w:p>
            <w:pPr>
              <w:pStyle w:val="FechaPortada"/>
              <w:spacing w:before="0" w:after="120"/>
              <w:rPr>
                <w:lang w:val="es-ES"/>
              </w:rPr>
            </w:pPr>
            <w:r>
              <w:rPr/>
              <w:t>26</w:t>
            </w:r>
            <w:r>
              <w:rPr>
                <w:lang w:val="es-ES"/>
              </w:rPr>
              <w:t>/08/2010</w:t>
            </w:r>
          </w:p>
        </w:tc>
      </w:tr>
    </w:tbl>
    <w:p>
      <w:pPr>
        <w:sectPr>
          <w:type w:val="nextPage"/>
          <w:pgSz w:w="11906" w:h="16838"/>
          <w:pgMar w:left="1418" w:right="1418" w:header="0" w:top="1843" w:footer="0" w:bottom="567" w:gutter="0"/>
          <w:pgNumType w:fmt="decimal"/>
          <w:formProt w:val="false"/>
          <w:textDirection w:val="lrTb"/>
          <w:docGrid w:type="default" w:linePitch="360" w:charSpace="0"/>
        </w:sectPr>
        <w:pStyle w:val="Normal"/>
        <w:rPr/>
      </w:pPr>
      <w:r>
        <w:rPr/>
      </w:r>
    </w:p>
    <w:tbl>
      <w:tblPr>
        <w:tblW w:w="3106" w:type="dxa"/>
        <w:jc w:val="center"/>
        <w:tblInd w:w="0" w:type="dxa"/>
        <w:tblCellMar>
          <w:top w:w="0" w:type="dxa"/>
          <w:left w:w="120" w:type="dxa"/>
          <w:bottom w:w="0" w:type="dxa"/>
          <w:right w:w="120" w:type="dxa"/>
        </w:tblCellMar>
        <w:tblLook w:val="0000" w:noHBand="0" w:noVBand="0" w:firstColumn="0" w:lastRow="0" w:lastColumn="0" w:firstRow="0"/>
      </w:tblPr>
      <w:tblGrid>
        <w:gridCol w:w="3106"/>
      </w:tblGrid>
      <w:tr>
        <w:trPr/>
        <w:tc>
          <w:tcPr>
            <w:tcW w:w="3106" w:type="dxa"/>
            <w:tcBorders>
              <w:top w:val="double" w:sz="4" w:space="0" w:color="FFCC00"/>
              <w:left w:val="double" w:sz="4" w:space="0" w:color="FFCC00"/>
              <w:bottom w:val="double" w:sz="4" w:space="0" w:color="FFCC00"/>
              <w:right w:val="double" w:sz="4" w:space="0" w:color="FFCC00"/>
            </w:tcBorders>
            <w:shd w:color="auto" w:fill="auto" w:val="pct10"/>
          </w:tcPr>
          <w:p>
            <w:pPr>
              <w:pStyle w:val="Cuadrondice"/>
              <w:spacing w:lineRule="auto" w:line="240" w:before="80" w:after="80"/>
              <w:jc w:val="center"/>
              <w:rPr/>
            </w:pPr>
            <w:r>
              <w:rPr/>
              <w:t>Contenido</w:t>
            </w:r>
          </w:p>
        </w:tc>
      </w:tr>
    </w:tbl>
    <w:p>
      <w:pPr>
        <w:pStyle w:val="Normal"/>
        <w:rPr>
          <w:sz w:val="10"/>
        </w:rPr>
      </w:pPr>
      <w:r>
        <w:rPr>
          <w:sz w:val="10"/>
        </w:rPr>
      </w:r>
    </w:p>
    <w:sdt>
      <w:sdtPr>
        <w:docPartObj>
          <w:docPartGallery w:val="Table of Contents"/>
          <w:docPartUnique w:val="true"/>
        </w:docPartObj>
      </w:sdtPr>
      <w:sdtContent>
        <w:p>
          <w:pPr>
            <w:pStyle w:val="1aurkibidea"/>
            <w:rPr>
              <w:rFonts w:ascii="Calibri" w:hAnsi="Calibri" w:eastAsia="" w:cs="" w:asciiTheme="minorHAnsi" w:cstheme="minorBidi" w:eastAsiaTheme="minorEastAsia" w:hAnsiTheme="minorHAnsi"/>
              <w:b w:val="false"/>
              <w:b w:val="false"/>
              <w:caps w:val="false"/>
              <w:smallCaps w:val="false"/>
              <w:lang w:val="eu-ES" w:eastAsia="eu-ES"/>
            </w:rPr>
          </w:pPr>
          <w:r>
            <w:fldChar w:fldCharType="begin"/>
          </w:r>
          <w:r>
            <w:rPr>
              <w:webHidden/>
              <w:rStyle w:val="Indizeesteka"/>
              <w:vanish w:val="false"/>
            </w:rPr>
            <w:instrText> TOC \z \o "1-3" \h</w:instrText>
          </w:r>
          <w:r>
            <w:rPr>
              <w:webHidden/>
              <w:rStyle w:val="Indizeesteka"/>
              <w:vanish w:val="false"/>
            </w:rPr>
            <w:fldChar w:fldCharType="separate"/>
          </w:r>
          <w:hyperlink w:anchor="_Toc72938043">
            <w:r>
              <w:rPr>
                <w:webHidden/>
                <w:rStyle w:val="Indizeesteka"/>
                <w:vanish w:val="false"/>
              </w:rPr>
              <w:t>1.</w:t>
            </w:r>
            <w:r>
              <w:rPr>
                <w:rStyle w:val="Indizeesteka"/>
                <w:rFonts w:eastAsia="" w:cs="" w:ascii="Calibri" w:hAnsi="Calibri" w:asciiTheme="minorHAnsi" w:cstheme="minorBidi" w:eastAsiaTheme="minorEastAsia" w:hAnsiTheme="minorHAnsi"/>
                <w:b w:val="false"/>
                <w:caps w:val="false"/>
                <w:smallCaps w:val="false"/>
                <w:lang w:val="eu-ES" w:eastAsia="eu-ES"/>
              </w:rPr>
              <w:tab/>
            </w:r>
            <w:r>
              <w:rPr>
                <w:rStyle w:val="Indizeesteka"/>
              </w:rPr>
              <w:t>INTRODUCCION</w:t>
            </w:r>
            <w:r>
              <w:rPr>
                <w:webHidden/>
              </w:rPr>
              <w:fldChar w:fldCharType="begin"/>
            </w:r>
            <w:r>
              <w:rPr>
                <w:webHidden/>
              </w:rPr>
              <w:instrText>PAGEREF _Toc72938043 \h</w:instrText>
            </w:r>
            <w:r>
              <w:rPr>
                <w:webHidden/>
              </w:rPr>
              <w:fldChar w:fldCharType="separate"/>
            </w:r>
            <w:r>
              <w:rPr>
                <w:rStyle w:val="Indizeesteka"/>
                <w:vanish w:val="false"/>
              </w:rPr>
              <w:tab/>
              <w:t>2</w:t>
            </w:r>
            <w:r>
              <w:rPr>
                <w:webHidden/>
              </w:rPr>
              <w:fldChar w:fldCharType="end"/>
            </w:r>
          </w:hyperlink>
        </w:p>
        <w:p>
          <w:pPr>
            <w:pStyle w:val="1aurkibidea"/>
            <w:rPr>
              <w:rFonts w:ascii="Calibri" w:hAnsi="Calibri" w:eastAsia="" w:cs="" w:asciiTheme="minorHAnsi" w:cstheme="minorBidi" w:eastAsiaTheme="minorEastAsia" w:hAnsiTheme="minorHAnsi"/>
              <w:b w:val="false"/>
              <w:b w:val="false"/>
              <w:caps w:val="false"/>
              <w:smallCaps w:val="false"/>
              <w:lang w:val="eu-ES" w:eastAsia="eu-ES"/>
            </w:rPr>
          </w:pPr>
          <w:hyperlink w:anchor="_Toc72938044">
            <w:r>
              <w:rPr>
                <w:webHidden/>
                <w:rStyle w:val="Indizeesteka"/>
                <w:vanish w:val="false"/>
              </w:rPr>
              <w:t>2.</w:t>
            </w:r>
            <w:r>
              <w:rPr>
                <w:rStyle w:val="Indizeesteka"/>
                <w:rFonts w:eastAsia="" w:cs="" w:ascii="Calibri" w:hAnsi="Calibri" w:asciiTheme="minorHAnsi" w:cstheme="minorBidi" w:eastAsiaTheme="minorEastAsia" w:hAnsiTheme="minorHAnsi"/>
                <w:b w:val="false"/>
                <w:caps w:val="false"/>
                <w:smallCaps w:val="false"/>
                <w:lang w:val="eu-ES" w:eastAsia="eu-ES"/>
              </w:rPr>
              <w:tab/>
            </w:r>
            <w:r>
              <w:rPr>
                <w:rStyle w:val="Indizeesteka"/>
              </w:rPr>
              <w:t>ORGANIZACION Y JERARquia de pantalla</w:t>
            </w:r>
            <w:r>
              <w:rPr>
                <w:webHidden/>
              </w:rPr>
              <w:fldChar w:fldCharType="begin"/>
            </w:r>
            <w:r>
              <w:rPr>
                <w:webHidden/>
              </w:rPr>
              <w:instrText>PAGEREF _Toc72938044 \h</w:instrText>
            </w:r>
            <w:r>
              <w:rPr>
                <w:webHidden/>
              </w:rPr>
              <w:fldChar w:fldCharType="separate"/>
            </w:r>
            <w:r>
              <w:rPr>
                <w:rStyle w:val="Indizeesteka"/>
                <w:vanish w:val="false"/>
              </w:rPr>
              <w:tab/>
              <w:t>3</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45">
            <w:r>
              <w:rPr>
                <w:webHidden/>
                <w:rStyle w:val="Indizeesteka"/>
                <w:vanish w:val="false"/>
              </w:rPr>
              <w:t>2.1.</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CONTROLES WEB DE USUARIO (ASCX)</w:t>
            </w:r>
            <w:r>
              <w:rPr>
                <w:webHidden/>
              </w:rPr>
              <w:fldChar w:fldCharType="begin"/>
            </w:r>
            <w:r>
              <w:rPr>
                <w:webHidden/>
              </w:rPr>
              <w:instrText>PAGEREF _Toc72938045 \h</w:instrText>
            </w:r>
            <w:r>
              <w:rPr>
                <w:webHidden/>
              </w:rPr>
              <w:fldChar w:fldCharType="separate"/>
            </w:r>
            <w:r>
              <w:rPr>
                <w:rStyle w:val="Indizeesteka"/>
                <w:vanish w:val="false"/>
              </w:rPr>
              <w:tab/>
              <w:t>4</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46">
            <w:r>
              <w:rPr>
                <w:webHidden/>
                <w:rStyle w:val="Indizeesteka"/>
                <w:vanish w:val="false"/>
              </w:rPr>
              <w:t>2.1.1.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CABECERA</w:t>
            </w:r>
            <w:r>
              <w:rPr>
                <w:webHidden/>
              </w:rPr>
              <w:fldChar w:fldCharType="begin"/>
            </w:r>
            <w:r>
              <w:rPr>
                <w:webHidden/>
              </w:rPr>
              <w:instrText>PAGEREF _Toc72938046 \h</w:instrText>
            </w:r>
            <w:r>
              <w:rPr>
                <w:webHidden/>
              </w:rPr>
              <w:fldChar w:fldCharType="separate"/>
            </w:r>
            <w:r>
              <w:rPr>
                <w:rStyle w:val="Indizeesteka"/>
                <w:vanish w:val="false"/>
              </w:rPr>
              <w:tab/>
              <w:t>4</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47">
            <w:r>
              <w:rPr>
                <w:webHidden/>
                <w:rStyle w:val="Indizeesteka"/>
                <w:vanish w:val="false"/>
              </w:rPr>
              <w:t>2.1.2.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PIE</w:t>
            </w:r>
            <w:r>
              <w:rPr>
                <w:webHidden/>
              </w:rPr>
              <w:fldChar w:fldCharType="begin"/>
            </w:r>
            <w:r>
              <w:rPr>
                <w:webHidden/>
              </w:rPr>
              <w:instrText>PAGEREF _Toc72938047 \h</w:instrText>
            </w:r>
            <w:r>
              <w:rPr>
                <w:webHidden/>
              </w:rPr>
              <w:fldChar w:fldCharType="separate"/>
            </w:r>
            <w:r>
              <w:rPr>
                <w:rStyle w:val="Indizeesteka"/>
                <w:vanish w:val="false"/>
              </w:rPr>
              <w:tab/>
              <w:t>4</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48">
            <w:r>
              <w:rPr>
                <w:webHidden/>
                <w:rStyle w:val="Indizeesteka"/>
                <w:vanish w:val="false"/>
              </w:rPr>
              <w:t>2.1.3.</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MAPA DE ENCUESTA</w:t>
            </w:r>
            <w:r>
              <w:rPr>
                <w:webHidden/>
              </w:rPr>
              <w:fldChar w:fldCharType="begin"/>
            </w:r>
            <w:r>
              <w:rPr>
                <w:webHidden/>
              </w:rPr>
              <w:instrText>PAGEREF _Toc72938048 \h</w:instrText>
            </w:r>
            <w:r>
              <w:rPr>
                <w:webHidden/>
              </w:rPr>
              <w:fldChar w:fldCharType="separate"/>
            </w:r>
            <w:r>
              <w:rPr>
                <w:rStyle w:val="Indizeesteka"/>
                <w:vanish w:val="false"/>
              </w:rPr>
              <w:tab/>
              <w:t>4</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49">
            <w:r>
              <w:rPr>
                <w:webHidden/>
                <w:rStyle w:val="Indizeesteka"/>
                <w:vanish w:val="false"/>
              </w:rPr>
              <w:t>2.1.4.</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MENU INFORMACION ADICIONAL</w:t>
            </w:r>
            <w:r>
              <w:rPr>
                <w:webHidden/>
              </w:rPr>
              <w:fldChar w:fldCharType="begin"/>
            </w:r>
            <w:r>
              <w:rPr>
                <w:webHidden/>
              </w:rPr>
              <w:instrText>PAGEREF _Toc72938049 \h</w:instrText>
            </w:r>
            <w:r>
              <w:rPr>
                <w:webHidden/>
              </w:rPr>
              <w:fldChar w:fldCharType="separate"/>
            </w:r>
            <w:r>
              <w:rPr>
                <w:rStyle w:val="Indizeesteka"/>
                <w:vanish w:val="false"/>
              </w:rPr>
              <w:tab/>
              <w:t>4</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50">
            <w:r>
              <w:rPr>
                <w:webHidden/>
                <w:rStyle w:val="Indizeesteka"/>
                <w:vanish w:val="false"/>
              </w:rPr>
              <w:t>2.2.</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MASTERPAGES</w:t>
            </w:r>
            <w:r>
              <w:rPr>
                <w:webHidden/>
              </w:rPr>
              <w:fldChar w:fldCharType="begin"/>
            </w:r>
            <w:r>
              <w:rPr>
                <w:webHidden/>
              </w:rPr>
              <w:instrText>PAGEREF _Toc72938050 \h</w:instrText>
            </w:r>
            <w:r>
              <w:rPr>
                <w:webHidden/>
              </w:rPr>
              <w:fldChar w:fldCharType="separate"/>
            </w:r>
            <w:r>
              <w:rPr>
                <w:rStyle w:val="Indizeesteka"/>
                <w:vanish w:val="false"/>
              </w:rPr>
              <w:tab/>
              <w:t>6</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1">
            <w:r>
              <w:rPr>
                <w:webHidden/>
                <w:rStyle w:val="Indizeesteka"/>
                <w:vanish w:val="false"/>
              </w:rPr>
              <w:t>2.2.1.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ENCUESTA</w:t>
            </w:r>
            <w:r>
              <w:rPr>
                <w:webHidden/>
              </w:rPr>
              <w:fldChar w:fldCharType="begin"/>
            </w:r>
            <w:r>
              <w:rPr>
                <w:webHidden/>
              </w:rPr>
              <w:instrText>PAGEREF _Toc72938051 \h</w:instrText>
            </w:r>
            <w:r>
              <w:rPr>
                <w:webHidden/>
              </w:rPr>
              <w:fldChar w:fldCharType="separate"/>
            </w:r>
            <w:r>
              <w:rPr>
                <w:rStyle w:val="Indizeesteka"/>
                <w:vanish w:val="false"/>
              </w:rPr>
              <w:tab/>
              <w:t>6</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2">
            <w:r>
              <w:rPr>
                <w:webHidden/>
                <w:rStyle w:val="Indizeesteka"/>
                <w:vanish w:val="false"/>
              </w:rPr>
              <w:t>2.2.2.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CUESTIONARIO</w:t>
            </w:r>
            <w:r>
              <w:rPr>
                <w:webHidden/>
              </w:rPr>
              <w:fldChar w:fldCharType="begin"/>
            </w:r>
            <w:r>
              <w:rPr>
                <w:webHidden/>
              </w:rPr>
              <w:instrText>PAGEREF _Toc72938052 \h</w:instrText>
            </w:r>
            <w:r>
              <w:rPr>
                <w:webHidden/>
              </w:rPr>
              <w:fldChar w:fldCharType="separate"/>
            </w:r>
            <w:r>
              <w:rPr>
                <w:rStyle w:val="Indizeesteka"/>
                <w:vanish w:val="false"/>
              </w:rPr>
              <w:tab/>
              <w:t>6</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3">
            <w:r>
              <w:rPr>
                <w:webHidden/>
                <w:rStyle w:val="Indizeesteka"/>
                <w:vanish w:val="false"/>
              </w:rPr>
              <w:t>2.2.3.</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REGISTRO</w:t>
            </w:r>
            <w:r>
              <w:rPr>
                <w:webHidden/>
              </w:rPr>
              <w:fldChar w:fldCharType="begin"/>
            </w:r>
            <w:r>
              <w:rPr>
                <w:webHidden/>
              </w:rPr>
              <w:instrText>PAGEREF _Toc72938053 \h</w:instrText>
            </w:r>
            <w:r>
              <w:rPr>
                <w:webHidden/>
              </w:rPr>
              <w:fldChar w:fldCharType="separate"/>
            </w:r>
            <w:r>
              <w:rPr>
                <w:rStyle w:val="Indizeesteka"/>
                <w:vanish w:val="false"/>
              </w:rPr>
              <w:tab/>
              <w:t>7</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4">
            <w:r>
              <w:rPr>
                <w:webHidden/>
                <w:rStyle w:val="Indizeesteka"/>
                <w:vanish w:val="false"/>
              </w:rPr>
              <w:t>2.2.4.</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RESUMEN</w:t>
            </w:r>
            <w:r>
              <w:rPr>
                <w:webHidden/>
              </w:rPr>
              <w:fldChar w:fldCharType="begin"/>
            </w:r>
            <w:r>
              <w:rPr>
                <w:webHidden/>
              </w:rPr>
              <w:instrText>PAGEREF _Toc72938054 \h</w:instrText>
            </w:r>
            <w:r>
              <w:rPr>
                <w:webHidden/>
              </w:rPr>
              <w:fldChar w:fldCharType="separate"/>
            </w:r>
            <w:r>
              <w:rPr>
                <w:rStyle w:val="Indizeesteka"/>
                <w:vanish w:val="false"/>
              </w:rPr>
              <w:tab/>
              <w:t>7</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55">
            <w:r>
              <w:rPr>
                <w:webHidden/>
                <w:rStyle w:val="Indizeesteka"/>
                <w:vanish w:val="false"/>
              </w:rPr>
              <w:t>2.3.</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ESTILOS</w:t>
            </w:r>
            <w:r>
              <w:rPr>
                <w:webHidden/>
              </w:rPr>
              <w:fldChar w:fldCharType="begin"/>
            </w:r>
            <w:r>
              <w:rPr>
                <w:webHidden/>
              </w:rPr>
              <w:instrText>PAGEREF _Toc72938055 \h</w:instrText>
            </w:r>
            <w:r>
              <w:rPr>
                <w:webHidden/>
              </w:rPr>
              <w:fldChar w:fldCharType="separate"/>
            </w:r>
            <w:r>
              <w:rPr>
                <w:rStyle w:val="Indizeesteka"/>
                <w:vanish w:val="false"/>
              </w:rPr>
              <w:tab/>
              <w:t>8</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56">
            <w:r>
              <w:rPr>
                <w:webHidden/>
                <w:rStyle w:val="Indizeesteka"/>
                <w:vanish w:val="false"/>
              </w:rPr>
              <w:t>2.4.</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PAGINAS WEB (ASPX)</w:t>
            </w:r>
            <w:r>
              <w:rPr>
                <w:webHidden/>
              </w:rPr>
              <w:fldChar w:fldCharType="begin"/>
            </w:r>
            <w:r>
              <w:rPr>
                <w:webHidden/>
              </w:rPr>
              <w:instrText>PAGEREF _Toc72938056 \h</w:instrText>
            </w:r>
            <w:r>
              <w:rPr>
                <w:webHidden/>
              </w:rPr>
              <w:fldChar w:fldCharType="separate"/>
            </w:r>
            <w:r>
              <w:rPr>
                <w:rStyle w:val="Indizeesteka"/>
                <w:vanish w:val="false"/>
              </w:rPr>
              <w:tab/>
              <w:t>8</w:t>
            </w:r>
            <w:r>
              <w:rPr>
                <w:webHidden/>
              </w:rPr>
              <w:fldChar w:fldCharType="end"/>
            </w:r>
          </w:hyperlink>
        </w:p>
        <w:p>
          <w:pPr>
            <w:pStyle w:val="1aurkibidea"/>
            <w:rPr>
              <w:rFonts w:ascii="Calibri" w:hAnsi="Calibri" w:eastAsia="" w:cs="" w:asciiTheme="minorHAnsi" w:cstheme="minorBidi" w:eastAsiaTheme="minorEastAsia" w:hAnsiTheme="minorHAnsi"/>
              <w:b w:val="false"/>
              <w:b w:val="false"/>
              <w:caps w:val="false"/>
              <w:smallCaps w:val="false"/>
              <w:lang w:val="eu-ES" w:eastAsia="eu-ES"/>
            </w:rPr>
          </w:pPr>
          <w:hyperlink w:anchor="_Toc72938057">
            <w:r>
              <w:rPr>
                <w:webHidden/>
                <w:rStyle w:val="Indizeesteka"/>
                <w:vanish w:val="false"/>
              </w:rPr>
              <w:t>3.</w:t>
            </w:r>
            <w:r>
              <w:rPr>
                <w:rStyle w:val="Indizeesteka"/>
                <w:rFonts w:eastAsia="" w:cs="" w:ascii="Calibri" w:hAnsi="Calibri" w:asciiTheme="minorHAnsi" w:cstheme="minorBidi" w:eastAsiaTheme="minorEastAsia" w:hAnsiTheme="minorHAnsi"/>
                <w:b w:val="false"/>
                <w:caps w:val="false"/>
                <w:smallCaps w:val="false"/>
                <w:lang w:val="eu-ES" w:eastAsia="eu-ES"/>
              </w:rPr>
              <w:tab/>
            </w:r>
            <w:r>
              <w:rPr>
                <w:rStyle w:val="Indizeesteka"/>
              </w:rPr>
              <w:t>CONTROLES WEB</w:t>
            </w:r>
            <w:r>
              <w:rPr>
                <w:webHidden/>
              </w:rPr>
              <w:fldChar w:fldCharType="begin"/>
            </w:r>
            <w:r>
              <w:rPr>
                <w:webHidden/>
              </w:rPr>
              <w:instrText>PAGEREF _Toc72938057 \h</w:instrText>
            </w:r>
            <w:r>
              <w:rPr>
                <w:webHidden/>
              </w:rPr>
              <w:fldChar w:fldCharType="separate"/>
            </w:r>
            <w:r>
              <w:rPr>
                <w:rStyle w:val="Indizeesteka"/>
                <w:vanish w:val="false"/>
              </w:rPr>
              <w:tab/>
              <w:t>9</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58">
            <w:r>
              <w:rPr>
                <w:webHidden/>
                <w:rStyle w:val="Indizeesteka"/>
                <w:vanish w:val="false"/>
              </w:rPr>
              <w:t>3.1.</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ACORDEóN</w:t>
            </w:r>
            <w:r>
              <w:rPr>
                <w:webHidden/>
              </w:rPr>
              <w:fldChar w:fldCharType="begin"/>
            </w:r>
            <w:r>
              <w:rPr>
                <w:webHidden/>
              </w:rPr>
              <w:instrText>PAGEREF _Toc72938058 \h</w:instrText>
            </w:r>
            <w:r>
              <w:rPr>
                <w:webHidden/>
              </w:rPr>
              <w:fldChar w:fldCharType="separate"/>
            </w:r>
            <w:r>
              <w:rPr>
                <w:rStyle w:val="Indizeesteka"/>
                <w:vanish w:val="false"/>
              </w:rPr>
              <w:tab/>
              <w:t>10</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9">
            <w:r>
              <w:rPr>
                <w:webHidden/>
                <w:rStyle w:val="Indizeesteka"/>
                <w:vanish w:val="false"/>
              </w:rPr>
              <w:t>3.1.1.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_Toc72938059 \h</w:instrText>
            </w:r>
            <w:r>
              <w:rPr>
                <w:webHidden/>
              </w:rPr>
              <w:fldChar w:fldCharType="separate"/>
            </w:r>
            <w:r>
              <w:rPr>
                <w:rStyle w:val="Indizeesteka"/>
                <w:vanish w:val="false"/>
              </w:rPr>
              <w:tab/>
              <w:t>10</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0">
            <w:r>
              <w:rPr>
                <w:webHidden/>
                <w:rStyle w:val="Indizeesteka"/>
                <w:vanish w:val="false"/>
              </w:rPr>
              <w:t>3.1.2.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_Toc72938060 \h</w:instrText>
            </w:r>
            <w:r>
              <w:rPr>
                <w:webHidden/>
              </w:rPr>
              <w:fldChar w:fldCharType="separate"/>
            </w:r>
            <w:r>
              <w:rPr>
                <w:rStyle w:val="Indizeesteka"/>
                <w:vanish w:val="false"/>
              </w:rPr>
              <w:tab/>
              <w:t>10</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61">
            <w:r>
              <w:rPr>
                <w:webHidden/>
                <w:rStyle w:val="Indizeesteka"/>
                <w:vanish w:val="false"/>
              </w:rPr>
              <w:t>3.2.</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MAPA DE NAVEGACIÓN DE LA ENCUESTA</w:t>
            </w:r>
            <w:r>
              <w:rPr>
                <w:webHidden/>
              </w:rPr>
              <w:fldChar w:fldCharType="begin"/>
            </w:r>
            <w:r>
              <w:rPr>
                <w:webHidden/>
              </w:rPr>
              <w:instrText>PAGEREF _Toc72938061 \h</w:instrText>
            </w:r>
            <w:r>
              <w:rPr>
                <w:webHidden/>
              </w:rPr>
              <w:fldChar w:fldCharType="separate"/>
            </w:r>
            <w:r>
              <w:rPr>
                <w:rStyle w:val="Indizeesteka"/>
                <w:vanish w:val="false"/>
              </w:rPr>
              <w:tab/>
              <w:t>12</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2">
            <w:r>
              <w:rPr>
                <w:webHidden/>
                <w:rStyle w:val="Indizeesteka"/>
                <w:vanish w:val="false"/>
              </w:rPr>
              <w:t>3.2.1.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_Toc72938062 \h</w:instrText>
            </w:r>
            <w:r>
              <w:rPr>
                <w:webHidden/>
              </w:rPr>
              <w:fldChar w:fldCharType="separate"/>
            </w:r>
            <w:r>
              <w:rPr>
                <w:rStyle w:val="Indizeesteka"/>
                <w:vanish w:val="false"/>
              </w:rPr>
              <w:tab/>
              <w:t>12</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3">
            <w:r>
              <w:rPr>
                <w:webHidden/>
                <w:rStyle w:val="Indizeesteka"/>
                <w:vanish w:val="false"/>
              </w:rPr>
              <w:t>3.2.2.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_Toc72938063 \h</w:instrText>
            </w:r>
            <w:r>
              <w:rPr>
                <w:webHidden/>
              </w:rPr>
              <w:fldChar w:fldCharType="separate"/>
            </w:r>
            <w:r>
              <w:rPr>
                <w:rStyle w:val="Indizeesteka"/>
                <w:vanish w:val="false"/>
              </w:rPr>
              <w:tab/>
              <w:t>13</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64">
            <w:r>
              <w:rPr>
                <w:webHidden/>
                <w:rStyle w:val="Indizeesteka"/>
                <w:vanish w:val="false"/>
              </w:rPr>
              <w:t>3.3.</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PANELES PLEGABLES</w:t>
            </w:r>
            <w:r>
              <w:rPr>
                <w:webHidden/>
              </w:rPr>
              <w:fldChar w:fldCharType="begin"/>
            </w:r>
            <w:r>
              <w:rPr>
                <w:webHidden/>
              </w:rPr>
              <w:instrText>PAGEREF _Toc72938064 \h</w:instrText>
            </w:r>
            <w:r>
              <w:rPr>
                <w:webHidden/>
              </w:rPr>
              <w:fldChar w:fldCharType="separate"/>
            </w:r>
            <w:r>
              <w:rPr>
                <w:rStyle w:val="Indizeesteka"/>
                <w:vanish w:val="false"/>
              </w:rPr>
              <w:tab/>
              <w:t>15</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5">
            <w:r>
              <w:rPr>
                <w:webHidden/>
                <w:rStyle w:val="Indizeesteka"/>
                <w:vanish w:val="false"/>
              </w:rPr>
              <w:t>3.3.1.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_Toc72938065 \h</w:instrText>
            </w:r>
            <w:r>
              <w:rPr>
                <w:webHidden/>
              </w:rPr>
              <w:fldChar w:fldCharType="separate"/>
            </w:r>
            <w:r>
              <w:rPr>
                <w:rStyle w:val="Indizeesteka"/>
                <w:vanish w:val="false"/>
              </w:rPr>
              <w:tab/>
              <w:t>15</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6">
            <w:r>
              <w:rPr>
                <w:webHidden/>
                <w:rStyle w:val="Indizeesteka"/>
                <w:vanish w:val="false"/>
              </w:rPr>
              <w:t>3.3.2.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_Toc72938066 \h</w:instrText>
            </w:r>
            <w:r>
              <w:rPr>
                <w:webHidden/>
              </w:rPr>
              <w:fldChar w:fldCharType="separate"/>
            </w:r>
            <w:r>
              <w:rPr>
                <w:rStyle w:val="Indizeesteka"/>
                <w:vanish w:val="false"/>
              </w:rPr>
              <w:tab/>
              <w:t>16</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67">
            <w:r>
              <w:rPr>
                <w:webHidden/>
                <w:rStyle w:val="Indizeesteka"/>
                <w:vanish w:val="false"/>
              </w:rPr>
              <w:t>3.4.</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FEEDBACK</w:t>
            </w:r>
            <w:r>
              <w:rPr>
                <w:webHidden/>
              </w:rPr>
              <w:fldChar w:fldCharType="begin"/>
            </w:r>
            <w:r>
              <w:rPr>
                <w:webHidden/>
              </w:rPr>
              <w:instrText>PAGEREF _Toc72938067 \h</w:instrText>
            </w:r>
            <w:r>
              <w:rPr>
                <w:webHidden/>
              </w:rPr>
              <w:fldChar w:fldCharType="separate"/>
            </w:r>
            <w:r>
              <w:rPr>
                <w:rStyle w:val="Indizeesteka"/>
                <w:vanish w:val="false"/>
              </w:rPr>
              <w:tab/>
              <w:t>17</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8">
            <w:r>
              <w:rPr>
                <w:webHidden/>
                <w:rStyle w:val="Indizeesteka"/>
                <w:vanish w:val="false"/>
              </w:rPr>
              <w:t>3.4.1.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_Toc72938068 \h</w:instrText>
            </w:r>
            <w:r>
              <w:rPr>
                <w:webHidden/>
              </w:rPr>
              <w:fldChar w:fldCharType="separate"/>
            </w:r>
            <w:r>
              <w:rPr>
                <w:rStyle w:val="Indizeesteka"/>
                <w:vanish w:val="false"/>
              </w:rPr>
              <w:tab/>
              <w:t>17</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9">
            <w:r>
              <w:rPr>
                <w:webHidden/>
                <w:rStyle w:val="Indizeesteka"/>
                <w:vanish w:val="false"/>
              </w:rPr>
              <w:t>3.4.2.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_Toc72938069 \h</w:instrText>
            </w:r>
            <w:r>
              <w:rPr>
                <w:webHidden/>
              </w:rPr>
              <w:fldChar w:fldCharType="separate"/>
            </w:r>
            <w:r>
              <w:rPr>
                <w:rStyle w:val="Indizeesteka"/>
                <w:vanish w:val="false"/>
              </w:rPr>
              <w:tab/>
              <w:t>17</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0">
            <w:r>
              <w:rPr>
                <w:webHidden/>
                <w:rStyle w:val="Indizeesteka"/>
                <w:vanish w:val="false"/>
              </w:rPr>
              <w:t>3.5.</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FORMULARIOS</w:t>
            </w:r>
            <w:r>
              <w:rPr>
                <w:webHidden/>
              </w:rPr>
              <w:fldChar w:fldCharType="begin"/>
            </w:r>
            <w:r>
              <w:rPr>
                <w:webHidden/>
              </w:rPr>
              <w:instrText>PAGEREF _Toc72938070 \h</w:instrText>
            </w:r>
            <w:r>
              <w:rPr>
                <w:webHidden/>
              </w:rPr>
              <w:fldChar w:fldCharType="separate"/>
            </w:r>
            <w:r>
              <w:rPr>
                <w:rStyle w:val="Indizeesteka"/>
                <w:vanish w:val="false"/>
              </w:rPr>
              <w:tab/>
              <w:t>18</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71">
            <w:r>
              <w:rPr>
                <w:webHidden/>
                <w:rStyle w:val="Indizeesteka"/>
                <w:vanish w:val="false"/>
              </w:rPr>
              <w:t>3.5.1.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_Toc72938071 \h</w:instrText>
            </w:r>
            <w:r>
              <w:rPr>
                <w:webHidden/>
              </w:rPr>
              <w:fldChar w:fldCharType="separate"/>
            </w:r>
            <w:r>
              <w:rPr>
                <w:rStyle w:val="Indizeesteka"/>
                <w:vanish w:val="false"/>
              </w:rPr>
              <w:tab/>
              <w:t>18</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72">
            <w:r>
              <w:rPr>
                <w:webHidden/>
                <w:rStyle w:val="Indizeesteka"/>
                <w:vanish w:val="false"/>
              </w:rPr>
              <w:t>3.5.2.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_Toc72938072 \h</w:instrText>
            </w:r>
            <w:r>
              <w:rPr>
                <w:webHidden/>
              </w:rPr>
              <w:fldChar w:fldCharType="separate"/>
            </w:r>
            <w:r>
              <w:rPr>
                <w:rStyle w:val="Indizeesteka"/>
                <w:vanish w:val="false"/>
              </w:rPr>
              <w:tab/>
              <w:t>18</w:t>
            </w:r>
            <w:r>
              <w:rPr>
                <w:webHidden/>
              </w:rPr>
              <w:fldChar w:fldCharType="end"/>
            </w:r>
          </w:hyperlink>
        </w:p>
        <w:p>
          <w:pPr>
            <w:pStyle w:val="4aurkibidea"/>
            <w:rPr>
              <w:rFonts w:ascii="Calibri" w:hAnsi="Calibri" w:eastAsia="" w:cs="" w:asciiTheme="minorHAnsi" w:cstheme="minorBidi" w:eastAsiaTheme="minorEastAsia" w:hAnsiTheme="minorHAnsi"/>
              <w:i w:val="false"/>
              <w:i w:val="false"/>
              <w:sz w:val="22"/>
              <w:szCs w:val="22"/>
              <w:lang w:val="eu-ES" w:eastAsia="eu-ES"/>
            </w:rPr>
          </w:pPr>
          <w:hyperlink w:anchor="_Toc72938073">
            <w:r>
              <w:rPr>
                <w:webHidden/>
                <w:rStyle w:val="Indizeesteka"/>
                <w:vanish w:val="false"/>
              </w:rPr>
              <w:t>3.5.2.1.</w:t>
            </w:r>
            <w:r>
              <w:rPr>
                <w:rStyle w:val="Indizeesteka"/>
                <w:rFonts w:eastAsia="" w:cs="" w:ascii="Calibri" w:hAnsi="Calibri" w:asciiTheme="minorHAnsi" w:cstheme="minorBidi" w:eastAsiaTheme="minorEastAsia" w:hAnsiTheme="minorHAnsi"/>
                <w:i w:val="false"/>
                <w:sz w:val="22"/>
                <w:szCs w:val="22"/>
                <w:lang w:val="eu-ES" w:eastAsia="eu-ES"/>
              </w:rPr>
              <w:tab/>
            </w:r>
            <w:r>
              <w:rPr>
                <w:rStyle w:val="Indizeesteka"/>
              </w:rPr>
              <w:t>calendario</w:t>
            </w:r>
            <w:r>
              <w:rPr>
                <w:webHidden/>
              </w:rPr>
              <w:fldChar w:fldCharType="begin"/>
            </w:r>
            <w:r>
              <w:rPr>
                <w:webHidden/>
              </w:rPr>
              <w:instrText>PAGEREF _Toc72938073 \h</w:instrText>
            </w:r>
            <w:r>
              <w:rPr>
                <w:webHidden/>
              </w:rPr>
              <w:fldChar w:fldCharType="separate"/>
            </w:r>
            <w:r>
              <w:rPr>
                <w:rStyle w:val="Indizeesteka"/>
                <w:vanish w:val="false"/>
              </w:rPr>
              <w:tab/>
              <w:t>18</w:t>
            </w:r>
            <w:r>
              <w:rPr>
                <w:webHidden/>
              </w:rPr>
              <w:fldChar w:fldCharType="end"/>
            </w:r>
          </w:hyperlink>
        </w:p>
        <w:p>
          <w:pPr>
            <w:pStyle w:val="1aurkibidea"/>
            <w:rPr>
              <w:rFonts w:ascii="Calibri" w:hAnsi="Calibri" w:eastAsia="" w:cs="" w:asciiTheme="minorHAnsi" w:cstheme="minorBidi" w:eastAsiaTheme="minorEastAsia" w:hAnsiTheme="minorHAnsi"/>
              <w:b w:val="false"/>
              <w:b w:val="false"/>
              <w:caps w:val="false"/>
              <w:smallCaps w:val="false"/>
              <w:lang w:val="eu-ES" w:eastAsia="eu-ES"/>
            </w:rPr>
          </w:pPr>
          <w:hyperlink w:anchor="_Toc72938074">
            <w:r>
              <w:rPr>
                <w:webHidden/>
                <w:rStyle w:val="Indizeesteka"/>
                <w:vanish w:val="false"/>
              </w:rPr>
              <w:t>4.</w:t>
            </w:r>
            <w:r>
              <w:rPr>
                <w:rStyle w:val="Indizeesteka"/>
                <w:rFonts w:eastAsia="" w:cs="" w:ascii="Calibri" w:hAnsi="Calibri" w:asciiTheme="minorHAnsi" w:cstheme="minorBidi" w:eastAsiaTheme="minorEastAsia" w:hAnsiTheme="minorHAnsi"/>
                <w:b w:val="false"/>
                <w:caps w:val="false"/>
                <w:smallCaps w:val="false"/>
                <w:lang w:val="eu-ES" w:eastAsia="eu-ES"/>
              </w:rPr>
              <w:tab/>
            </w:r>
            <w:r>
              <w:rPr>
                <w:rStyle w:val="Indizeesteka"/>
              </w:rPr>
              <w:t>pantallas</w:t>
            </w:r>
            <w:r>
              <w:rPr>
                <w:webHidden/>
              </w:rPr>
              <w:fldChar w:fldCharType="begin"/>
            </w:r>
            <w:r>
              <w:rPr>
                <w:webHidden/>
              </w:rPr>
              <w:instrText>PAGEREF _Toc72938074 \h</w:instrText>
            </w:r>
            <w:r>
              <w:rPr>
                <w:webHidden/>
              </w:rPr>
              <w:fldChar w:fldCharType="separate"/>
            </w:r>
            <w:r>
              <w:rPr>
                <w:rStyle w:val="Indizeesteka"/>
                <w:vanish w:val="false"/>
              </w:rPr>
              <w:tab/>
              <w:t>20</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5">
            <w:r>
              <w:rPr>
                <w:webHidden/>
                <w:rStyle w:val="Indizeesteka"/>
                <w:vanish w:val="false"/>
              </w:rPr>
              <w:t>4.1.</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LOGIN</w:t>
            </w:r>
            <w:r>
              <w:rPr>
                <w:webHidden/>
              </w:rPr>
              <w:fldChar w:fldCharType="begin"/>
            </w:r>
            <w:r>
              <w:rPr>
                <w:webHidden/>
              </w:rPr>
              <w:instrText>PAGEREF _Toc72938075 \h</w:instrText>
            </w:r>
            <w:r>
              <w:rPr>
                <w:webHidden/>
              </w:rPr>
              <w:fldChar w:fldCharType="separate"/>
            </w:r>
            <w:r>
              <w:rPr>
                <w:rStyle w:val="Indizeesteka"/>
                <w:vanish w:val="false"/>
              </w:rPr>
              <w:tab/>
              <w:t>20</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6">
            <w:r>
              <w:rPr>
                <w:webHidden/>
                <w:rStyle w:val="Indizeesteka"/>
                <w:vanish w:val="false"/>
              </w:rPr>
              <w:t>4.2.</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PORTAL</w:t>
            </w:r>
            <w:r>
              <w:rPr>
                <w:webHidden/>
              </w:rPr>
              <w:fldChar w:fldCharType="begin"/>
            </w:r>
            <w:r>
              <w:rPr>
                <w:webHidden/>
              </w:rPr>
              <w:instrText>PAGEREF _Toc72938076 \h</w:instrText>
            </w:r>
            <w:r>
              <w:rPr>
                <w:webHidden/>
              </w:rPr>
              <w:fldChar w:fldCharType="separate"/>
            </w:r>
            <w:r>
              <w:rPr>
                <w:rStyle w:val="Indizeesteka"/>
                <w:vanish w:val="false"/>
              </w:rPr>
              <w:tab/>
              <w:t>20</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7">
            <w:r>
              <w:rPr>
                <w:webHidden/>
                <w:rStyle w:val="Indizeesteka"/>
                <w:vanish w:val="false"/>
              </w:rPr>
              <w:t>4.3.</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REGISTRO</w:t>
            </w:r>
            <w:r>
              <w:rPr>
                <w:webHidden/>
              </w:rPr>
              <w:fldChar w:fldCharType="begin"/>
            </w:r>
            <w:r>
              <w:rPr>
                <w:webHidden/>
              </w:rPr>
              <w:instrText>PAGEREF _Toc72938077 \h</w:instrText>
            </w:r>
            <w:r>
              <w:rPr>
                <w:webHidden/>
              </w:rPr>
              <w:fldChar w:fldCharType="separate"/>
            </w:r>
            <w:r>
              <w:rPr>
                <w:rStyle w:val="Indizeesteka"/>
                <w:vanish w:val="false"/>
              </w:rPr>
              <w:tab/>
              <w:t>21</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8">
            <w:r>
              <w:rPr>
                <w:webHidden/>
                <w:rStyle w:val="Indizeesteka"/>
                <w:vanish w:val="false"/>
              </w:rPr>
              <w:t>4.4.</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ENCUESTA</w:t>
            </w:r>
            <w:r>
              <w:rPr>
                <w:webHidden/>
              </w:rPr>
              <w:fldChar w:fldCharType="begin"/>
            </w:r>
            <w:r>
              <w:rPr>
                <w:webHidden/>
              </w:rPr>
              <w:instrText>PAGEREF _Toc72938078 \h</w:instrText>
            </w:r>
            <w:r>
              <w:rPr>
                <w:webHidden/>
              </w:rPr>
              <w:fldChar w:fldCharType="separate"/>
            </w:r>
            <w:r>
              <w:rPr>
                <w:rStyle w:val="Indizeesteka"/>
                <w:vanish w:val="false"/>
              </w:rPr>
              <w:tab/>
              <w:t>22</w:t>
            </w:r>
            <w:r>
              <w:rPr>
                <w:webHidden/>
              </w:rPr>
              <w:fldChar w:fldCharType="end"/>
            </w:r>
          </w:hyperlink>
        </w:p>
        <w:p>
          <w:pPr>
            <w:pStyle w:val="2aurkibidea"/>
            <w:rPr>
              <w:lang w:eastAsia="en-US"/>
            </w:rPr>
          </w:pPr>
          <w:hyperlink w:anchor="_Toc72938079">
            <w:r>
              <w:rPr>
                <w:webHidden/>
                <w:rStyle w:val="Indizeesteka"/>
                <w:vanish w:val="false"/>
              </w:rPr>
              <w:t>4.5.</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RESUMEN</w:t>
            </w:r>
            <w:r>
              <w:rPr>
                <w:webHidden/>
              </w:rPr>
              <w:fldChar w:fldCharType="begin"/>
            </w:r>
            <w:r>
              <w:rPr>
                <w:webHidden/>
              </w:rPr>
              <w:instrText>PAGEREF _Toc72938079 \h</w:instrText>
            </w:r>
            <w:r>
              <w:rPr>
                <w:webHidden/>
              </w:rPr>
              <w:fldChar w:fldCharType="separate"/>
            </w:r>
            <w:r>
              <w:rPr>
                <w:rStyle w:val="Indizeesteka"/>
                <w:vanish w:val="false"/>
              </w:rPr>
              <w:tab/>
              <w:t>23</w:t>
            </w:r>
            <w:r>
              <w:rPr>
                <w:webHidden/>
              </w:rPr>
              <w:fldChar w:fldCharType="end"/>
            </w:r>
          </w:hyperlink>
          <w:r>
            <w:rPr>
              <w:rStyle w:val="Indizeesteka"/>
              <w:vanish w:val="false"/>
            </w:rPr>
            <w:fldChar w:fldCharType="end"/>
          </w:r>
        </w:p>
      </w:sdtContent>
    </w:sdt>
    <w:p>
      <w:pPr>
        <w:pStyle w:val="1izenburua"/>
        <w:numPr>
          <w:ilvl w:val="0"/>
          <w:numId w:val="2"/>
        </w:numPr>
        <w:rPr/>
      </w:pPr>
      <w:r>
        <w:br w:type="page"/>
      </w:r>
      <w:bookmarkStart w:id="0" w:name="_Toc72938043"/>
      <w:r>
        <w:rPr>
          <w:lang w:eastAsia="en-US"/>
        </w:rPr>
        <w:t>INTRODUCCION</w:t>
      </w:r>
      <w:bookmarkEnd w:id="0"/>
    </w:p>
    <w:p>
      <w:pPr>
        <w:pStyle w:val="Normal"/>
        <w:rPr>
          <w:lang w:eastAsia="en-US"/>
        </w:rPr>
      </w:pPr>
      <w:r>
        <w:rPr>
          <w:lang w:eastAsia="en-US"/>
        </w:rPr>
        <w:t>En el presente documento, se define la propuesta de mejora para el canal Web de Eustat.</w:t>
      </w:r>
    </w:p>
    <w:p>
      <w:pPr>
        <w:pStyle w:val="Normal"/>
        <w:rPr>
          <w:lang w:eastAsia="en-US"/>
        </w:rPr>
      </w:pPr>
      <w:r>
        <w:rPr>
          <w:lang w:eastAsia="en-US"/>
        </w:rPr>
        <w:t>Por un lado se abordara la organización y jerarquía de las pantallas de la Web mediante diferentes conceptos.</w:t>
      </w:r>
    </w:p>
    <w:p>
      <w:pPr>
        <w:pStyle w:val="Normal"/>
        <w:rPr>
          <w:lang w:eastAsia="en-US"/>
        </w:rPr>
      </w:pPr>
      <w:r>
        <w:rPr>
          <w:lang w:eastAsia="en-US"/>
        </w:rPr>
        <w:t>Y por otro, se encuentran los controles Web tanto personalizados como ya existentes, que se utilizaran en el canal Web.</w:t>
      </w:r>
    </w:p>
    <w:p>
      <w:pPr>
        <w:pStyle w:val="Normal"/>
        <w:rPr>
          <w:lang w:eastAsia="en-US"/>
        </w:rPr>
      </w:pPr>
      <w:r>
        <w:rPr>
          <w:lang w:eastAsia="en-US"/>
        </w:rPr>
      </w:r>
      <w:r>
        <w:br w:type="page"/>
      </w:r>
    </w:p>
    <w:p>
      <w:pPr>
        <w:pStyle w:val="1izenburua"/>
        <w:numPr>
          <w:ilvl w:val="0"/>
          <w:numId w:val="2"/>
        </w:numPr>
        <w:rPr>
          <w:lang w:eastAsia="en-US"/>
        </w:rPr>
      </w:pPr>
      <w:bookmarkStart w:id="1" w:name="_Toc72938044"/>
      <w:r>
        <w:rPr>
          <w:lang w:eastAsia="en-US"/>
        </w:rPr>
        <w:t>ORGANIZACION Y JERARquia de pantalla</w:t>
      </w:r>
      <w:bookmarkEnd w:id="1"/>
    </w:p>
    <w:p>
      <w:pPr>
        <w:pStyle w:val="Normal"/>
        <w:rPr>
          <w:lang w:eastAsia="en-US"/>
        </w:rPr>
      </w:pPr>
      <w:r>
        <w:rPr>
          <w:lang w:eastAsia="en-US"/>
        </w:rPr>
        <w:t>Los conceptos en los que se basara este punto son los siguientes:</w:t>
      </w:r>
    </w:p>
    <w:p>
      <w:pPr>
        <w:pStyle w:val="Vieta1"/>
        <w:numPr>
          <w:ilvl w:val="0"/>
          <w:numId w:val="3"/>
        </w:numPr>
        <w:rPr>
          <w:lang w:eastAsia="en-US"/>
        </w:rPr>
      </w:pPr>
      <w:r>
        <w:rPr>
          <w:lang w:eastAsia="en-US"/>
        </w:rPr>
        <w:t>Controles Web de usuario.</w:t>
      </w:r>
    </w:p>
    <w:p>
      <w:pPr>
        <w:pStyle w:val="Vieta1"/>
        <w:numPr>
          <w:ilvl w:val="0"/>
          <w:numId w:val="3"/>
        </w:numPr>
        <w:rPr>
          <w:lang w:eastAsia="en-US"/>
        </w:rPr>
      </w:pPr>
      <w:r>
        <w:rPr>
          <w:lang w:eastAsia="en-US"/>
        </w:rPr>
        <w:t>MasterPages.</w:t>
      </w:r>
    </w:p>
    <w:p>
      <w:pPr>
        <w:pStyle w:val="Vieta1"/>
        <w:numPr>
          <w:ilvl w:val="0"/>
          <w:numId w:val="3"/>
        </w:numPr>
        <w:rPr>
          <w:lang w:eastAsia="en-US"/>
        </w:rPr>
      </w:pPr>
      <w:r>
        <w:rPr>
          <w:lang w:eastAsia="en-US"/>
        </w:rPr>
        <w:t>Estilos.</w:t>
      </w:r>
    </w:p>
    <w:p>
      <w:pPr>
        <w:pStyle w:val="Vieta1"/>
        <w:numPr>
          <w:ilvl w:val="0"/>
          <w:numId w:val="0"/>
        </w:numPr>
        <w:ind w:left="992" w:hanging="425"/>
        <w:rPr>
          <w:lang w:eastAsia="en-US"/>
        </w:rPr>
      </w:pPr>
      <w:r>
        <w:rPr>
          <w:lang w:eastAsia="en-US"/>
        </w:rPr>
      </w:r>
      <w:r>
        <w:br w:type="page"/>
      </w:r>
    </w:p>
    <w:p>
      <w:pPr>
        <w:pStyle w:val="2izenburua"/>
        <w:numPr>
          <w:ilvl w:val="1"/>
          <w:numId w:val="2"/>
        </w:numPr>
        <w:rPr>
          <w:lang w:eastAsia="en-US"/>
        </w:rPr>
      </w:pPr>
      <w:bookmarkStart w:id="2" w:name="_Toc72938045"/>
      <w:r>
        <w:rPr>
          <w:lang w:eastAsia="en-US"/>
        </w:rPr>
        <w:t>CONTROLES WEB DE USUARIO (ASCX)</w:t>
      </w:r>
      <w:bookmarkEnd w:id="2"/>
    </w:p>
    <w:p>
      <w:pPr>
        <w:pStyle w:val="Normal"/>
        <w:rPr>
          <w:lang w:eastAsia="en-US"/>
        </w:rPr>
      </w:pPr>
      <w:r>
        <w:rPr>
          <w:lang w:eastAsia="en-US"/>
        </w:rPr>
        <w:t>Se han definido cuatro controles que implementaran los siguientes partes de la Web:</w:t>
      </w:r>
    </w:p>
    <w:p>
      <w:pPr>
        <w:pStyle w:val="Vieta1"/>
        <w:numPr>
          <w:ilvl w:val="0"/>
          <w:numId w:val="3"/>
        </w:numPr>
        <w:rPr>
          <w:lang w:eastAsia="en-US"/>
        </w:rPr>
      </w:pPr>
      <w:r>
        <w:rPr>
          <w:lang w:eastAsia="en-US"/>
        </w:rPr>
        <w:t>Cabecera</w:t>
      </w:r>
    </w:p>
    <w:p>
      <w:pPr>
        <w:pStyle w:val="Vieta1"/>
        <w:numPr>
          <w:ilvl w:val="0"/>
          <w:numId w:val="3"/>
        </w:numPr>
        <w:rPr>
          <w:lang w:eastAsia="en-US"/>
        </w:rPr>
      </w:pPr>
      <w:r>
        <w:rPr>
          <w:lang w:eastAsia="en-US"/>
        </w:rPr>
        <w:t>Pie</w:t>
      </w:r>
    </w:p>
    <w:p>
      <w:pPr>
        <w:pStyle w:val="Vieta1"/>
        <w:numPr>
          <w:ilvl w:val="0"/>
          <w:numId w:val="3"/>
        </w:numPr>
        <w:rPr>
          <w:lang w:eastAsia="en-US"/>
        </w:rPr>
      </w:pPr>
      <w:r>
        <w:rPr>
          <w:lang w:eastAsia="en-US"/>
        </w:rPr>
        <w:t>Mapa de encuesta</w:t>
      </w:r>
    </w:p>
    <w:p>
      <w:pPr>
        <w:pStyle w:val="Vieta1"/>
        <w:numPr>
          <w:ilvl w:val="0"/>
          <w:numId w:val="3"/>
        </w:numPr>
        <w:rPr>
          <w:lang w:eastAsia="en-US"/>
        </w:rPr>
      </w:pPr>
      <w:r>
        <w:rPr>
          <w:lang w:eastAsia="en-US"/>
        </w:rPr>
        <w:t>Menú información adicional</w:t>
      </w:r>
    </w:p>
    <w:p>
      <w:pPr>
        <w:pStyle w:val="Vieta1"/>
        <w:numPr>
          <w:ilvl w:val="0"/>
          <w:numId w:val="0"/>
        </w:numPr>
        <w:ind w:left="992" w:hanging="425"/>
        <w:rPr>
          <w:lang w:eastAsia="en-US"/>
        </w:rPr>
      </w:pPr>
      <w:r>
        <w:rPr>
          <w:lang w:eastAsia="en-US"/>
        </w:rPr>
      </w:r>
    </w:p>
    <w:p>
      <w:pPr>
        <w:pStyle w:val="3izenburua"/>
        <w:numPr>
          <w:ilvl w:val="2"/>
          <w:numId w:val="2"/>
        </w:numPr>
        <w:rPr>
          <w:lang w:eastAsia="en-US"/>
        </w:rPr>
      </w:pPr>
      <w:bookmarkStart w:id="3" w:name="_Toc72938046"/>
      <w:r>
        <w:rPr>
          <w:lang w:eastAsia="en-US"/>
        </w:rPr>
        <w:t>CABECERA</w:t>
      </w:r>
      <w:bookmarkEnd w:id="3"/>
    </w:p>
    <w:p>
      <w:pPr>
        <w:pStyle w:val="Normal"/>
        <w:rPr>
          <w:lang w:eastAsia="en-US"/>
        </w:rPr>
      </w:pPr>
      <w:r>
        <w:rPr>
          <w:lang w:eastAsia="en-US"/>
        </w:rPr>
        <w:t>En este control se encapsulara la cabecera de la Web utilizada en todas las páginas. Su configuración se realizara mediante el numero de encuesta y usuario registrado, este ultimo para mostrar los identificadores de usuario y desconexión.</w:t>
      </w:r>
    </w:p>
    <w:p>
      <w:pPr>
        <w:pStyle w:val="Normal"/>
        <w:rPr>
          <w:lang w:eastAsia="en-US"/>
        </w:rPr>
      </w:pPr>
      <w:r>
        <w:rPr>
          <w:lang w:eastAsia="en-US"/>
        </w:rPr>
      </w:r>
    </w:p>
    <w:p>
      <w:pPr>
        <w:pStyle w:val="Normal"/>
        <w:rPr>
          <w:lang w:eastAsia="en-US"/>
        </w:rPr>
      </w:pPr>
      <w:r>
        <w:rPr/>
        <w:drawing>
          <wp:inline distT="0" distB="0" distL="0" distR="0">
            <wp:extent cx="5669280" cy="461010"/>
            <wp:effectExtent l="0" t="0" r="0" b="0"/>
            <wp:docPr id="1"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8" descr=""/>
                    <pic:cNvPicPr>
                      <a:picLocks noChangeAspect="1" noChangeArrowheads="1"/>
                    </pic:cNvPicPr>
                  </pic:nvPicPr>
                  <pic:blipFill>
                    <a:blip r:embed="rId2"/>
                    <a:srcRect l="0" t="0" r="1473" b="90060"/>
                    <a:stretch>
                      <a:fillRect/>
                    </a:stretch>
                  </pic:blipFill>
                  <pic:spPr bwMode="auto">
                    <a:xfrm>
                      <a:off x="0" y="0"/>
                      <a:ext cx="5669280" cy="46101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4" w:name="_Toc72938047"/>
      <w:r>
        <w:rPr>
          <w:lang w:eastAsia="en-US"/>
        </w:rPr>
        <w:t>PIE</w:t>
      </w:r>
      <w:bookmarkEnd w:id="4"/>
    </w:p>
    <w:p>
      <w:pPr>
        <w:pStyle w:val="Normal"/>
        <w:rPr>
          <w:lang w:eastAsia="en-US"/>
        </w:rPr>
      </w:pPr>
      <w:r>
        <w:rPr>
          <w:lang w:eastAsia="en-US"/>
        </w:rPr>
        <w:t>En este control se encapsulara el pie de la Web utilizado en todas las páginas. Su configuración se realizara mediante el número de encuesta.</w:t>
      </w:r>
    </w:p>
    <w:p>
      <w:pPr>
        <w:pStyle w:val="Normal"/>
        <w:rPr>
          <w:lang w:eastAsia="en-US"/>
        </w:rPr>
      </w:pPr>
      <w:r>
        <w:rPr>
          <w:lang w:eastAsia="en-US"/>
        </w:rPr>
      </w:r>
    </w:p>
    <w:p>
      <w:pPr>
        <w:pStyle w:val="Normal"/>
        <w:rPr>
          <w:lang w:eastAsia="en-US"/>
        </w:rPr>
      </w:pPr>
      <w:r>
        <w:rPr/>
        <w:drawing>
          <wp:inline distT="0" distB="0" distL="0" distR="0">
            <wp:extent cx="5669280" cy="212090"/>
            <wp:effectExtent l="0" t="0" r="0" b="0"/>
            <wp:docPr id="2"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7" descr=""/>
                    <pic:cNvPicPr>
                      <a:picLocks noChangeAspect="1" noChangeArrowheads="1"/>
                    </pic:cNvPicPr>
                  </pic:nvPicPr>
                  <pic:blipFill>
                    <a:blip r:embed="rId3"/>
                    <a:srcRect l="0" t="95966" r="1473" b="0"/>
                    <a:stretch>
                      <a:fillRect/>
                    </a:stretch>
                  </pic:blipFill>
                  <pic:spPr bwMode="auto">
                    <a:xfrm>
                      <a:off x="0" y="0"/>
                      <a:ext cx="5669280" cy="21209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5" w:name="_Toc72938048"/>
      <w:r>
        <w:rPr>
          <w:lang w:eastAsia="en-US"/>
        </w:rPr>
        <w:t>MAPA DE ENCUESTA</w:t>
      </w:r>
      <w:bookmarkEnd w:id="5"/>
    </w:p>
    <w:p>
      <w:pPr>
        <w:pStyle w:val="Normal"/>
        <w:rPr>
          <w:lang w:eastAsia="en-US"/>
        </w:rPr>
      </w:pPr>
      <w:r>
        <w:rPr>
          <w:lang w:eastAsia="en-US"/>
        </w:rPr>
        <w:t>En este control se encapsulara el mapa de encuesta utilizado en  las páginas de la encuesta y finalización de la misma. Su configuración se realizara mediante el número de encuesta y el número de encuesta de usuario.</w:t>
      </w:r>
    </w:p>
    <w:p>
      <w:pPr>
        <w:pStyle w:val="Normal"/>
        <w:rPr>
          <w:lang w:eastAsia="en-US"/>
        </w:rPr>
      </w:pPr>
      <w:r>
        <w:rPr>
          <w:lang w:eastAsia="en-US"/>
        </w:rPr>
      </w:r>
    </w:p>
    <w:p>
      <w:pPr>
        <w:pStyle w:val="Normal"/>
        <w:rPr>
          <w:lang w:eastAsia="en-US"/>
        </w:rPr>
      </w:pPr>
      <w:r>
        <w:rPr/>
        <w:drawing>
          <wp:inline distT="0" distB="0" distL="0" distR="0">
            <wp:extent cx="4476750" cy="351155"/>
            <wp:effectExtent l="0" t="0" r="0" b="0"/>
            <wp:docPr id="3"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6" descr=""/>
                    <pic:cNvPicPr>
                      <a:picLocks noChangeAspect="1" noChangeArrowheads="1"/>
                    </pic:cNvPicPr>
                  </pic:nvPicPr>
                  <pic:blipFill>
                    <a:blip r:embed="rId4"/>
                    <a:srcRect l="1473" t="14022" r="20672" b="78249"/>
                    <a:stretch>
                      <a:fillRect/>
                    </a:stretch>
                  </pic:blipFill>
                  <pic:spPr bwMode="auto">
                    <a:xfrm>
                      <a:off x="0" y="0"/>
                      <a:ext cx="4476750" cy="35115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3izenburua"/>
        <w:numPr>
          <w:ilvl w:val="2"/>
          <w:numId w:val="2"/>
        </w:numPr>
        <w:rPr>
          <w:lang w:eastAsia="en-US"/>
        </w:rPr>
      </w:pPr>
      <w:bookmarkStart w:id="6" w:name="_Toc72938049"/>
      <w:r>
        <w:rPr>
          <w:lang w:eastAsia="en-US"/>
        </w:rPr>
        <w:t>MENU INFORMACION ADICIONAL</w:t>
      </w:r>
      <w:bookmarkEnd w:id="6"/>
    </w:p>
    <w:p>
      <w:pPr>
        <w:pStyle w:val="Normal"/>
        <w:rPr>
          <w:lang w:eastAsia="en-US"/>
        </w:rPr>
      </w:pPr>
      <w:r>
        <w:rPr>
          <w:lang w:eastAsia="en-US"/>
        </w:rPr>
        <w:t>En este control se encapsulara el menú de más información situados en la parte derecha de las páginas de registro, encuesta, finalización de encuesta e impresión de encuesta.</w:t>
      </w:r>
    </w:p>
    <w:p>
      <w:pPr>
        <w:pStyle w:val="Normal"/>
        <w:rPr>
          <w:lang w:eastAsia="en-US"/>
        </w:rPr>
      </w:pPr>
      <w:r>
        <w:rPr>
          <w:lang w:eastAsia="en-US"/>
        </w:rPr>
      </w:r>
    </w:p>
    <w:p>
      <w:pPr>
        <w:pStyle w:val="Normal"/>
        <w:rPr>
          <w:lang w:eastAsia="en-US"/>
        </w:rPr>
      </w:pPr>
      <w:r>
        <w:rPr/>
        <w:drawing>
          <wp:inline distT="0" distB="0" distL="0" distR="0">
            <wp:extent cx="914400" cy="2458085"/>
            <wp:effectExtent l="0" t="0" r="0" b="0"/>
            <wp:docPr id="4"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5" descr=""/>
                    <pic:cNvPicPr>
                      <a:picLocks noChangeAspect="1" noChangeArrowheads="1"/>
                    </pic:cNvPicPr>
                  </pic:nvPicPr>
                  <pic:blipFill>
                    <a:blip r:embed="rId5"/>
                    <a:srcRect l="82670" t="9597" r="1473" b="36906"/>
                    <a:stretch>
                      <a:fillRect/>
                    </a:stretch>
                  </pic:blipFill>
                  <pic:spPr bwMode="auto">
                    <a:xfrm>
                      <a:off x="0" y="0"/>
                      <a:ext cx="914400" cy="2458085"/>
                    </a:xfrm>
                    <a:prstGeom prst="rect">
                      <a:avLst/>
                    </a:prstGeom>
                  </pic:spPr>
                </pic:pic>
              </a:graphicData>
            </a:graphic>
          </wp:inline>
        </w:drawing>
      </w:r>
      <w:r>
        <w:br w:type="page"/>
      </w:r>
    </w:p>
    <w:p>
      <w:pPr>
        <w:pStyle w:val="2izenburua"/>
        <w:numPr>
          <w:ilvl w:val="1"/>
          <w:numId w:val="2"/>
        </w:numPr>
        <w:rPr>
          <w:lang w:eastAsia="en-US"/>
        </w:rPr>
      </w:pPr>
      <w:bookmarkStart w:id="7" w:name="_Toc72938050"/>
      <w:r>
        <w:rPr>
          <w:lang w:eastAsia="en-US"/>
        </w:rPr>
        <w:t>MASTERPAGES</w:t>
      </w:r>
      <w:bookmarkEnd w:id="7"/>
    </w:p>
    <w:p>
      <w:pPr>
        <w:pStyle w:val="Normal"/>
        <w:rPr>
          <w:lang w:eastAsia="en-US"/>
        </w:rPr>
      </w:pPr>
      <w:r>
        <w:rPr>
          <w:lang w:eastAsia="en-US"/>
        </w:rPr>
        <w:t>Para las páginas de "Login" y "PortalWeb" no se han desarrollado masterpages, ya que difieren en su estructura del resto de páginas usadas en la encuesta. Por ello se han desarrollado como paginas ASPX, que incluyen eso si, los controles de usuario de cabecera y pie.</w:t>
      </w:r>
    </w:p>
    <w:p>
      <w:pPr>
        <w:pStyle w:val="Normal"/>
        <w:rPr>
          <w:lang w:eastAsia="en-US"/>
        </w:rPr>
      </w:pPr>
      <w:r>
        <w:rPr>
          <w:lang w:eastAsia="en-US"/>
        </w:rPr>
        <w:t>Para el resto de las páginas se ha desarrollado la siguiente jerarquía:</w:t>
      </w:r>
    </w:p>
    <w:p>
      <w:pPr>
        <w:pStyle w:val="Normal"/>
        <w:rPr>
          <w:lang w:eastAsia="en-US"/>
        </w:rPr>
      </w:pPr>
      <w:r>
        <w:rPr>
          <w:lang w:eastAsia="en-US"/>
        </w:rPr>
      </w:r>
    </w:p>
    <w:p>
      <w:pPr>
        <w:pStyle w:val="Normal"/>
        <w:rPr>
          <w:lang w:eastAsia="en-US"/>
        </w:rPr>
      </w:pPr>
      <w:r>
        <w:rPr/>
        <w:drawing>
          <wp:inline distT="0" distB="57150" distL="0" distR="0" wp14:anchorId="37956F23">
            <wp:extent cx="5462270" cy="2744470"/>
            <wp:effectExtent l="0" t="0" r="0" b="57150"/>
            <wp:docPr id="5" name="Diagram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pPr>
        <w:pStyle w:val="Normal"/>
        <w:rPr>
          <w:lang w:eastAsia="en-US"/>
        </w:rPr>
      </w:pPr>
      <w:r>
        <w:rPr>
          <w:lang w:eastAsia="en-US"/>
        </w:rPr>
      </w:r>
    </w:p>
    <w:p>
      <w:pPr>
        <w:pStyle w:val="Normal"/>
        <w:rPr>
          <w:lang w:eastAsia="en-US"/>
        </w:rPr>
      </w:pPr>
      <w:r>
        <w:rPr>
          <w:lang w:eastAsia="en-US"/>
        </w:rPr>
        <w:t>Como se puede observar, se han definido 4 masterpages, las cuales comentamos a continuación:</w:t>
      </w:r>
    </w:p>
    <w:p>
      <w:pPr>
        <w:pStyle w:val="Normal"/>
        <w:rPr>
          <w:lang w:eastAsia="en-US"/>
        </w:rPr>
      </w:pPr>
      <w:r>
        <w:rPr>
          <w:lang w:eastAsia="en-US"/>
        </w:rPr>
      </w:r>
    </w:p>
    <w:p>
      <w:pPr>
        <w:pStyle w:val="3izenburua"/>
        <w:numPr>
          <w:ilvl w:val="2"/>
          <w:numId w:val="2"/>
        </w:numPr>
        <w:rPr>
          <w:lang w:eastAsia="en-US"/>
        </w:rPr>
      </w:pPr>
      <w:bookmarkStart w:id="8" w:name="_Toc72938051"/>
      <w:r>
        <w:rPr>
          <w:lang w:eastAsia="en-US"/>
        </w:rPr>
        <w:t>ENCUESTA</w:t>
      </w:r>
      <w:bookmarkEnd w:id="8"/>
    </w:p>
    <w:p>
      <w:pPr>
        <w:pStyle w:val="Normal"/>
        <w:rPr>
          <w:lang w:eastAsia="en-US"/>
        </w:rPr>
      </w:pPr>
      <w:r>
        <w:rPr>
          <w:lang w:eastAsia="en-US"/>
        </w:rPr>
        <w:t>Es la masterpage principal de la Web. Incluye los controles de usuario de cabecera, menú de información adicional y pie.</w:t>
      </w:r>
    </w:p>
    <w:p>
      <w:pPr>
        <w:pStyle w:val="Normal"/>
        <w:rPr>
          <w:lang w:eastAsia="en-US"/>
        </w:rPr>
      </w:pPr>
      <w:r>
        <w:rPr>
          <w:lang w:eastAsia="en-US"/>
        </w:rPr>
      </w:r>
    </w:p>
    <w:p>
      <w:pPr>
        <w:pStyle w:val="3izenburua"/>
        <w:numPr>
          <w:ilvl w:val="2"/>
          <w:numId w:val="2"/>
        </w:numPr>
        <w:rPr>
          <w:lang w:eastAsia="en-US"/>
        </w:rPr>
      </w:pPr>
      <w:bookmarkStart w:id="9" w:name="_Toc72938052"/>
      <w:r>
        <w:rPr>
          <w:lang w:eastAsia="en-US"/>
        </w:rPr>
        <w:t>CUESTIONARIO</w:t>
      </w:r>
      <w:bookmarkEnd w:id="9"/>
    </w:p>
    <w:p>
      <w:pPr>
        <w:pStyle w:val="Normal"/>
        <w:rPr>
          <w:lang w:eastAsia="en-US"/>
        </w:rPr>
      </w:pPr>
      <w:r>
        <w:rPr>
          <w:lang w:eastAsia="en-US"/>
        </w:rPr>
        <w:t>Esta masterpage hereda de la masterpage principal y a su vez incluye el control de usuario de mapa de encuesta junto con la estructura principal de la encuesta y los botones de navegación de la misma. Al crear una página que herede de esta masterpage, será necesario definir el control tanto para la encuesta como para los botones de navegación de la misma. Como se muestra a continuación, se podrán capturar tanto los eventos de anterior y siguiente, como cualquier acción de cambio de pagina desencadenado en el mapa.</w:t>
      </w:r>
    </w:p>
    <w:p>
      <w:pPr>
        <w:pStyle w:val="Normal"/>
        <w:rPr>
          <w:lang w:eastAsia="en-US"/>
        </w:rPr>
      </w:pPr>
      <w:r>
        <w:rPr/>
        <w:drawing>
          <wp:inline distT="0" distB="0" distL="0" distR="0">
            <wp:extent cx="5610860" cy="2508885"/>
            <wp:effectExtent l="0" t="0" r="0" b="0"/>
            <wp:docPr id="6"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4" descr=""/>
                    <pic:cNvPicPr>
                      <a:picLocks noChangeAspect="1" noChangeArrowheads="1"/>
                    </pic:cNvPicPr>
                  </pic:nvPicPr>
                  <pic:blipFill>
                    <a:blip r:embed="rId11"/>
                    <a:srcRect l="5905" t="15152" r="5905" b="34081"/>
                    <a:stretch>
                      <a:fillRect/>
                    </a:stretch>
                  </pic:blipFill>
                  <pic:spPr bwMode="auto">
                    <a:xfrm>
                      <a:off x="0" y="0"/>
                      <a:ext cx="5610860" cy="2508885"/>
                    </a:xfrm>
                    <a:prstGeom prst="rect">
                      <a:avLst/>
                    </a:prstGeom>
                  </pic:spPr>
                </pic:pic>
              </a:graphicData>
            </a:graphic>
          </wp:inline>
        </w:drawing>
      </w:r>
    </w:p>
    <w:p>
      <w:pPr>
        <w:pStyle w:val="Normal"/>
        <w:ind w:left="0" w:hanging="0"/>
        <w:rPr>
          <w:lang w:eastAsia="en-US"/>
        </w:rPr>
      </w:pPr>
      <w:r>
        <w:rPr>
          <w:lang w:eastAsia="en-US"/>
        </w:rPr>
      </w:r>
    </w:p>
    <w:p>
      <w:pPr>
        <w:pStyle w:val="3izenburua"/>
        <w:numPr>
          <w:ilvl w:val="2"/>
          <w:numId w:val="2"/>
        </w:numPr>
        <w:rPr>
          <w:lang w:eastAsia="en-US"/>
        </w:rPr>
      </w:pPr>
      <w:bookmarkStart w:id="10" w:name="_Toc72938053"/>
      <w:r>
        <w:rPr>
          <w:lang w:eastAsia="en-US"/>
        </w:rPr>
        <w:t>REGISTRO</w:t>
      </w:r>
      <w:bookmarkEnd w:id="10"/>
    </w:p>
    <w:p>
      <w:pPr>
        <w:pStyle w:val="Normal"/>
        <w:rPr>
          <w:lang w:eastAsia="en-US"/>
        </w:rPr>
      </w:pPr>
      <w:r>
        <w:rPr>
          <w:lang w:eastAsia="en-US"/>
        </w:rPr>
        <w:t xml:space="preserve">Esta masterpage hereda de la masterpage principal y a su vez incluye la estructura principal de la página de registro junto con los botones de ínter actuación. </w:t>
      </w:r>
    </w:p>
    <w:p>
      <w:pPr>
        <w:pStyle w:val="Normal"/>
        <w:rPr>
          <w:lang w:eastAsia="en-US"/>
        </w:rPr>
      </w:pPr>
      <w:r>
        <w:rPr>
          <w:lang w:eastAsia="en-US"/>
        </w:rPr>
      </w:r>
    </w:p>
    <w:p>
      <w:pPr>
        <w:pStyle w:val="3izenburua"/>
        <w:numPr>
          <w:ilvl w:val="2"/>
          <w:numId w:val="2"/>
        </w:numPr>
        <w:rPr>
          <w:lang w:eastAsia="en-US"/>
        </w:rPr>
      </w:pPr>
      <w:bookmarkStart w:id="11" w:name="_Toc72938054"/>
      <w:r>
        <w:rPr>
          <w:lang w:eastAsia="en-US"/>
        </w:rPr>
        <w:t>RESUMEN</w:t>
      </w:r>
      <w:bookmarkEnd w:id="11"/>
    </w:p>
    <w:p>
      <w:pPr>
        <w:pStyle w:val="Normal"/>
        <w:rPr>
          <w:lang w:eastAsia="en-US"/>
        </w:rPr>
      </w:pPr>
      <w:r>
        <w:rPr>
          <w:lang w:eastAsia="en-US"/>
        </w:rPr>
        <w:t>Esta masterpage hereda de la masterpage principal y a su vez incluye la estructura principal de la página de resumen de la encuesta junto con los botones de ínter actuación. La página Resumen.aspx que hereda directamente de esta masterpage, mostrara automáticamente el resumen de todas las páginas que formen la encuesta.</w:t>
      </w:r>
    </w:p>
    <w:p>
      <w:pPr>
        <w:pStyle w:val="Normal"/>
        <w:rPr>
          <w:lang w:eastAsia="en-US"/>
        </w:rPr>
      </w:pPr>
      <w:r>
        <w:rPr>
          <w:lang w:eastAsia="en-US"/>
        </w:rPr>
      </w:r>
    </w:p>
    <w:p>
      <w:pPr>
        <w:pStyle w:val="Normal"/>
        <w:rPr>
          <w:lang w:eastAsia="en-US"/>
        </w:rPr>
      </w:pPr>
      <w:r>
        <w:rPr>
          <w:lang w:eastAsia="en-US"/>
        </w:rPr>
      </w:r>
      <w:r>
        <w:br w:type="page"/>
      </w:r>
    </w:p>
    <w:p>
      <w:pPr>
        <w:pStyle w:val="2izenburua"/>
        <w:numPr>
          <w:ilvl w:val="1"/>
          <w:numId w:val="2"/>
        </w:numPr>
        <w:rPr>
          <w:lang w:eastAsia="en-US"/>
        </w:rPr>
      </w:pPr>
      <w:bookmarkStart w:id="12" w:name="_Toc72938055"/>
      <w:r>
        <w:rPr>
          <w:lang w:eastAsia="en-US"/>
        </w:rPr>
        <w:t>ESTILOS</w:t>
      </w:r>
      <w:bookmarkEnd w:id="12"/>
    </w:p>
    <w:p>
      <w:pPr>
        <w:pStyle w:val="Normal"/>
        <w:rPr>
          <w:lang w:eastAsia="en-US"/>
        </w:rPr>
      </w:pPr>
      <w:r>
        <w:rPr>
          <w:lang w:eastAsia="en-US"/>
        </w:rPr>
        <w:t>Se han reestructurado los estilos de la Web de modo que cada control de usuario, masterpage y control Web tenga su propia hoja de estilos. De este modo, cualquier cambio necesario se podrá realizar de una forma más rápida y cómoda.</w:t>
      </w:r>
    </w:p>
    <w:p>
      <w:pPr>
        <w:pStyle w:val="Normal"/>
        <w:rPr>
          <w:lang w:eastAsia="en-US"/>
        </w:rPr>
      </w:pPr>
      <w:r>
        <w:rPr>
          <w:lang w:eastAsia="en-US"/>
        </w:rPr>
      </w:r>
    </w:p>
    <w:p>
      <w:pPr>
        <w:pStyle w:val="2izenburua"/>
        <w:numPr>
          <w:ilvl w:val="1"/>
          <w:numId w:val="2"/>
        </w:numPr>
        <w:rPr>
          <w:lang w:eastAsia="en-US"/>
        </w:rPr>
      </w:pPr>
      <w:bookmarkStart w:id="13" w:name="_Toc72938056"/>
      <w:r>
        <w:rPr>
          <w:lang w:eastAsia="en-US"/>
        </w:rPr>
        <w:t>PAGINAS WEB (ASPX)</w:t>
      </w:r>
      <w:bookmarkEnd w:id="13"/>
    </w:p>
    <w:p>
      <w:pPr>
        <w:pStyle w:val="Normal"/>
        <w:rPr>
          <w:lang w:eastAsia="en-US"/>
        </w:rPr>
      </w:pPr>
      <w:r>
        <w:rPr>
          <w:lang w:eastAsia="en-US"/>
        </w:rPr>
        <w:t>Como se ha dicho anteriormente, las páginas de "Login" y "PortalWeb" se han desarrollado como paginas Web de ASP.NET.</w:t>
      </w:r>
    </w:p>
    <w:p>
      <w:pPr>
        <w:pStyle w:val="Normal"/>
        <w:rPr>
          <w:lang w:eastAsia="en-US"/>
        </w:rPr>
      </w:pPr>
      <w:r>
        <w:rPr>
          <w:lang w:eastAsia="en-US"/>
        </w:rPr>
        <w:t>Por otro lado, a la hora de desarrollar una encuesta en concreto, se necesitara heredar de ciertas masterpages para crear la Web deseada.</w:t>
      </w:r>
    </w:p>
    <w:p>
      <w:pPr>
        <w:pStyle w:val="Normal"/>
        <w:rPr>
          <w:lang w:eastAsia="en-US"/>
        </w:rPr>
      </w:pPr>
      <w:r>
        <w:rPr>
          <w:lang w:eastAsia="en-US"/>
        </w:rPr>
      </w:r>
    </w:p>
    <w:p>
      <w:pPr>
        <w:pStyle w:val="Normal"/>
        <w:rPr>
          <w:lang w:eastAsia="en-US"/>
        </w:rPr>
      </w:pPr>
      <w:r>
        <w:rPr>
          <w:lang w:eastAsia="en-US"/>
        </w:rPr>
        <w:t>En un principio tanto para las páginas de registro y resumen de la encuesta se propone una página ya desarrollada que, en la mayoría de los casos, se integrara en cada Web. En caso contrario, siempre se podrá desarrollar una página personalizada heredando de las masterpages correspondientes.</w:t>
      </w:r>
    </w:p>
    <w:p>
      <w:pPr>
        <w:pStyle w:val="Normal"/>
        <w:rPr>
          <w:lang w:eastAsia="en-US"/>
        </w:rPr>
      </w:pPr>
      <w:r>
        <w:rPr>
          <w:lang w:eastAsia="en-US"/>
        </w:rPr>
      </w:r>
    </w:p>
    <w:p>
      <w:pPr>
        <w:pStyle w:val="Normal"/>
        <w:rPr>
          <w:lang w:eastAsia="en-US"/>
        </w:rPr>
      </w:pPr>
      <w:r>
        <w:rPr>
          <w:lang w:eastAsia="en-US"/>
        </w:rPr>
        <w:t>Para la pagina de cuestionario, se desarrollara una única pagina aspx. En esta página se cargaran los contenidos apropiados que serán generados como controles Web de usuario (ascx). Es decir, se cargara en la pagina uno u otro control ascx dependiendo de en que página de la encuesta nos encontremos.</w:t>
      </w:r>
    </w:p>
    <w:p>
      <w:pPr>
        <w:pStyle w:val="Normal"/>
        <w:rPr>
          <w:lang w:eastAsia="en-US"/>
        </w:rPr>
      </w:pPr>
      <w:r>
        <w:rPr>
          <w:lang w:eastAsia="en-US"/>
        </w:rPr>
      </w:r>
    </w:p>
    <w:p>
      <w:pPr>
        <w:pStyle w:val="Normal"/>
        <w:rPr>
          <w:lang w:eastAsia="en-US"/>
        </w:rPr>
      </w:pPr>
      <w:r>
        <w:rPr>
          <w:lang w:eastAsia="en-US"/>
        </w:rPr>
        <w:t>Por ultimo, la página de finalización de encuesta, se implementara heredando de su masterpage.</w:t>
      </w:r>
    </w:p>
    <w:p>
      <w:pPr>
        <w:pStyle w:val="Normal"/>
        <w:rPr>
          <w:lang w:eastAsia="en-US"/>
        </w:rPr>
      </w:pPr>
      <w:r>
        <w:rPr>
          <w:lang w:eastAsia="en-US"/>
        </w:rPr>
      </w:r>
      <w:r>
        <w:br w:type="page"/>
      </w:r>
    </w:p>
    <w:p>
      <w:pPr>
        <w:pStyle w:val="1izenburua"/>
        <w:numPr>
          <w:ilvl w:val="0"/>
          <w:numId w:val="2"/>
        </w:numPr>
        <w:rPr/>
      </w:pPr>
      <w:bookmarkStart w:id="14" w:name="_Toc269979493"/>
      <w:bookmarkStart w:id="15" w:name="_Toc72938057"/>
      <w:r>
        <w:rPr>
          <w:lang w:eastAsia="en-US"/>
        </w:rPr>
        <w:t>CONTROLES WEB</w:t>
      </w:r>
      <w:bookmarkEnd w:id="14"/>
      <w:bookmarkEnd w:id="15"/>
    </w:p>
    <w:p>
      <w:pPr>
        <w:pStyle w:val="Normal"/>
        <w:rPr>
          <w:lang w:eastAsia="en-US"/>
        </w:rPr>
      </w:pPr>
      <w:r>
        <w:rPr>
          <w:lang w:eastAsia="en-US"/>
        </w:rPr>
        <w:t>En este punto, se muestran los controles Web identificados para el canal Web de Eustat. Por cada control, se podrá apreciar una breve descripción del mismo, junto con sus funcionalidades y la manera de definirlas en el control.</w:t>
      </w:r>
      <w:r>
        <w:br w:type="page"/>
      </w:r>
    </w:p>
    <w:p>
      <w:pPr>
        <w:pStyle w:val="2izenburua"/>
        <w:numPr>
          <w:ilvl w:val="1"/>
          <w:numId w:val="2"/>
        </w:numPr>
        <w:rPr>
          <w:lang w:eastAsia="en-US"/>
        </w:rPr>
      </w:pPr>
      <w:bookmarkStart w:id="16" w:name="_Toc269979494"/>
      <w:bookmarkStart w:id="17" w:name="_Toc72938058"/>
      <w:r>
        <w:rPr>
          <w:lang w:eastAsia="en-US"/>
        </w:rPr>
        <w:t>ACORDEóN</w:t>
      </w:r>
      <w:bookmarkEnd w:id="16"/>
      <w:bookmarkEnd w:id="17"/>
    </w:p>
    <w:p>
      <w:pPr>
        <w:pStyle w:val="Normal"/>
        <w:rPr>
          <w:lang w:eastAsia="en-US"/>
        </w:rPr>
      </w:pPr>
      <w:r>
        <w:rPr>
          <w:lang w:eastAsia="en-US"/>
        </w:rPr>
        <w:t xml:space="preserve">Este control se compone de una serie de cabeceras o titulares con un contenido asociado, con la particularidad de que solo se mostrara el contenido del titular activado en último lugar. </w:t>
      </w:r>
    </w:p>
    <w:p>
      <w:pPr>
        <w:pStyle w:val="Normal"/>
        <w:rPr>
          <w:lang w:eastAsia="en-US"/>
        </w:rPr>
      </w:pPr>
      <w:r>
        <w:rPr>
          <w:lang w:eastAsia="en-US"/>
        </w:rPr>
      </w:r>
    </w:p>
    <w:p>
      <w:pPr>
        <w:pStyle w:val="Normal"/>
        <w:rPr>
          <w:lang w:eastAsia="en-US"/>
        </w:rPr>
      </w:pPr>
      <w:r>
        <mc:AlternateContent>
          <mc:Choice Requires="wps">
            <w:drawing>
              <wp:anchor behindDoc="0" distT="0" distB="0" distL="0" distR="0" simplePos="0" locked="0" layoutInCell="1" allowOverlap="1" relativeHeight="2" wp14:anchorId="29C06AB4">
                <wp:simplePos x="0" y="0"/>
                <wp:positionH relativeFrom="column">
                  <wp:posOffset>2523490</wp:posOffset>
                </wp:positionH>
                <wp:positionV relativeFrom="paragraph">
                  <wp:posOffset>450850</wp:posOffset>
                </wp:positionV>
                <wp:extent cx="636270" cy="229870"/>
                <wp:effectExtent l="13970" t="14605" r="17780" b="13970"/>
                <wp:wrapNone/>
                <wp:docPr id="7" name="Flecha: a la derecha 32"/>
                <a:graphic xmlns:a="http://schemas.openxmlformats.org/drawingml/2006/main">
                  <a:graphicData uri="http://schemas.microsoft.com/office/word/2010/wordprocessingShape">
                    <wps:wsp>
                      <wps:cNvSpPr/>
                      <wps:spPr>
                        <a:xfrm>
                          <a:off x="0" y="0"/>
                          <a:ext cx="635760" cy="229320"/>
                        </a:xfrm>
                        <a:prstGeom prst="rightArrow">
                          <a:avLst>
                            <a:gd name="adj1" fmla="val 50000"/>
                            <a:gd name="adj2" fmla="val 69444"/>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32" fillcolor="white" stroked="t" style="position:absolute;margin-left:198.7pt;margin-top:35.5pt;width:50pt;height:18pt" wp14:anchorId="29C06AB4" type="shapetype_13">
                <w10:wrap type="none"/>
                <v:fill o:detectmouseclick="t" type="solid" color2="black"/>
                <v:stroke color="black" weight="9360" joinstyle="miter" endcap="flat"/>
              </v:shape>
            </w:pict>
          </mc:Fallback>
        </mc:AlternateContent>
      </w:r>
      <w:r>
        <w:rPr/>
        <w:drawing>
          <wp:inline distT="0" distB="0" distL="0" distR="0">
            <wp:extent cx="2157730" cy="1250950"/>
            <wp:effectExtent l="0" t="0" r="0" b="0"/>
            <wp:docPr id="8"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3" descr=""/>
                    <pic:cNvPicPr>
                      <a:picLocks noChangeAspect="1" noChangeArrowheads="1"/>
                    </pic:cNvPicPr>
                  </pic:nvPicPr>
                  <pic:blipFill>
                    <a:blip r:embed="rId12"/>
                    <a:stretch>
                      <a:fillRect/>
                    </a:stretch>
                  </pic:blipFill>
                  <pic:spPr bwMode="auto">
                    <a:xfrm>
                      <a:off x="0" y="0"/>
                      <a:ext cx="2157730" cy="1250950"/>
                    </a:xfrm>
                    <a:prstGeom prst="rect">
                      <a:avLst/>
                    </a:prstGeom>
                  </pic:spPr>
                </pic:pic>
              </a:graphicData>
            </a:graphic>
          </wp:inline>
        </w:drawing>
      </w:r>
      <w:r>
        <w:rPr/>
        <mc:AlternateContent>
          <mc:Choice Requires="wpg">
            <w:drawing>
              <wp:inline distT="0" distB="0" distL="0" distR="0">
                <wp:extent cx="636270" cy="1258570"/>
                <wp:effectExtent l="0" t="0" r="0" b="0"/>
                <wp:docPr id="9" name="Forma4"/>
                <a:graphic xmlns:a="http://schemas.openxmlformats.org/drawingml/2006/main">
                  <a:graphicData uri="http://schemas.microsoft.com/office/word/2010/wordprocessingGroup">
                    <wpg:wgp>
                      <wpg:cNvGrpSpPr/>
                      <wpg:grpSpPr>
                        <a:xfrm>
                          <a:off x="0" y="0"/>
                          <a:ext cx="635760" cy="1257840"/>
                        </a:xfrm>
                      </wpg:grpSpPr>
                      <wps:wsp>
                        <wps:cNvSpPr/>
                        <wps:spPr>
                          <a:xfrm>
                            <a:off x="0" y="0"/>
                            <a:ext cx="635760" cy="1257840"/>
                          </a:xfrm>
                          <a:prstGeom prst="rect">
                            <a:avLst/>
                          </a:prstGeom>
                          <a:noFill/>
                          <a:ln>
                            <a:noFill/>
                          </a:ln>
                        </wps:spPr>
                        <wps:style>
                          <a:lnRef idx="0"/>
                          <a:fillRef idx="0"/>
                          <a:effectRef idx="0"/>
                          <a:fontRef idx="minor"/>
                        </wps:style>
                        <wps:bodyPr/>
                      </wps:wsp>
                    </wpg:wgp>
                  </a:graphicData>
                </a:graphic>
              </wp:inline>
            </w:drawing>
          </mc:Choice>
          <mc:Fallback>
            <w:pict>
              <v:group id="shape_0" alt="Forma4" style="position:absolute;margin-left:0pt;margin-top:-99.1pt;width:50.05pt;height:99.05pt" coordorigin="0,-1982" coordsize="1001,1981">
                <v:rect id="shape_0" stroked="f" style="position:absolute;left:0;top:-1982;width:1000;height:1980;mso-position-vertical:top">
                  <w10:wrap type="none"/>
                  <v:fill o:detectmouseclick="t" on="false"/>
                  <v:stroke color="#3465a4" joinstyle="round" endcap="flat"/>
                </v:rect>
              </v:group>
            </w:pict>
          </mc:Fallback>
        </mc:AlternateContent>
      </w:r>
      <w:r>
        <w:rPr/>
        <w:drawing>
          <wp:inline distT="0" distB="0" distL="0" distR="0">
            <wp:extent cx="2186940" cy="1257935"/>
            <wp:effectExtent l="0" t="0" r="0" b="0"/>
            <wp:docPr id="10"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2" descr=""/>
                    <pic:cNvPicPr>
                      <a:picLocks noChangeAspect="1" noChangeArrowheads="1"/>
                    </pic:cNvPicPr>
                  </pic:nvPicPr>
                  <pic:blipFill>
                    <a:blip r:embed="rId13"/>
                    <a:stretch>
                      <a:fillRect/>
                    </a:stretch>
                  </pic:blipFill>
                  <pic:spPr bwMode="auto">
                    <a:xfrm>
                      <a:off x="0" y="0"/>
                      <a:ext cx="2186940" cy="1257935"/>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18" w:name="_Toc269979495"/>
      <w:bookmarkStart w:id="19" w:name="_Toc72938059"/>
      <w:r>
        <w:rPr>
          <w:lang w:eastAsia="en-US"/>
        </w:rPr>
        <w:t>INTRODUCCIÓN</w:t>
      </w:r>
      <w:bookmarkEnd w:id="18"/>
      <w:bookmarkEnd w:id="19"/>
    </w:p>
    <w:p>
      <w:pPr>
        <w:pStyle w:val="Normal"/>
        <w:rPr>
          <w:lang w:eastAsia="en-US"/>
        </w:rPr>
      </w:pPr>
      <w:r>
        <w:rPr>
          <w:lang w:eastAsia="en-US"/>
        </w:rPr>
        <w:t>La finalidad de este tipo de controles es la de mostrar únicamente la información relevante seleccionada por el usuario, quedando ocultos el resto de contenidos definidos. Así mismo, se mostrara la cabecera o titular de los contenidos ocultos, que será el área designada para capturar el evento que provocara el cambio de contenido.</w:t>
      </w:r>
    </w:p>
    <w:p>
      <w:pPr>
        <w:pStyle w:val="Normal"/>
        <w:rPr>
          <w:lang w:eastAsia="en-US"/>
        </w:rPr>
      </w:pPr>
      <w:r>
        <w:rPr>
          <w:lang w:eastAsia="en-US"/>
        </w:rPr>
      </w:r>
    </w:p>
    <w:p>
      <w:pPr>
        <w:pStyle w:val="3izenburua"/>
        <w:numPr>
          <w:ilvl w:val="2"/>
          <w:numId w:val="2"/>
        </w:numPr>
        <w:rPr>
          <w:lang w:eastAsia="en-US"/>
        </w:rPr>
      </w:pPr>
      <w:bookmarkStart w:id="20" w:name="_Toc269979496"/>
      <w:bookmarkStart w:id="21" w:name="_Toc72938060"/>
      <w:r>
        <w:rPr>
          <w:lang w:eastAsia="en-US"/>
        </w:rPr>
        <w:t>FUNCIONALIDAD</w:t>
      </w:r>
      <w:bookmarkEnd w:id="20"/>
      <w:bookmarkEnd w:id="21"/>
    </w:p>
    <w:p>
      <w:pPr>
        <w:pStyle w:val="Normal"/>
        <w:rPr>
          <w:lang w:eastAsia="en-US"/>
        </w:rPr>
      </w:pPr>
      <w:r>
        <w:rPr>
          <w:lang w:eastAsia="en-US"/>
        </w:rPr>
        <w:t>Los contenidos de este control se podrán definir tanto de una manera estática (en tiempo de diseño) como dinámica (en tiempo de ejecución).</w:t>
      </w:r>
    </w:p>
    <w:p>
      <w:pPr>
        <w:pStyle w:val="Normal"/>
        <w:rPr>
          <w:lang w:eastAsia="en-US"/>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ENABLED</w:t>
      </w:r>
      <w:r>
        <w:rPr>
          <w:lang w:eastAsia="en-US"/>
        </w:rPr>
        <w:t>: indica si el control esta o no activo.</w:t>
      </w:r>
    </w:p>
    <w:p>
      <w:pPr>
        <w:pStyle w:val="Vieta2"/>
        <w:numPr>
          <w:ilvl w:val="1"/>
          <w:numId w:val="3"/>
        </w:numPr>
        <w:rPr>
          <w:lang w:eastAsia="en-US"/>
        </w:rPr>
      </w:pPr>
      <w:r>
        <w:rPr>
          <w:lang w:eastAsia="en-US"/>
        </w:rPr>
        <w:t>Valores: True o 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CursivaNegrita"/>
          <w:lang w:val="es-ES"/>
        </w:rPr>
        <w:t>ACTIVE</w:t>
      </w:r>
      <w:r>
        <w:rPr>
          <w:lang w:eastAsia="en-US"/>
        </w:rPr>
        <w:t>: indica el contenido activo. (por defecto 1)</w:t>
      </w:r>
    </w:p>
    <w:p>
      <w:pPr>
        <w:pStyle w:val="Vieta2"/>
        <w:numPr>
          <w:ilvl w:val="1"/>
          <w:numId w:val="3"/>
        </w:numPr>
        <w:rPr>
          <w:lang w:eastAsia="en-US"/>
        </w:rPr>
      </w:pPr>
      <w:r>
        <w:rPr>
          <w:lang w:eastAsia="en-US"/>
        </w:rPr>
        <w:t>Valores: Numero de contenidos.</w:t>
      </w:r>
    </w:p>
    <w:p>
      <w:pPr>
        <w:pStyle w:val="Vieta2"/>
        <w:numPr>
          <w:ilvl w:val="1"/>
          <w:numId w:val="3"/>
        </w:numPr>
        <w:rPr>
          <w:lang w:eastAsia="en-US"/>
        </w:rPr>
      </w:pPr>
      <w:r>
        <w:rPr>
          <w:lang w:eastAsia="en-US"/>
        </w:rPr>
        <w:t>Por Defecto: 1.</w:t>
      </w:r>
    </w:p>
    <w:p>
      <w:pPr>
        <w:pStyle w:val="Vieta1"/>
        <w:numPr>
          <w:ilvl w:val="0"/>
          <w:numId w:val="3"/>
        </w:numPr>
        <w:rPr>
          <w:lang w:eastAsia="en-US"/>
        </w:rPr>
      </w:pPr>
      <w:r>
        <w:rPr>
          <w:rStyle w:val="Negrita"/>
          <w:lang w:val="es-ES"/>
        </w:rPr>
        <w:t>ANIMATED</w:t>
      </w:r>
      <w:r>
        <w:rPr>
          <w:lang w:eastAsia="en-US"/>
        </w:rPr>
        <w:t>: animación al mostrar un contenido.</w:t>
      </w:r>
    </w:p>
    <w:p>
      <w:pPr>
        <w:pStyle w:val="Vieta2"/>
        <w:numPr>
          <w:ilvl w:val="1"/>
          <w:numId w:val="3"/>
        </w:numPr>
        <w:rPr>
          <w:lang w:eastAsia="en-US"/>
        </w:rPr>
      </w:pPr>
      <w:r>
        <w:rPr>
          <w:lang w:eastAsia="en-US"/>
        </w:rPr>
        <w:t>Valores: enumerador de opciones.</w:t>
      </w:r>
    </w:p>
    <w:p>
      <w:pPr>
        <w:pStyle w:val="Vieta2"/>
        <w:numPr>
          <w:ilvl w:val="1"/>
          <w:numId w:val="3"/>
        </w:numPr>
        <w:rPr>
          <w:lang w:eastAsia="en-US"/>
        </w:rPr>
      </w:pPr>
      <w:r>
        <w:rPr>
          <w:lang w:eastAsia="en-US"/>
        </w:rPr>
        <w:t>Por Defecto: slide.</w:t>
      </w:r>
    </w:p>
    <w:p>
      <w:pPr>
        <w:pStyle w:val="Vieta1"/>
        <w:numPr>
          <w:ilvl w:val="0"/>
          <w:numId w:val="3"/>
        </w:numPr>
        <w:rPr>
          <w:lang w:eastAsia="en-US"/>
        </w:rPr>
      </w:pPr>
      <w:r>
        <w:rPr>
          <w:rStyle w:val="Negrita"/>
          <w:lang w:val="es-ES"/>
        </w:rPr>
        <w:t>AUTOHEIGHT</w:t>
      </w:r>
      <w:r>
        <w:rPr>
          <w:lang w:eastAsia="en-US"/>
        </w:rPr>
        <w:t>: indica si se el contenedor mas grande se utilizara como referencia para el resto de contenedores.</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Negrita"/>
          <w:lang w:val="es-ES"/>
        </w:rPr>
        <w:t>COLLAPSIBLE</w:t>
      </w:r>
      <w:r>
        <w:rPr>
          <w:lang w:eastAsia="en-US"/>
        </w:rPr>
        <w:t>: indica si es posible o no plegar el contenido desplegado mediante la acción directa sobre el mismo, es decir, sin la necesidad de desplegar otro contenido.</w:t>
      </w:r>
    </w:p>
    <w:p>
      <w:pPr>
        <w:pStyle w:val="Vieta2"/>
        <w:numPr>
          <w:ilvl w:val="1"/>
          <w:numId w:val="3"/>
        </w:numPr>
        <w:rPr>
          <w:lang w:eastAsia="en-US"/>
        </w:rPr>
      </w:pPr>
      <w:r>
        <w:rPr>
          <w:lang w:eastAsia="en-US"/>
        </w:rPr>
        <w:t>Valores: True o 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EVENT</w:t>
      </w:r>
      <w:r>
        <w:rPr>
          <w:lang w:eastAsia="en-US"/>
        </w:rPr>
        <w:t>: evento que causara el pliegue/despliegue de un contenido.</w:t>
      </w:r>
    </w:p>
    <w:p>
      <w:pPr>
        <w:pStyle w:val="Vieta2"/>
        <w:numPr>
          <w:ilvl w:val="1"/>
          <w:numId w:val="3"/>
        </w:numPr>
        <w:rPr>
          <w:lang w:eastAsia="en-US"/>
        </w:rPr>
      </w:pPr>
      <w:r>
        <w:rPr>
          <w:lang w:eastAsia="en-US"/>
        </w:rPr>
        <w:t>Valores: click/mouseover.</w:t>
      </w:r>
    </w:p>
    <w:p>
      <w:pPr>
        <w:pStyle w:val="Vieta2"/>
        <w:numPr>
          <w:ilvl w:val="1"/>
          <w:numId w:val="3"/>
        </w:numPr>
        <w:rPr>
          <w:lang w:eastAsia="en-US"/>
        </w:rPr>
      </w:pPr>
      <w:r>
        <w:rPr>
          <w:lang w:eastAsia="en-US"/>
        </w:rPr>
        <w:t>Por Defecto: click.</w:t>
      </w:r>
    </w:p>
    <w:p>
      <w:pPr>
        <w:pStyle w:val="Vieta1"/>
        <w:numPr>
          <w:ilvl w:val="0"/>
          <w:numId w:val="3"/>
        </w:numPr>
        <w:rPr>
          <w:lang w:eastAsia="en-US"/>
        </w:rPr>
      </w:pPr>
      <w:r>
        <w:rPr>
          <w:rStyle w:val="Negrita"/>
          <w:lang w:val="es-ES"/>
        </w:rPr>
        <w:t>DATASOURCE</w:t>
      </w:r>
      <w:r>
        <w:rPr>
          <w:lang w:eastAsia="en-US"/>
        </w:rPr>
        <w:t>: propiedad mediante la cual se enlazara el control a un origen de datos.</w:t>
      </w:r>
    </w:p>
    <w:p>
      <w:pPr>
        <w:pStyle w:val="Vieta1"/>
        <w:numPr>
          <w:ilvl w:val="0"/>
          <w:numId w:val="3"/>
        </w:numPr>
        <w:rPr>
          <w:lang w:eastAsia="en-US"/>
        </w:rPr>
      </w:pPr>
      <w:r>
        <w:rPr>
          <w:rStyle w:val="Negrita"/>
          <w:lang w:val="es-ES"/>
        </w:rPr>
        <w:t>LISTITEM</w:t>
      </w:r>
      <w:r>
        <w:rPr>
          <w:lang w:eastAsia="en-US"/>
        </w:rPr>
        <w:t xml:space="preserve">: propiedad que definirá un elemento del acordeón compuesto por una cabecera y un contenido. </w:t>
      </w:r>
    </w:p>
    <w:p>
      <w:pPr>
        <w:pStyle w:val="Vieta2"/>
        <w:numPr>
          <w:ilvl w:val="1"/>
          <w:numId w:val="3"/>
        </w:numPr>
        <w:rPr>
          <w:lang w:eastAsia="en-US"/>
        </w:rPr>
      </w:pPr>
      <w:r>
        <w:rPr>
          <w:lang w:eastAsia="en-US"/>
        </w:rPr>
        <w:t>Header: plantilla en la cual se incluirá el contenido de la cabecera.</w:t>
      </w:r>
    </w:p>
    <w:p>
      <w:pPr>
        <w:pStyle w:val="Vieta2"/>
        <w:numPr>
          <w:ilvl w:val="1"/>
          <w:numId w:val="3"/>
        </w:numPr>
        <w:rPr>
          <w:lang w:eastAsia="en-US"/>
        </w:rPr>
      </w:pPr>
      <w:r>
        <w:rPr>
          <w:lang w:eastAsia="en-US"/>
        </w:rPr>
        <w:t>Content: plantilla en la que se incluirá el contenido asociado a la cabecera.</w:t>
      </w:r>
    </w:p>
    <w:p>
      <w:pPr>
        <w:pStyle w:val="Normal"/>
        <w:rPr>
          <w:lang w:eastAsia="en-US"/>
        </w:rPr>
      </w:pPr>
      <w:r>
        <w:rPr>
          <w:lang w:eastAsia="en-US"/>
        </w:rPr>
      </w:r>
    </w:p>
    <w:p>
      <w:pPr>
        <w:pStyle w:val="Normal"/>
        <w:rPr>
          <w:rStyle w:val="Cursiva"/>
        </w:rPr>
      </w:pPr>
      <w:r>
        <w:rPr>
          <w:rStyle w:val="Cursiva"/>
        </w:rPr>
        <w:t>Los estilos de este control se modificaran directamente sobre la hoja de estilos personalizada a su estructura HTML.</w:t>
      </w:r>
      <w:r>
        <w:br w:type="page"/>
      </w:r>
    </w:p>
    <w:p>
      <w:pPr>
        <w:pStyle w:val="2izenburua"/>
        <w:numPr>
          <w:ilvl w:val="1"/>
          <w:numId w:val="2"/>
        </w:numPr>
        <w:rPr>
          <w:lang w:eastAsia="en-US"/>
        </w:rPr>
      </w:pPr>
      <w:bookmarkStart w:id="22" w:name="_Toc269979497"/>
      <w:bookmarkStart w:id="23" w:name="_Toc72938061"/>
      <w:r>
        <w:rPr/>
        <w:t>MAPA DE NAVEGACIÓN DE LA ENCUESTA</w:t>
      </w:r>
      <w:bookmarkEnd w:id="22"/>
      <w:bookmarkEnd w:id="23"/>
    </w:p>
    <w:p>
      <w:pPr>
        <w:pStyle w:val="Normal"/>
        <w:rPr>
          <w:lang w:eastAsia="en-US"/>
        </w:rPr>
      </w:pPr>
      <w:r>
        <w:rPr>
          <w:lang w:eastAsia="en-US"/>
        </w:rPr>
        <w:t>Se trata de un control encargado de definir la navegación de una encuesta que se encuentre dividida por diferentes secciones. Estas secciones se cumplimentaran de forma secuencial, aunque se pueda dar el caso de que bajo ciertas acciones desarrolladas en el cuestionario,  algunas de estas secciones puedan quedar deshabilitadas.</w:t>
      </w:r>
    </w:p>
    <w:p>
      <w:pPr>
        <w:pStyle w:val="Normal"/>
        <w:rPr>
          <w:lang w:eastAsia="en-US"/>
        </w:rPr>
      </w:pPr>
      <w:r>
        <w:rPr>
          <w:lang w:eastAsia="en-US"/>
        </w:rPr>
      </w:r>
    </w:p>
    <w:p>
      <w:pPr>
        <w:pStyle w:val="Normal"/>
        <w:rPr>
          <w:lang w:eastAsia="en-US"/>
        </w:rPr>
      </w:pPr>
      <w:r>
        <w:rPr/>
        <w:drawing>
          <wp:inline distT="0" distB="0" distL="0" distR="0">
            <wp:extent cx="5756910" cy="431800"/>
            <wp:effectExtent l="0" t="0" r="0" b="0"/>
            <wp:docPr id="11"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1" descr=""/>
                    <pic:cNvPicPr>
                      <a:picLocks noChangeAspect="1" noChangeArrowheads="1"/>
                    </pic:cNvPicPr>
                  </pic:nvPicPr>
                  <pic:blipFill>
                    <a:blip r:embed="rId14"/>
                    <a:stretch>
                      <a:fillRect/>
                    </a:stretch>
                  </pic:blipFill>
                  <pic:spPr bwMode="auto">
                    <a:xfrm>
                      <a:off x="0" y="0"/>
                      <a:ext cx="5756910" cy="43180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24" w:name="_Toc269979498"/>
      <w:bookmarkStart w:id="25" w:name="_Toc72938062"/>
      <w:r>
        <w:rPr>
          <w:lang w:eastAsia="en-US"/>
        </w:rPr>
        <w:t>INTRODUCCIÓN</w:t>
      </w:r>
      <w:bookmarkEnd w:id="24"/>
      <w:bookmarkEnd w:id="25"/>
    </w:p>
    <w:p>
      <w:pPr>
        <w:pStyle w:val="Normal"/>
        <w:rPr>
          <w:lang w:eastAsia="en-US"/>
        </w:rPr>
      </w:pPr>
      <w:r>
        <w:rPr>
          <w:lang w:eastAsia="en-US"/>
        </w:rPr>
        <w:t>El control, muestra de una forma visual los diferentes apartados que componen una encuesta, así como el estado en el que se encuentra cada apartado de la misma, a la vez que permite la navegación por las diferentes secciones en la que se divide la encuesta, siempre y cuando el estado de ese apartado lo permita.</w:t>
      </w:r>
    </w:p>
    <w:p>
      <w:pPr>
        <w:pStyle w:val="Normal"/>
        <w:rPr>
          <w:lang w:eastAsia="en-US"/>
        </w:rPr>
      </w:pPr>
      <w:r>
        <w:rPr>
          <w:lang w:eastAsia="en-US"/>
        </w:rPr>
        <w:t>Constará de un máximo de dos niveles, cuya funcionalidad será la de poder dividir ciertas secciones en varias subsecciones. Por lo tanto, se diferencia el nivel estático, el cual será visible en todo momento, y el nivel dinámico, el cual será visible al seleccionar un nodo del menú estático que a su vez contenga subnodos.</w:t>
      </w:r>
    </w:p>
    <w:p>
      <w:pPr>
        <w:pStyle w:val="Normal"/>
        <w:rPr>
          <w:lang w:eastAsia="en-US"/>
        </w:rPr>
      </w:pPr>
      <w:r>
        <w:rPr>
          <w:lang w:eastAsia="en-US"/>
        </w:rPr>
        <w:t>Cada nodo del mapa, que conforman los diferentes apartados o secciones de la encuesta, cuenta con los siguientes estados:</w:t>
      </w:r>
    </w:p>
    <w:p>
      <w:pPr>
        <w:pStyle w:val="Vieta1"/>
        <w:numPr>
          <w:ilvl w:val="0"/>
          <w:numId w:val="3"/>
        </w:numPr>
        <w:rPr>
          <w:lang w:eastAsia="en-US"/>
        </w:rPr>
      </w:pPr>
      <w:r>
        <w:rPr>
          <w:lang w:eastAsia="en-US"/>
        </w:rPr>
        <w:t>Secciones ya contestadas.</w:t>
      </w:r>
    </w:p>
    <w:p>
      <w:pPr>
        <w:pStyle w:val="Vieta1"/>
        <w:numPr>
          <w:ilvl w:val="0"/>
          <w:numId w:val="0"/>
        </w:numPr>
        <w:ind w:left="567" w:hanging="0"/>
        <w:rPr>
          <w:lang w:eastAsia="en-US"/>
        </w:rPr>
      </w:pPr>
      <w:r>
        <w:rPr/>
        <w:drawing>
          <wp:inline distT="0" distB="0" distL="0" distR="0">
            <wp:extent cx="892175" cy="263525"/>
            <wp:effectExtent l="0" t="0" r="0" b="0"/>
            <wp:docPr id="12"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0" descr=""/>
                    <pic:cNvPicPr>
                      <a:picLocks noChangeAspect="1" noChangeArrowheads="1"/>
                    </pic:cNvPicPr>
                  </pic:nvPicPr>
                  <pic:blipFill>
                    <a:blip r:embed="rId15"/>
                    <a:stretch>
                      <a:fillRect/>
                    </a:stretch>
                  </pic:blipFill>
                  <pic:spPr bwMode="auto">
                    <a:xfrm>
                      <a:off x="0" y="0"/>
                      <a:ext cx="892175" cy="263525"/>
                    </a:xfrm>
                    <a:prstGeom prst="rect">
                      <a:avLst/>
                    </a:prstGeom>
                  </pic:spPr>
                </pic:pic>
              </a:graphicData>
            </a:graphic>
          </wp:inline>
        </w:drawing>
      </w:r>
    </w:p>
    <w:p>
      <w:pPr>
        <w:pStyle w:val="Vieta1"/>
        <w:numPr>
          <w:ilvl w:val="0"/>
          <w:numId w:val="3"/>
        </w:numPr>
        <w:rPr>
          <w:lang w:eastAsia="en-US"/>
        </w:rPr>
      </w:pPr>
      <w:r>
        <w:rPr>
          <w:lang w:eastAsia="en-US"/>
        </w:rPr>
        <w:t>Sección actual.</w:t>
      </w:r>
    </w:p>
    <w:p>
      <w:pPr>
        <w:pStyle w:val="Vieta2"/>
        <w:numPr>
          <w:ilvl w:val="1"/>
          <w:numId w:val="3"/>
        </w:numPr>
        <w:rPr>
          <w:lang w:eastAsia="en-US"/>
        </w:rPr>
      </w:pPr>
      <w:r>
        <w:rPr>
          <w:lang w:eastAsia="en-US"/>
        </w:rPr>
        <w:t>Un único nivel.</w:t>
      </w:r>
    </w:p>
    <w:p>
      <w:pPr>
        <w:pStyle w:val="Vieta2"/>
        <w:numPr>
          <w:ilvl w:val="0"/>
          <w:numId w:val="0"/>
        </w:numPr>
        <w:ind w:left="992" w:hanging="0"/>
        <w:rPr>
          <w:lang w:eastAsia="en-US"/>
        </w:rPr>
      </w:pPr>
      <w:r>
        <w:rPr/>
        <w:drawing>
          <wp:inline distT="0" distB="0" distL="0" distR="0">
            <wp:extent cx="5749925" cy="219710"/>
            <wp:effectExtent l="0" t="0" r="0" b="0"/>
            <wp:docPr id="13"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9" descr=""/>
                    <pic:cNvPicPr>
                      <a:picLocks noChangeAspect="1" noChangeArrowheads="1"/>
                    </pic:cNvPicPr>
                  </pic:nvPicPr>
                  <pic:blipFill>
                    <a:blip r:embed="rId16"/>
                    <a:stretch>
                      <a:fillRect/>
                    </a:stretch>
                  </pic:blipFill>
                  <pic:spPr bwMode="auto">
                    <a:xfrm>
                      <a:off x="0" y="0"/>
                      <a:ext cx="5749925" cy="219710"/>
                    </a:xfrm>
                    <a:prstGeom prst="rect">
                      <a:avLst/>
                    </a:prstGeom>
                  </pic:spPr>
                </pic:pic>
              </a:graphicData>
            </a:graphic>
          </wp:inline>
        </w:drawing>
      </w:r>
    </w:p>
    <w:p>
      <w:pPr>
        <w:pStyle w:val="Vieta2"/>
        <w:numPr>
          <w:ilvl w:val="1"/>
          <w:numId w:val="3"/>
        </w:numPr>
        <w:rPr/>
      </w:pPr>
      <w:r>
        <w:rPr>
          <w:lang w:eastAsia="en-US"/>
        </w:rPr>
        <w:t>Dos niveles.</w:t>
      </w:r>
    </w:p>
    <w:p>
      <w:pPr>
        <w:pStyle w:val="Vieta2"/>
        <w:numPr>
          <w:ilvl w:val="0"/>
          <w:numId w:val="0"/>
        </w:numPr>
        <w:ind w:left="992" w:hanging="0"/>
        <w:rPr/>
      </w:pPr>
      <w:r>
        <w:rPr/>
        <w:drawing>
          <wp:inline distT="0" distB="0" distL="0" distR="0">
            <wp:extent cx="5756910" cy="307340"/>
            <wp:effectExtent l="0" t="0" r="0" b="0"/>
            <wp:docPr id="14"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8" descr=""/>
                    <pic:cNvPicPr>
                      <a:picLocks noChangeAspect="1" noChangeArrowheads="1"/>
                    </pic:cNvPicPr>
                  </pic:nvPicPr>
                  <pic:blipFill>
                    <a:blip r:embed="rId17"/>
                    <a:stretch>
                      <a:fillRect/>
                    </a:stretch>
                  </pic:blipFill>
                  <pic:spPr bwMode="auto">
                    <a:xfrm>
                      <a:off x="0" y="0"/>
                      <a:ext cx="5756910" cy="307340"/>
                    </a:xfrm>
                    <a:prstGeom prst="rect">
                      <a:avLst/>
                    </a:prstGeom>
                  </pic:spPr>
                </pic:pic>
              </a:graphicData>
            </a:graphic>
          </wp:inline>
        </w:drawing>
      </w:r>
    </w:p>
    <w:p>
      <w:pPr>
        <w:pStyle w:val="Vieta1"/>
        <w:numPr>
          <w:ilvl w:val="0"/>
          <w:numId w:val="3"/>
        </w:numPr>
        <w:rPr>
          <w:lang w:eastAsia="en-US"/>
        </w:rPr>
      </w:pPr>
      <w:r>
        <w:rPr>
          <w:lang w:eastAsia="en-US"/>
        </w:rPr>
        <w:t>Secciones deshabilitadas.</w:t>
      </w:r>
    </w:p>
    <w:p>
      <w:pPr>
        <w:pStyle w:val="Vieta2"/>
        <w:numPr>
          <w:ilvl w:val="1"/>
          <w:numId w:val="3"/>
        </w:numPr>
        <w:rPr>
          <w:lang w:eastAsia="en-US"/>
        </w:rPr>
      </w:pPr>
      <w:r>
        <w:rPr>
          <w:lang w:eastAsia="en-US"/>
        </w:rPr>
        <w:t>Deshabilitadas por no encontrarse finalizadas secciones previas.</w:t>
      </w:r>
    </w:p>
    <w:p>
      <w:pPr>
        <w:pStyle w:val="Vieta2"/>
        <w:numPr>
          <w:ilvl w:val="0"/>
          <w:numId w:val="0"/>
        </w:numPr>
        <w:ind w:left="992" w:hanging="0"/>
        <w:rPr>
          <w:lang w:eastAsia="en-US"/>
        </w:rPr>
      </w:pPr>
      <w:r>
        <w:rPr/>
        <w:drawing>
          <wp:inline distT="0" distB="0" distL="0" distR="0">
            <wp:extent cx="1163320" cy="248920"/>
            <wp:effectExtent l="0" t="0" r="0" b="0"/>
            <wp:docPr id="15"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7" descr=""/>
                    <pic:cNvPicPr>
                      <a:picLocks noChangeAspect="1" noChangeArrowheads="1"/>
                    </pic:cNvPicPr>
                  </pic:nvPicPr>
                  <pic:blipFill>
                    <a:blip r:embed="rId18"/>
                    <a:stretch>
                      <a:fillRect/>
                    </a:stretch>
                  </pic:blipFill>
                  <pic:spPr bwMode="auto">
                    <a:xfrm>
                      <a:off x="0" y="0"/>
                      <a:ext cx="1163320" cy="248920"/>
                    </a:xfrm>
                    <a:prstGeom prst="rect">
                      <a:avLst/>
                    </a:prstGeom>
                  </pic:spPr>
                </pic:pic>
              </a:graphicData>
            </a:graphic>
          </wp:inline>
        </w:drawing>
      </w:r>
    </w:p>
    <w:p>
      <w:pPr>
        <w:pStyle w:val="Vieta2"/>
        <w:numPr>
          <w:ilvl w:val="1"/>
          <w:numId w:val="3"/>
        </w:numPr>
        <w:rPr>
          <w:lang w:eastAsia="en-US"/>
        </w:rPr>
      </w:pPr>
      <w:r>
        <w:rPr>
          <w:lang w:eastAsia="en-US"/>
        </w:rPr>
        <w:t>Deshabilitadas por respuestas dadas a ciertas preguntas.</w:t>
      </w:r>
    </w:p>
    <w:p>
      <w:pPr>
        <w:pStyle w:val="Vieta2"/>
        <w:numPr>
          <w:ilvl w:val="0"/>
          <w:numId w:val="0"/>
        </w:numPr>
        <w:ind w:left="992" w:hanging="0"/>
        <w:rPr>
          <w:rStyle w:val="Cursiva"/>
          <w:i w:val="false"/>
          <w:i w:val="false"/>
          <w:lang w:eastAsia="en-US"/>
        </w:rPr>
      </w:pPr>
      <w:r>
        <w:rPr/>
        <w:drawing>
          <wp:inline distT="0" distB="0" distL="0" distR="0">
            <wp:extent cx="1346200" cy="241300"/>
            <wp:effectExtent l="0" t="0" r="0" b="0"/>
            <wp:docPr id="16"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
                    <pic:cNvPicPr>
                      <a:picLocks noChangeAspect="1" noChangeArrowheads="1"/>
                    </pic:cNvPicPr>
                  </pic:nvPicPr>
                  <pic:blipFill>
                    <a:blip r:embed="rId19"/>
                    <a:stretch>
                      <a:fillRect/>
                    </a:stretch>
                  </pic:blipFill>
                  <pic:spPr bwMode="auto">
                    <a:xfrm>
                      <a:off x="0" y="0"/>
                      <a:ext cx="1346200" cy="241300"/>
                    </a:xfrm>
                    <a:prstGeom prst="rect">
                      <a:avLst/>
                    </a:prstGeom>
                  </pic:spPr>
                </pic:pic>
              </a:graphicData>
            </a:graphic>
          </wp:inline>
        </w:drawing>
      </w:r>
    </w:p>
    <w:p>
      <w:pPr>
        <w:pStyle w:val="Vieta1"/>
        <w:numPr>
          <w:ilvl w:val="0"/>
          <w:numId w:val="0"/>
        </w:numPr>
        <w:ind w:left="567" w:hanging="0"/>
        <w:rPr>
          <w:rStyle w:val="Cursiva"/>
        </w:rPr>
      </w:pPr>
      <w:r>
        <w:rPr/>
      </w:r>
    </w:p>
    <w:p>
      <w:pPr>
        <w:pStyle w:val="Vieta1"/>
        <w:numPr>
          <w:ilvl w:val="0"/>
          <w:numId w:val="0"/>
        </w:numPr>
        <w:ind w:left="567" w:hanging="0"/>
        <w:rPr>
          <w:rStyle w:val="Cursiva"/>
        </w:rPr>
      </w:pPr>
      <w:r>
        <w:rPr>
          <w:rStyle w:val="Cursiva"/>
        </w:rPr>
        <w:t>Cabe destacar otro tipo de estado complementario aplicable tanto a las secciones ya contestadas como a la sección actual, el cual nos informara de que se ha dado un error en dicha sección.</w:t>
      </w:r>
    </w:p>
    <w:p>
      <w:pPr>
        <w:pStyle w:val="Vieta1"/>
        <w:numPr>
          <w:ilvl w:val="0"/>
          <w:numId w:val="0"/>
        </w:numPr>
        <w:ind w:left="567" w:hanging="0"/>
        <w:rPr>
          <w:lang w:eastAsia="en-US"/>
        </w:rPr>
      </w:pPr>
      <w:r>
        <w:rPr/>
        <w:drawing>
          <wp:inline distT="0" distB="0" distL="0" distR="0">
            <wp:extent cx="1031240" cy="248920"/>
            <wp:effectExtent l="0" t="0" r="0" b="0"/>
            <wp:docPr id="17"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5" descr=""/>
                    <pic:cNvPicPr>
                      <a:picLocks noChangeAspect="1" noChangeArrowheads="1"/>
                    </pic:cNvPicPr>
                  </pic:nvPicPr>
                  <pic:blipFill>
                    <a:blip r:embed="rId20"/>
                    <a:stretch>
                      <a:fillRect/>
                    </a:stretch>
                  </pic:blipFill>
                  <pic:spPr bwMode="auto">
                    <a:xfrm>
                      <a:off x="0" y="0"/>
                      <a:ext cx="1031240" cy="248920"/>
                    </a:xfrm>
                    <a:prstGeom prst="rect">
                      <a:avLst/>
                    </a:prstGeom>
                  </pic:spPr>
                </pic:pic>
              </a:graphicData>
            </a:graphic>
          </wp:inline>
        </w:drawing>
      </w:r>
      <w:r>
        <w:rPr/>
        <w:tab/>
      </w:r>
      <w:r>
        <w:rPr>
          <w:lang w:eastAsia="en-US"/>
        </w:rPr>
        <w:t>Sección ya visitada.</w:t>
      </w:r>
    </w:p>
    <w:p>
      <w:pPr>
        <w:pStyle w:val="Vieta1"/>
        <w:numPr>
          <w:ilvl w:val="0"/>
          <w:numId w:val="0"/>
        </w:numPr>
        <w:ind w:left="567" w:hanging="0"/>
        <w:rPr/>
      </w:pPr>
      <w:r>
        <w:rPr/>
        <w:drawing>
          <wp:inline distT="0" distB="0" distL="0" distR="0">
            <wp:extent cx="1060450" cy="263525"/>
            <wp:effectExtent l="0" t="0" r="0" b="0"/>
            <wp:docPr id="18"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4" descr=""/>
                    <pic:cNvPicPr>
                      <a:picLocks noChangeAspect="1" noChangeArrowheads="1"/>
                    </pic:cNvPicPr>
                  </pic:nvPicPr>
                  <pic:blipFill>
                    <a:blip r:embed="rId21"/>
                    <a:stretch>
                      <a:fillRect/>
                    </a:stretch>
                  </pic:blipFill>
                  <pic:spPr bwMode="auto">
                    <a:xfrm>
                      <a:off x="0" y="0"/>
                      <a:ext cx="1060450" cy="263525"/>
                    </a:xfrm>
                    <a:prstGeom prst="rect">
                      <a:avLst/>
                    </a:prstGeom>
                  </pic:spPr>
                </pic:pic>
              </a:graphicData>
            </a:graphic>
          </wp:inline>
        </w:drawing>
      </w:r>
      <w:r>
        <w:rPr/>
        <w:tab/>
      </w:r>
      <w:r>
        <w:rPr>
          <w:lang w:eastAsia="en-US"/>
        </w:rPr>
        <w:t>Sección actual.</w:t>
      </w:r>
    </w:p>
    <w:p>
      <w:pPr>
        <w:pStyle w:val="Vieta1"/>
        <w:numPr>
          <w:ilvl w:val="0"/>
          <w:numId w:val="0"/>
        </w:numPr>
        <w:ind w:left="567" w:hanging="0"/>
        <w:rPr/>
      </w:pPr>
      <w:r>
        <w:rPr>
          <w:lang w:eastAsia="en-US"/>
        </w:rPr>
        <w:tab/>
        <w:tab/>
        <w:tab/>
        <w:tab/>
        <w:tab/>
        <w:tab/>
        <w:tab/>
        <w:tab/>
      </w:r>
    </w:p>
    <w:p>
      <w:pPr>
        <w:pStyle w:val="3izenburua"/>
        <w:numPr>
          <w:ilvl w:val="2"/>
          <w:numId w:val="2"/>
        </w:numPr>
        <w:rPr>
          <w:lang w:eastAsia="en-US"/>
        </w:rPr>
      </w:pPr>
      <w:bookmarkStart w:id="26" w:name="_Toc269979499"/>
      <w:bookmarkStart w:id="27" w:name="_Toc72938063"/>
      <w:r>
        <w:rPr>
          <w:lang w:eastAsia="en-US"/>
        </w:rPr>
        <w:t>FUNCIONALIDAD</w:t>
      </w:r>
      <w:bookmarkEnd w:id="26"/>
      <w:bookmarkEnd w:id="27"/>
    </w:p>
    <w:p>
      <w:pPr>
        <w:pStyle w:val="Normal"/>
        <w:rPr>
          <w:lang w:eastAsia="en-US"/>
        </w:rPr>
      </w:pPr>
      <w:r>
        <w:rPr>
          <w:lang w:eastAsia="en-US"/>
        </w:rPr>
        <w:t>Los contenidos de este control se podrán definir tanto de una manera estática (en tiempo de diseño) como dinámica (en tiempo de ejecución).</w:t>
      </w:r>
    </w:p>
    <w:p>
      <w:pPr>
        <w:pStyle w:val="Normal"/>
        <w:rPr>
          <w:rStyle w:val="SombreadoCursivaNegrita"/>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SELECTEDITEM</w:t>
      </w:r>
      <w:r>
        <w:rPr>
          <w:lang w:eastAsia="en-US"/>
        </w:rPr>
        <w:t>: nodo actual del mapa. En el caso de existir un segundo nivel de mapa, serán estos nodos y no el padre los que marquen el nodo actual.</w:t>
      </w:r>
      <w:r>
        <w:rPr/>
        <w:br/>
      </w:r>
      <w:r>
        <w:rPr/>
        <w:drawing>
          <wp:inline distT="0" distB="0" distL="0" distR="0">
            <wp:extent cx="5749925" cy="1945640"/>
            <wp:effectExtent l="0" t="0" r="0" b="0"/>
            <wp:docPr id="19"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3" descr=""/>
                    <pic:cNvPicPr>
                      <a:picLocks noChangeAspect="1" noChangeArrowheads="1"/>
                    </pic:cNvPicPr>
                  </pic:nvPicPr>
                  <pic:blipFill>
                    <a:blip r:embed="rId22"/>
                    <a:stretch>
                      <a:fillRect/>
                    </a:stretch>
                  </pic:blipFill>
                  <pic:spPr bwMode="auto">
                    <a:xfrm>
                      <a:off x="0" y="0"/>
                      <a:ext cx="5749925" cy="1945640"/>
                    </a:xfrm>
                    <a:prstGeom prst="rect">
                      <a:avLst/>
                    </a:prstGeom>
                  </pic:spPr>
                </pic:pic>
              </a:graphicData>
            </a:graphic>
          </wp:inline>
        </w:drawing>
      </w:r>
    </w:p>
    <w:p>
      <w:pPr>
        <w:pStyle w:val="Vieta1"/>
        <w:numPr>
          <w:ilvl w:val="0"/>
          <w:numId w:val="3"/>
        </w:numPr>
        <w:rPr>
          <w:lang w:eastAsia="en-US"/>
        </w:rPr>
      </w:pPr>
      <w:r>
        <w:rPr>
          <w:rStyle w:val="Negrita"/>
          <w:lang w:val="es-ES"/>
        </w:rPr>
        <w:t>SELECTEDVALUE</w:t>
      </w:r>
      <w:r>
        <w:rPr>
          <w:lang w:eastAsia="en-US"/>
        </w:rPr>
        <w:t>: Valor del nodo actual del mapa.</w:t>
      </w:r>
    </w:p>
    <w:p>
      <w:pPr>
        <w:pStyle w:val="Vieta1"/>
        <w:numPr>
          <w:ilvl w:val="0"/>
          <w:numId w:val="3"/>
        </w:numPr>
        <w:rPr>
          <w:lang w:eastAsia="en-US"/>
        </w:rPr>
      </w:pPr>
      <w:r>
        <w:rPr>
          <w:rStyle w:val="Negrita"/>
          <w:lang w:val="es-ES"/>
        </w:rPr>
        <w:t>CSSCLASS</w:t>
      </w:r>
      <w:r>
        <w:rPr>
          <w:lang w:eastAsia="en-US"/>
        </w:rPr>
        <w:t>: propiedad que definirá el estilo general del control.</w:t>
      </w:r>
    </w:p>
    <w:p>
      <w:pPr>
        <w:pStyle w:val="Vieta1"/>
        <w:numPr>
          <w:ilvl w:val="0"/>
          <w:numId w:val="3"/>
        </w:numPr>
        <w:rPr>
          <w:lang w:eastAsia="en-US"/>
        </w:rPr>
      </w:pPr>
      <w:r>
        <w:rPr>
          <w:rStyle w:val="Negrita"/>
          <w:lang w:val="es-ES"/>
        </w:rPr>
        <w:t>STATICLEVEL-STYLE</w:t>
      </w:r>
      <w:r>
        <w:rPr>
          <w:lang w:eastAsia="en-US"/>
        </w:rPr>
        <w:t>: propiedad para definir el estilo general del nivel estático.</w:t>
      </w:r>
    </w:p>
    <w:p>
      <w:pPr>
        <w:pStyle w:val="Vieta1"/>
        <w:numPr>
          <w:ilvl w:val="0"/>
          <w:numId w:val="3"/>
        </w:numPr>
        <w:rPr>
          <w:lang w:eastAsia="en-US"/>
        </w:rPr>
      </w:pPr>
      <w:r>
        <w:rPr>
          <w:rStyle w:val="Negrita"/>
          <w:lang w:val="es-ES"/>
        </w:rPr>
        <w:t>STATICLEVELITEM-STYLE</w:t>
      </w:r>
      <w:r>
        <w:rPr>
          <w:lang w:eastAsia="en-US"/>
        </w:rPr>
        <w:t>: propiedad para definir el estilo de los nodos que componen el nivel estático.</w:t>
      </w:r>
    </w:p>
    <w:p>
      <w:pPr>
        <w:pStyle w:val="Vieta1"/>
        <w:numPr>
          <w:ilvl w:val="0"/>
          <w:numId w:val="3"/>
        </w:numPr>
        <w:rPr>
          <w:lang w:eastAsia="en-US"/>
        </w:rPr>
      </w:pPr>
      <w:r>
        <w:rPr>
          <w:rStyle w:val="Negrita"/>
          <w:lang w:val="es-ES"/>
        </w:rPr>
        <w:t>STATICLEVELACTIVE-STYLE</w:t>
      </w:r>
      <w:r>
        <w:rPr>
          <w:lang w:eastAsia="en-US"/>
        </w:rPr>
        <w:t>: propiedad para definir el estilo del nodo actual.</w:t>
      </w:r>
    </w:p>
    <w:p>
      <w:pPr>
        <w:pStyle w:val="Vieta1"/>
        <w:numPr>
          <w:ilvl w:val="0"/>
          <w:numId w:val="3"/>
        </w:numPr>
        <w:rPr>
          <w:lang w:eastAsia="en-US"/>
        </w:rPr>
      </w:pPr>
      <w:r>
        <w:rPr>
          <w:rStyle w:val="Negrita"/>
          <w:lang w:val="es-ES"/>
        </w:rPr>
        <w:t>STATICLEVELHOVER-STYLE</w:t>
      </w:r>
      <w:r>
        <w:rPr>
          <w:lang w:eastAsia="en-US"/>
        </w:rPr>
        <w:t>: propiedad para definir el estilo de los nodos que componen el nivel estático cuando estos reciben el foco.</w:t>
      </w:r>
    </w:p>
    <w:p>
      <w:pPr>
        <w:pStyle w:val="Vieta1"/>
        <w:numPr>
          <w:ilvl w:val="0"/>
          <w:numId w:val="3"/>
        </w:numPr>
        <w:rPr>
          <w:lang w:eastAsia="en-US"/>
        </w:rPr>
      </w:pPr>
      <w:r>
        <w:rPr>
          <w:rStyle w:val="Negrita"/>
          <w:lang w:val="es-ES"/>
        </w:rPr>
        <w:t>STATICLEVELERROR-STYLE</w:t>
      </w:r>
      <w:r>
        <w:rPr>
          <w:lang w:eastAsia="en-US"/>
        </w:rPr>
        <w:t>: propiedad para definir el estilo de los nodos que componen el nivel estático cuando estos tienen un estado erróneo.</w:t>
      </w:r>
    </w:p>
    <w:p>
      <w:pPr>
        <w:pStyle w:val="Vieta1"/>
        <w:numPr>
          <w:ilvl w:val="0"/>
          <w:numId w:val="3"/>
        </w:numPr>
        <w:rPr>
          <w:lang w:eastAsia="en-US"/>
        </w:rPr>
      </w:pPr>
      <w:r>
        <w:rPr>
          <w:rStyle w:val="Negrita"/>
          <w:lang w:val="es-ES"/>
        </w:rPr>
        <w:t>STATICLEVELDISABLED-STYLE</w:t>
      </w:r>
      <w:r>
        <w:rPr>
          <w:lang w:eastAsia="en-US"/>
        </w:rPr>
        <w:t>: propiedad para definir el estilo de los nodos que componen el nivel estático cuando estos se encuentren deshabilitados por ciertas acciones tomadas a la hora de responder ciertas preguntas del cuestionario.</w:t>
      </w:r>
    </w:p>
    <w:p>
      <w:pPr>
        <w:pStyle w:val="Vieta1"/>
        <w:numPr>
          <w:ilvl w:val="0"/>
          <w:numId w:val="3"/>
        </w:numPr>
        <w:rPr>
          <w:lang w:eastAsia="en-US"/>
        </w:rPr>
      </w:pPr>
      <w:r>
        <w:rPr>
          <w:rStyle w:val="Negrita"/>
          <w:lang w:val="es-ES"/>
        </w:rPr>
        <w:t>STATICLEVELDISABLEDSEQUENCE-STYLE</w:t>
      </w:r>
      <w:r>
        <w:rPr>
          <w:lang w:eastAsia="en-US"/>
        </w:rPr>
        <w:t>: propiedad para definir el estilo de los nodos que componen el nivel estático cuando estos se encuentren deshabilitados por no haberse cumplimentado alguna sección anterior.</w:t>
      </w:r>
    </w:p>
    <w:p>
      <w:pPr>
        <w:pStyle w:val="Vieta1"/>
        <w:numPr>
          <w:ilvl w:val="0"/>
          <w:numId w:val="3"/>
        </w:numPr>
        <w:rPr>
          <w:lang w:eastAsia="en-US"/>
        </w:rPr>
      </w:pPr>
      <w:r>
        <w:rPr>
          <w:rStyle w:val="Negrita"/>
          <w:lang w:val="es-ES"/>
        </w:rPr>
        <w:t>DYNAMICLEVEL-STYLE</w:t>
      </w:r>
      <w:r>
        <w:rPr>
          <w:lang w:eastAsia="en-US"/>
        </w:rPr>
        <w:t>: propiedad para definir el estilo general del nivel dinámico.</w:t>
      </w:r>
    </w:p>
    <w:p>
      <w:pPr>
        <w:pStyle w:val="Vieta1"/>
        <w:numPr>
          <w:ilvl w:val="0"/>
          <w:numId w:val="3"/>
        </w:numPr>
        <w:rPr>
          <w:lang w:eastAsia="en-US"/>
        </w:rPr>
      </w:pPr>
      <w:r>
        <w:rPr>
          <w:rStyle w:val="Negrita"/>
          <w:lang w:val="es-ES"/>
        </w:rPr>
        <w:t>DYNAMICLEVELITEM-STYLE</w:t>
      </w:r>
      <w:r>
        <w:rPr>
          <w:lang w:eastAsia="en-US"/>
        </w:rPr>
        <w:t>: propiedad para definir el estilo de los nodos que componen el nivel dinámico.</w:t>
      </w:r>
    </w:p>
    <w:p>
      <w:pPr>
        <w:pStyle w:val="Vieta1"/>
        <w:numPr>
          <w:ilvl w:val="0"/>
          <w:numId w:val="3"/>
        </w:numPr>
        <w:rPr>
          <w:lang w:eastAsia="en-US"/>
        </w:rPr>
      </w:pPr>
      <w:r>
        <w:rPr>
          <w:rStyle w:val="Negrita"/>
          <w:lang w:val="es-ES"/>
        </w:rPr>
        <w:t>DYNAMICLEVELACTIVE-STYLE</w:t>
      </w:r>
      <w:r>
        <w:rPr>
          <w:lang w:eastAsia="en-US"/>
        </w:rPr>
        <w:t>: propiedad para definir el estilo del nodo actual.</w:t>
      </w:r>
    </w:p>
    <w:p>
      <w:pPr>
        <w:pStyle w:val="Vieta1"/>
        <w:numPr>
          <w:ilvl w:val="0"/>
          <w:numId w:val="3"/>
        </w:numPr>
        <w:rPr>
          <w:lang w:eastAsia="en-US"/>
        </w:rPr>
      </w:pPr>
      <w:r>
        <w:rPr>
          <w:rStyle w:val="Negrita"/>
          <w:lang w:val="es-ES"/>
        </w:rPr>
        <w:t>DYNAMICLEVELHOVER-STYLE</w:t>
      </w:r>
      <w:r>
        <w:rPr>
          <w:lang w:eastAsia="en-US"/>
        </w:rPr>
        <w:t>: propiedad para definir el estilo de los nodos que componen el nivel dinámico cuando estos reciben el foco.</w:t>
      </w:r>
    </w:p>
    <w:p>
      <w:pPr>
        <w:pStyle w:val="Vieta1"/>
        <w:numPr>
          <w:ilvl w:val="0"/>
          <w:numId w:val="3"/>
        </w:numPr>
        <w:rPr>
          <w:lang w:eastAsia="en-US"/>
        </w:rPr>
      </w:pPr>
      <w:r>
        <w:rPr>
          <w:rStyle w:val="Negrita"/>
          <w:lang w:val="es-ES"/>
        </w:rPr>
        <w:t>DYNAMICLEVELERROR-STYLE</w:t>
      </w:r>
      <w:r>
        <w:rPr>
          <w:lang w:eastAsia="en-US"/>
        </w:rPr>
        <w:t>: propiedad para definir el estilo de los nodos que componen el nivel estático cuando estos tienen un estado erróneo.</w:t>
      </w:r>
    </w:p>
    <w:p>
      <w:pPr>
        <w:pStyle w:val="Vieta1"/>
        <w:numPr>
          <w:ilvl w:val="0"/>
          <w:numId w:val="3"/>
        </w:numPr>
        <w:rPr>
          <w:lang w:eastAsia="en-US"/>
        </w:rPr>
      </w:pPr>
      <w:r>
        <w:rPr>
          <w:rStyle w:val="Negrita"/>
          <w:lang w:val="es-ES"/>
        </w:rPr>
        <w:t>DYNAMICLEVELDISABLED-STYLE</w:t>
      </w:r>
      <w:r>
        <w:rPr>
          <w:lang w:eastAsia="en-US"/>
        </w:rPr>
        <w:t>: propiedad para definir el estilo de los nodos que componen el nivel dinámico cuando estos se encuentren deshabilitados por ciertas acciones tomadas a la hora de responder ciertas preguntas del cuestionario.</w:t>
      </w:r>
    </w:p>
    <w:p>
      <w:pPr>
        <w:pStyle w:val="Vieta1"/>
        <w:numPr>
          <w:ilvl w:val="0"/>
          <w:numId w:val="3"/>
        </w:numPr>
        <w:rPr>
          <w:lang w:eastAsia="en-US"/>
        </w:rPr>
      </w:pPr>
      <w:r>
        <w:rPr>
          <w:rStyle w:val="Negrita"/>
          <w:lang w:val="es-ES"/>
        </w:rPr>
        <w:t>DYNAMICLEVELDISABLEDSEQUENCE-STYLE</w:t>
      </w:r>
      <w:r>
        <w:rPr>
          <w:lang w:eastAsia="en-US"/>
        </w:rPr>
        <w:t>: propiedad para definir el estilo de los nodos que componen el nivel dinámico cuando estos se encuentren deshabilitados por no haberse cumplimentado alguna sección anterior.</w:t>
      </w:r>
    </w:p>
    <w:p>
      <w:pPr>
        <w:pStyle w:val="Vieta1"/>
        <w:numPr>
          <w:ilvl w:val="0"/>
          <w:numId w:val="3"/>
        </w:numPr>
        <w:rPr>
          <w:lang w:eastAsia="en-US"/>
        </w:rPr>
      </w:pPr>
      <w:r>
        <w:rPr>
          <w:rStyle w:val="Negrita"/>
          <w:lang w:val="es-ES"/>
        </w:rPr>
        <w:t>DATASOURCE</w:t>
      </w:r>
      <w:r>
        <w:rPr>
          <w:lang w:eastAsia="en-US"/>
        </w:rPr>
        <w:t>: propiedad mediante la cual se enlazara el control a un origen de datos. Teniendo en cuenta el carácter organizativo y jerárquico del control, más propio de un menú, lo mas apropiado seria enlazar esta propiedad a un origen de datos XML, pudiendo ser un fichero XML o un Mapa de la Web personalizado.</w:t>
      </w:r>
    </w:p>
    <w:p>
      <w:pPr>
        <w:pStyle w:val="Vieta1"/>
        <w:numPr>
          <w:ilvl w:val="0"/>
          <w:numId w:val="3"/>
        </w:numPr>
        <w:rPr>
          <w:lang w:eastAsia="en-US"/>
        </w:rPr>
      </w:pPr>
      <w:r>
        <w:rPr>
          <w:rStyle w:val="Negrita"/>
          <w:lang w:val="es-ES"/>
        </w:rPr>
        <w:t>LISTITEM</w:t>
      </w:r>
      <w:r>
        <w:rPr>
          <w:lang w:eastAsia="en-US"/>
        </w:rPr>
        <w:t xml:space="preserve">: propiedad que definirá un nodo con sus correspondientes atributos, pudiéndose anidar nodos dentro de otros para crear el segundo nivel del mapa. </w:t>
      </w:r>
    </w:p>
    <w:p>
      <w:pPr>
        <w:pStyle w:val="Vieta2"/>
        <w:numPr>
          <w:ilvl w:val="1"/>
          <w:numId w:val="3"/>
        </w:numPr>
        <w:rPr>
          <w:lang w:eastAsia="en-US"/>
        </w:rPr>
      </w:pPr>
      <w:r>
        <w:rPr>
          <w:lang w:eastAsia="en-US"/>
        </w:rPr>
        <w:t>Name: texto que se mostrara para representar el nodo.</w:t>
      </w:r>
    </w:p>
    <w:p>
      <w:pPr>
        <w:pStyle w:val="Vieta2"/>
        <w:numPr>
          <w:ilvl w:val="1"/>
          <w:numId w:val="3"/>
        </w:numPr>
        <w:rPr>
          <w:lang w:eastAsia="en-US"/>
        </w:rPr>
      </w:pPr>
      <w:r>
        <w:rPr>
          <w:lang w:eastAsia="en-US"/>
        </w:rPr>
        <w:t>Value: valor asociado al nodo que servirá de información a la hora de navegar por el mapa.</w:t>
      </w:r>
    </w:p>
    <w:p>
      <w:pPr>
        <w:pStyle w:val="Vieta2"/>
        <w:numPr>
          <w:ilvl w:val="1"/>
          <w:numId w:val="3"/>
        </w:numPr>
        <w:rPr>
          <w:lang w:eastAsia="en-US"/>
        </w:rPr>
      </w:pPr>
      <w:r>
        <w:rPr>
          <w:lang w:eastAsia="en-US"/>
        </w:rPr>
        <w:t>Visited: indicador de si el nodo a sido o no visitado.</w:t>
      </w:r>
    </w:p>
    <w:p>
      <w:pPr>
        <w:pStyle w:val="Vieta2"/>
        <w:numPr>
          <w:ilvl w:val="1"/>
          <w:numId w:val="3"/>
        </w:numPr>
        <w:rPr>
          <w:lang w:eastAsia="en-US"/>
        </w:rPr>
      </w:pPr>
      <w:r>
        <w:rPr>
          <w:lang w:eastAsia="en-US"/>
        </w:rPr>
        <w:t>Graph: indicador de nodo accesible o no por ciertas acciones tomadas.</w:t>
      </w:r>
    </w:p>
    <w:p>
      <w:pPr>
        <w:pStyle w:val="Vieta2"/>
        <w:numPr>
          <w:ilvl w:val="1"/>
          <w:numId w:val="3"/>
        </w:numPr>
        <w:rPr>
          <w:lang w:eastAsia="en-US"/>
        </w:rPr>
      </w:pPr>
      <w:r>
        <w:rPr>
          <w:lang w:eastAsia="en-US"/>
        </w:rPr>
        <w:t>Erroneous: indicador de nodo con errores.</w:t>
      </w:r>
    </w:p>
    <w:p>
      <w:pPr>
        <w:pStyle w:val="Vieta2"/>
        <w:numPr>
          <w:ilvl w:val="1"/>
          <w:numId w:val="3"/>
        </w:numPr>
        <w:rPr>
          <w:lang w:eastAsia="en-US"/>
        </w:rPr>
      </w:pPr>
      <w:r>
        <w:rPr>
          <w:lang w:val="en-US" w:eastAsia="en-US"/>
        </w:rPr>
        <w:t>ChildItems: listado de nodos hijos</w:t>
      </w:r>
    </w:p>
    <w:p>
      <w:pPr>
        <w:pStyle w:val="Vieta2"/>
        <w:numPr>
          <w:ilvl w:val="1"/>
          <w:numId w:val="3"/>
        </w:numPr>
        <w:rPr>
          <w:lang w:eastAsia="en-US"/>
        </w:rPr>
      </w:pPr>
      <w:r>
        <w:rPr>
          <w:lang w:eastAsia="en-US"/>
        </w:rPr>
        <w:t>Parent: nodo padre del nodo.</w:t>
      </w:r>
    </w:p>
    <w:p>
      <w:pPr>
        <w:pStyle w:val="Normal"/>
        <w:rPr>
          <w:lang w:eastAsia="en-US"/>
        </w:rPr>
      </w:pPr>
      <w:r>
        <w:rPr>
          <w:lang w:eastAsia="en-US"/>
        </w:rPr>
      </w:r>
    </w:p>
    <w:p>
      <w:pPr>
        <w:pStyle w:val="Normal"/>
        <w:rPr>
          <w:rStyle w:val="Cursiva"/>
        </w:rPr>
      </w:pPr>
      <w:r>
        <w:rPr>
          <w:rStyle w:val="Cursiva"/>
        </w:rPr>
        <w:t>Existen dos funciones llamadas "</w:t>
      </w:r>
      <w:r>
        <w:rPr>
          <w:rStyle w:val="CursivaNegrita"/>
          <w:lang w:val="es-ES"/>
        </w:rPr>
        <w:t>MoveNext</w:t>
      </w:r>
      <w:r>
        <w:rPr>
          <w:rStyle w:val="Cursiva"/>
        </w:rPr>
        <w:t>" y "</w:t>
      </w:r>
      <w:r>
        <w:rPr>
          <w:rStyle w:val="CursivaNegrita"/>
          <w:lang w:val="es-ES"/>
        </w:rPr>
        <w:t>MovePrevious</w:t>
      </w:r>
      <w:r>
        <w:rPr>
          <w:rStyle w:val="Cursiva"/>
        </w:rPr>
        <w:t>" mediante las cuales avanzaremos o retrocederemos un nodo.</w:t>
      </w:r>
      <w:r>
        <w:br w:type="page"/>
      </w:r>
    </w:p>
    <w:p>
      <w:pPr>
        <w:pStyle w:val="2izenburua"/>
        <w:numPr>
          <w:ilvl w:val="1"/>
          <w:numId w:val="2"/>
        </w:numPr>
        <w:rPr>
          <w:lang w:eastAsia="en-US"/>
        </w:rPr>
      </w:pPr>
      <w:bookmarkStart w:id="28" w:name="_Toc269979500"/>
      <w:bookmarkStart w:id="29" w:name="_Toc72938064"/>
      <w:r>
        <w:rPr>
          <w:lang w:eastAsia="en-US"/>
        </w:rPr>
        <w:t>PANELES PLEGABLES</w:t>
      </w:r>
      <w:bookmarkEnd w:id="28"/>
      <w:bookmarkEnd w:id="29"/>
    </w:p>
    <w:p>
      <w:pPr>
        <w:pStyle w:val="Normal"/>
        <w:rPr>
          <w:lang w:eastAsia="en-US"/>
        </w:rPr>
      </w:pPr>
      <w:r>
        <w:rPr>
          <w:lang w:eastAsia="en-US"/>
        </w:rPr>
        <w:t>Paneles con la capacidad de mostrar/ocultar su contenido, dejando visible únicamente su cabecera. Al contrario que con el control de acordeón, mostrar un panel no conlleva el pliegue del resto.</w:t>
      </w:r>
    </w:p>
    <w:p>
      <w:pPr>
        <w:pStyle w:val="Normal"/>
        <w:rPr>
          <w:lang w:eastAsia="en-US"/>
        </w:rPr>
      </w:pPr>
      <w:r>
        <w:rPr>
          <w:lang w:eastAsia="en-US"/>
        </w:rPr>
      </w:r>
    </w:p>
    <w:p>
      <w:pPr>
        <w:pStyle w:val="Normal"/>
        <w:rPr>
          <w:lang w:eastAsia="en-US"/>
        </w:rPr>
      </w:pPr>
      <w:r>
        <w:rPr/>
        <w:drawing>
          <wp:inline distT="0" distB="0" distL="0" distR="0">
            <wp:extent cx="2040890" cy="4893945"/>
            <wp:effectExtent l="0" t="0" r="0" b="0"/>
            <wp:docPr id="20"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2" descr=""/>
                    <pic:cNvPicPr>
                      <a:picLocks noChangeAspect="1" noChangeArrowheads="1"/>
                    </pic:cNvPicPr>
                  </pic:nvPicPr>
                  <pic:blipFill>
                    <a:blip r:embed="rId23"/>
                    <a:stretch>
                      <a:fillRect/>
                    </a:stretch>
                  </pic:blipFill>
                  <pic:spPr bwMode="auto">
                    <a:xfrm>
                      <a:off x="0" y="0"/>
                      <a:ext cx="2040890" cy="4893945"/>
                    </a:xfrm>
                    <a:prstGeom prst="rect">
                      <a:avLst/>
                    </a:prstGeom>
                  </pic:spPr>
                </pic:pic>
              </a:graphicData>
            </a:graphic>
          </wp:inline>
        </w:drawing>
      </w:r>
      <w:r>
        <w:rPr/>
        <mc:AlternateContent>
          <mc:Choice Requires="wpg">
            <w:drawing>
              <wp:inline distT="0" distB="0" distL="0" distR="0">
                <wp:extent cx="826770" cy="4916170"/>
                <wp:effectExtent l="0" t="0" r="0" b="0"/>
                <wp:docPr id="21" name="Forma5"/>
                <a:graphic xmlns:a="http://schemas.openxmlformats.org/drawingml/2006/main">
                  <a:graphicData uri="http://schemas.microsoft.com/office/word/2010/wordprocessingGroup">
                    <wpg:wgp>
                      <wpg:cNvGrpSpPr/>
                      <wpg:grpSpPr>
                        <a:xfrm>
                          <a:off x="0" y="0"/>
                          <a:ext cx="826200" cy="4915440"/>
                        </a:xfrm>
                      </wpg:grpSpPr>
                      <wps:wsp>
                        <wps:cNvSpPr/>
                        <wps:spPr>
                          <a:xfrm>
                            <a:off x="0" y="0"/>
                            <a:ext cx="826200" cy="4915440"/>
                          </a:xfrm>
                          <a:prstGeom prst="rect">
                            <a:avLst/>
                          </a:prstGeom>
                          <a:noFill/>
                          <a:ln>
                            <a:noFill/>
                          </a:ln>
                        </wps:spPr>
                        <wps:style>
                          <a:lnRef idx="0"/>
                          <a:fillRef idx="0"/>
                          <a:effectRef idx="0"/>
                          <a:fontRef idx="minor"/>
                        </wps:style>
                        <wps:bodyPr/>
                      </wps:wsp>
                      <wps:wsp>
                        <wps:cNvSpPr/>
                        <wps:spPr>
                          <a:xfrm>
                            <a:off x="127080" y="2286720"/>
                            <a:ext cx="635760" cy="227880"/>
                          </a:xfrm>
                          <a:prstGeom prst="rect">
                            <a:avLst/>
                          </a:prstGeom>
                          <a:solidFill>
                            <a:srgbClr val="ffffff"/>
                          </a:solidFill>
                          <a:ln>
                            <a:solidFill>
                              <a:srgbClr val="000000"/>
                            </a:solidFill>
                          </a:ln>
                        </wps:spPr>
                        <wps:style>
                          <a:lnRef idx="0"/>
                          <a:fillRef idx="0"/>
                          <a:effectRef idx="0"/>
                          <a:fontRef idx="minor"/>
                        </wps:style>
                        <wps:bodyPr/>
                      </wps:wsp>
                    </wpg:wgp>
                  </a:graphicData>
                </a:graphic>
              </wp:inline>
            </w:drawing>
          </mc:Choice>
          <mc:Fallback>
            <w:pict>
              <v:group id="shape_0" alt="Forma5" style="position:absolute;margin-left:0pt;margin-top:-387.1pt;width:65.05pt;height:387.05pt" coordorigin="0,-7742" coordsize="1301,7741">
                <v:rect id="shape_0" stroked="f" style="position:absolute;left:0;top:-7742;width:1300;height:7740;mso-position-vertical:top">
                  <w10:wrap type="none"/>
                  <v:fill o:detectmouseclick="t" on="false"/>
                  <v:stroke color="#3465a4" joinstyle="round" endcap="flat"/>
                </v:rect>
                <v:rect id="shape_0" fillcolor="white" stroked="t" style="position:absolute;left:200;top:-4141;width:1000;height:358;mso-position-vertical:top">
                  <w10:wrap type="none"/>
                  <v:fill o:detectmouseclick="t" type="solid" color2="black"/>
                  <v:stroke color="black" joinstyle="round" endcap="flat"/>
                </v:rect>
              </v:group>
            </w:pict>
          </mc:Fallback>
        </mc:AlternateContent>
      </w:r>
      <w:r>
        <w:rPr/>
        <w:drawing>
          <wp:inline distT="0" distB="0" distL="0" distR="0">
            <wp:extent cx="2040890" cy="4879340"/>
            <wp:effectExtent l="0" t="0" r="0" b="0"/>
            <wp:docPr id="22"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1" descr=""/>
                    <pic:cNvPicPr>
                      <a:picLocks noChangeAspect="1" noChangeArrowheads="1"/>
                    </pic:cNvPicPr>
                  </pic:nvPicPr>
                  <pic:blipFill>
                    <a:blip r:embed="rId24"/>
                    <a:stretch>
                      <a:fillRect/>
                    </a:stretch>
                  </pic:blipFill>
                  <pic:spPr bwMode="auto">
                    <a:xfrm>
                      <a:off x="0" y="0"/>
                      <a:ext cx="2040890" cy="487934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30" w:name="_Toc269979501"/>
      <w:bookmarkStart w:id="31" w:name="_Toc72938065"/>
      <w:r>
        <w:rPr>
          <w:lang w:eastAsia="en-US"/>
        </w:rPr>
        <w:t>INTRODUCCIÓN</w:t>
      </w:r>
      <w:bookmarkEnd w:id="30"/>
      <w:bookmarkEnd w:id="31"/>
    </w:p>
    <w:p>
      <w:pPr>
        <w:pStyle w:val="Normal"/>
        <w:rPr>
          <w:lang w:eastAsia="en-US"/>
        </w:rPr>
      </w:pPr>
      <w:r>
        <w:rPr>
          <w:lang w:eastAsia="en-US"/>
        </w:rPr>
        <w:t>La finalidad de este tipo de controles es la de incluir varios temas de información adicional (como pueden ser mas información, ayuda,...) quedando visible únicamente la cabecera o titular de los mismos. El usuario será el encargado de desplegar la información que el necesite, con la particularidad de que podrá tener del contenido desplegado de cuantos paneles desee al mismo tiempo.</w:t>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3izenburua"/>
        <w:numPr>
          <w:ilvl w:val="2"/>
          <w:numId w:val="2"/>
        </w:numPr>
        <w:rPr>
          <w:lang w:eastAsia="en-US"/>
        </w:rPr>
      </w:pPr>
      <w:bookmarkStart w:id="32" w:name="_Toc269979502"/>
      <w:bookmarkStart w:id="33" w:name="_Toc72938066"/>
      <w:r>
        <w:rPr>
          <w:lang w:eastAsia="en-US"/>
        </w:rPr>
        <w:t>FUNCIONALIDAD</w:t>
      </w:r>
      <w:bookmarkEnd w:id="32"/>
      <w:bookmarkEnd w:id="33"/>
    </w:p>
    <w:p>
      <w:pPr>
        <w:pStyle w:val="Normal"/>
        <w:rPr>
          <w:lang w:eastAsia="en-US"/>
        </w:rPr>
      </w:pPr>
      <w:r>
        <w:rPr>
          <w:lang w:eastAsia="en-US"/>
        </w:rPr>
        <w:t>Los contenidos de este control se podrán definir tanto de una manera estática (en tiempo de diseño) como dinámica (en tiempo de ejecución).</w:t>
      </w:r>
    </w:p>
    <w:p>
      <w:pPr>
        <w:pStyle w:val="Normal"/>
        <w:rPr>
          <w:rStyle w:val="SombreadoCursivaNegrita"/>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ENABLED</w:t>
      </w:r>
      <w:r>
        <w:rPr>
          <w:lang w:eastAsia="en-US"/>
        </w:rPr>
        <w:t>: indica si el control esta o no activo.</w:t>
      </w:r>
    </w:p>
    <w:p>
      <w:pPr>
        <w:pStyle w:val="Vieta2"/>
        <w:numPr>
          <w:ilvl w:val="1"/>
          <w:numId w:val="3"/>
        </w:numPr>
        <w:rPr>
          <w:lang w:eastAsia="en-US"/>
        </w:rPr>
      </w:pPr>
      <w:r>
        <w:rPr>
          <w:lang w:eastAsia="en-US"/>
        </w:rPr>
        <w:t>Valores: True o 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Negrita"/>
          <w:lang w:val="es-ES"/>
        </w:rPr>
        <w:t>EXPANDTEXT</w:t>
      </w:r>
      <w:r>
        <w:rPr>
          <w:lang w:eastAsia="en-US"/>
        </w:rPr>
        <w:t>: texto a mostrar cuando el panel se encuentra plegado.</w:t>
      </w:r>
    </w:p>
    <w:p>
      <w:pPr>
        <w:pStyle w:val="Vieta2"/>
        <w:numPr>
          <w:ilvl w:val="1"/>
          <w:numId w:val="3"/>
        </w:numPr>
        <w:rPr>
          <w:lang w:eastAsia="en-US"/>
        </w:rPr>
      </w:pPr>
      <w:r>
        <w:rPr>
          <w:lang w:eastAsia="en-US"/>
        </w:rPr>
        <w:t>Por defecto: Vacío.</w:t>
      </w:r>
    </w:p>
    <w:p>
      <w:pPr>
        <w:pStyle w:val="Vieta1"/>
        <w:numPr>
          <w:ilvl w:val="0"/>
          <w:numId w:val="3"/>
        </w:numPr>
        <w:rPr>
          <w:lang w:eastAsia="en-US"/>
        </w:rPr>
      </w:pPr>
      <w:r>
        <w:rPr>
          <w:rStyle w:val="Negrita"/>
          <w:lang w:val="es-ES"/>
        </w:rPr>
        <w:t>COLLAPSETEXT</w:t>
      </w:r>
      <w:r>
        <w:rPr>
          <w:lang w:eastAsia="en-US"/>
        </w:rPr>
        <w:t>: testo a mostrar cuando el panel se encuentra desplegado.</w:t>
      </w:r>
    </w:p>
    <w:p>
      <w:pPr>
        <w:pStyle w:val="Vieta2"/>
        <w:numPr>
          <w:ilvl w:val="1"/>
          <w:numId w:val="3"/>
        </w:numPr>
        <w:rPr>
          <w:lang w:eastAsia="en-US"/>
        </w:rPr>
      </w:pPr>
      <w:r>
        <w:rPr>
          <w:lang w:eastAsia="en-US"/>
        </w:rPr>
        <w:t>Por defecto: Vacío.</w:t>
      </w:r>
    </w:p>
    <w:p>
      <w:pPr>
        <w:pStyle w:val="Vieta1"/>
        <w:numPr>
          <w:ilvl w:val="0"/>
          <w:numId w:val="3"/>
        </w:numPr>
        <w:rPr>
          <w:lang w:eastAsia="en-US"/>
        </w:rPr>
      </w:pPr>
      <w:r>
        <w:rPr>
          <w:rStyle w:val="Negrita"/>
          <w:lang w:val="es-ES"/>
        </w:rPr>
        <w:t>CSSCLASS</w:t>
      </w:r>
      <w:r>
        <w:rPr>
          <w:lang w:eastAsia="en-US"/>
        </w:rPr>
        <w:t>: propiedad que definirá el estilo general del control.</w:t>
      </w:r>
    </w:p>
    <w:p>
      <w:pPr>
        <w:pStyle w:val="Vieta1"/>
        <w:numPr>
          <w:ilvl w:val="0"/>
          <w:numId w:val="3"/>
        </w:numPr>
        <w:rPr>
          <w:lang w:eastAsia="en-US"/>
        </w:rPr>
      </w:pPr>
      <w:r>
        <w:rPr>
          <w:rStyle w:val="Negrita"/>
          <w:lang w:val="es-ES"/>
        </w:rPr>
        <w:t>EXPAND-CSSCLASS</w:t>
      </w:r>
      <w:r>
        <w:rPr>
          <w:lang w:eastAsia="en-US"/>
        </w:rPr>
        <w:t>: estilo a mostrar cuando el panel se encuentra plegado.</w:t>
      </w:r>
    </w:p>
    <w:p>
      <w:pPr>
        <w:pStyle w:val="Vieta1"/>
        <w:numPr>
          <w:ilvl w:val="0"/>
          <w:numId w:val="3"/>
        </w:numPr>
        <w:rPr>
          <w:lang w:eastAsia="en-US"/>
        </w:rPr>
      </w:pPr>
      <w:r>
        <w:rPr>
          <w:rStyle w:val="Negrita"/>
          <w:lang w:val="es-ES"/>
        </w:rPr>
        <w:t>COLLAPSE-CSSCLASS</w:t>
      </w:r>
      <w:r>
        <w:rPr>
          <w:lang w:eastAsia="en-US"/>
        </w:rPr>
        <w:t>: estilo a mostrar cuando el panel se encuentra desplegado.</w:t>
      </w:r>
    </w:p>
    <w:p>
      <w:pPr>
        <w:pStyle w:val="Vieta1"/>
        <w:numPr>
          <w:ilvl w:val="0"/>
          <w:numId w:val="3"/>
        </w:numPr>
        <w:rPr>
          <w:lang w:eastAsia="en-US"/>
        </w:rPr>
      </w:pPr>
      <w:r>
        <w:rPr>
          <w:rStyle w:val="Negrita"/>
          <w:lang w:val="es-ES"/>
        </w:rPr>
        <w:t>EXPANDANIMATION</w:t>
      </w:r>
      <w:r>
        <w:rPr>
          <w:lang w:eastAsia="en-US"/>
        </w:rPr>
        <w:t>: animación al desplegar un panel.</w:t>
      </w:r>
    </w:p>
    <w:p>
      <w:pPr>
        <w:pStyle w:val="Vieta2"/>
        <w:numPr>
          <w:ilvl w:val="1"/>
          <w:numId w:val="3"/>
        </w:numPr>
        <w:rPr>
          <w:lang w:eastAsia="en-US"/>
        </w:rPr>
      </w:pPr>
      <w:r>
        <w:rPr>
          <w:lang w:eastAsia="en-US"/>
        </w:rPr>
        <w:t>Valores: enumerador de opciones.</w:t>
      </w:r>
    </w:p>
    <w:p>
      <w:pPr>
        <w:pStyle w:val="Vieta2"/>
        <w:numPr>
          <w:ilvl w:val="1"/>
          <w:numId w:val="3"/>
        </w:numPr>
        <w:rPr>
          <w:lang w:eastAsia="en-US"/>
        </w:rPr>
      </w:pPr>
      <w:r>
        <w:rPr>
          <w:lang w:eastAsia="en-US"/>
        </w:rPr>
        <w:t>Por Defecto: show.</w:t>
      </w:r>
    </w:p>
    <w:p>
      <w:pPr>
        <w:pStyle w:val="Vieta1"/>
        <w:numPr>
          <w:ilvl w:val="0"/>
          <w:numId w:val="3"/>
        </w:numPr>
        <w:rPr>
          <w:lang w:eastAsia="en-US"/>
        </w:rPr>
      </w:pPr>
      <w:r>
        <w:rPr>
          <w:rStyle w:val="Negrita"/>
          <w:lang w:val="es-ES"/>
        </w:rPr>
        <w:t>COLLAPSEANIMATION</w:t>
      </w:r>
      <w:r>
        <w:rPr>
          <w:lang w:eastAsia="en-US"/>
        </w:rPr>
        <w:t>: animación al plegar un panel.</w:t>
      </w:r>
    </w:p>
    <w:p>
      <w:pPr>
        <w:pStyle w:val="Vieta2"/>
        <w:numPr>
          <w:ilvl w:val="1"/>
          <w:numId w:val="3"/>
        </w:numPr>
        <w:rPr>
          <w:lang w:eastAsia="en-US"/>
        </w:rPr>
      </w:pPr>
      <w:r>
        <w:rPr>
          <w:lang w:eastAsia="en-US"/>
        </w:rPr>
        <w:t>Valores: enumerador de opciones.</w:t>
      </w:r>
    </w:p>
    <w:p>
      <w:pPr>
        <w:pStyle w:val="Vieta2"/>
        <w:numPr>
          <w:ilvl w:val="1"/>
          <w:numId w:val="3"/>
        </w:numPr>
        <w:rPr>
          <w:lang w:eastAsia="en-US"/>
        </w:rPr>
      </w:pPr>
      <w:r>
        <w:rPr>
          <w:lang w:eastAsia="en-US"/>
        </w:rPr>
        <w:t>Por Defecto: hide.</w:t>
      </w:r>
    </w:p>
    <w:p>
      <w:pPr>
        <w:pStyle w:val="Vieta1"/>
        <w:numPr>
          <w:ilvl w:val="0"/>
          <w:numId w:val="3"/>
        </w:numPr>
        <w:rPr>
          <w:lang w:eastAsia="en-US"/>
        </w:rPr>
      </w:pPr>
      <w:r>
        <w:rPr>
          <w:rStyle w:val="Negrita"/>
          <w:lang w:val="es-ES"/>
        </w:rPr>
        <w:t>EXPANDDURATION</w:t>
      </w:r>
      <w:r>
        <w:rPr>
          <w:lang w:eastAsia="en-US"/>
        </w:rPr>
        <w:t>: duración del efecto de despliegue de un panel.</w:t>
      </w:r>
    </w:p>
    <w:p>
      <w:pPr>
        <w:pStyle w:val="Vieta1"/>
        <w:numPr>
          <w:ilvl w:val="0"/>
          <w:numId w:val="3"/>
        </w:numPr>
        <w:rPr>
          <w:lang w:eastAsia="en-US"/>
        </w:rPr>
      </w:pPr>
      <w:r>
        <w:rPr>
          <w:rStyle w:val="Negrita"/>
          <w:lang w:val="es-ES"/>
        </w:rPr>
        <w:t>COLLAPSEDURATION</w:t>
      </w:r>
      <w:r>
        <w:rPr>
          <w:lang w:eastAsia="en-US"/>
        </w:rPr>
        <w:t>: duración del efecto de pliegue de un panel.</w:t>
      </w:r>
    </w:p>
    <w:p>
      <w:pPr>
        <w:pStyle w:val="Vieta1"/>
        <w:numPr>
          <w:ilvl w:val="0"/>
          <w:numId w:val="3"/>
        </w:numPr>
        <w:rPr>
          <w:lang w:eastAsia="en-US"/>
        </w:rPr>
      </w:pPr>
      <w:r>
        <w:rPr>
          <w:rStyle w:val="Negrita"/>
          <w:lang w:val="es-ES"/>
        </w:rPr>
        <w:t>DATASOURCE</w:t>
      </w:r>
      <w:r>
        <w:rPr>
          <w:lang w:eastAsia="en-US"/>
        </w:rPr>
        <w:t>: propiedad mediante la cual se enlazara el control a un origen de datos.</w:t>
      </w:r>
    </w:p>
    <w:p>
      <w:pPr>
        <w:pStyle w:val="Vieta1"/>
        <w:numPr>
          <w:ilvl w:val="0"/>
          <w:numId w:val="3"/>
        </w:numPr>
        <w:rPr>
          <w:lang w:eastAsia="en-US"/>
        </w:rPr>
      </w:pPr>
      <w:r>
        <w:rPr>
          <w:rStyle w:val="Negrita"/>
          <w:lang w:val="es-ES"/>
        </w:rPr>
        <w:t>LISTITEM</w:t>
      </w:r>
      <w:r>
        <w:rPr>
          <w:lang w:eastAsia="en-US"/>
        </w:rPr>
        <w:t xml:space="preserve">: propiedad que definirá un panel plegable compuesto por una cabecera y un contenido. </w:t>
      </w:r>
    </w:p>
    <w:p>
      <w:pPr>
        <w:pStyle w:val="Vieta2"/>
        <w:numPr>
          <w:ilvl w:val="1"/>
          <w:numId w:val="3"/>
        </w:numPr>
        <w:rPr>
          <w:lang w:eastAsia="en-US"/>
        </w:rPr>
      </w:pPr>
      <w:r>
        <w:rPr>
          <w:lang w:eastAsia="en-US"/>
        </w:rPr>
        <w:t>Header: plantilla en la cual se incluirá el contenido de la cabecera.</w:t>
      </w:r>
    </w:p>
    <w:p>
      <w:pPr>
        <w:pStyle w:val="Vieta2"/>
        <w:numPr>
          <w:ilvl w:val="1"/>
          <w:numId w:val="3"/>
        </w:numPr>
        <w:rPr>
          <w:lang w:eastAsia="en-US"/>
        </w:rPr>
      </w:pPr>
      <w:r>
        <w:rPr>
          <w:lang w:eastAsia="en-US"/>
        </w:rPr>
        <w:t>Content: plantilla en la que se incluirá el contenido asociado a la cabecera.</w:t>
      </w:r>
    </w:p>
    <w:p>
      <w:pPr>
        <w:pStyle w:val="Vieta2"/>
        <w:numPr>
          <w:ilvl w:val="0"/>
          <w:numId w:val="0"/>
        </w:numPr>
        <w:ind w:left="992" w:hanging="0"/>
        <w:rPr>
          <w:lang w:eastAsia="en-US"/>
        </w:rPr>
      </w:pPr>
      <w:r>
        <w:rPr>
          <w:lang w:eastAsia="en-US"/>
        </w:rPr>
      </w:r>
      <w:r>
        <w:br w:type="page"/>
      </w:r>
    </w:p>
    <w:p>
      <w:pPr>
        <w:pStyle w:val="2izenburua"/>
        <w:numPr>
          <w:ilvl w:val="1"/>
          <w:numId w:val="2"/>
        </w:numPr>
        <w:rPr>
          <w:lang w:eastAsia="en-US"/>
        </w:rPr>
      </w:pPr>
      <w:bookmarkStart w:id="34" w:name="_Toc269979503"/>
      <w:bookmarkStart w:id="35" w:name="_Toc72938067"/>
      <w:r>
        <w:rPr>
          <w:lang w:eastAsia="en-US"/>
        </w:rPr>
        <w:t>FEEDBACK</w:t>
      </w:r>
      <w:bookmarkEnd w:id="34"/>
      <w:bookmarkEnd w:id="35"/>
    </w:p>
    <w:p>
      <w:pPr>
        <w:pStyle w:val="Normal"/>
        <w:rPr>
          <w:lang w:eastAsia="en-US"/>
        </w:rPr>
      </w:pPr>
      <w:r>
        <w:rPr>
          <w:lang w:eastAsia="en-US"/>
        </w:rPr>
        <w:t>Este control tiene la finalidad de informar al usuario de cómo interactuar con los elementos de la aplicación y del resultado de cualquier acción que realice o cualquier problema que tenga y de cómo solucionarlo.</w:t>
      </w:r>
    </w:p>
    <w:p>
      <w:pPr>
        <w:pStyle w:val="Normal"/>
        <w:rPr>
          <w:lang w:eastAsia="en-US"/>
        </w:rPr>
      </w:pPr>
      <w:r>
        <w:rPr>
          <w:lang w:eastAsia="en-US"/>
        </w:rPr>
      </w:r>
    </w:p>
    <w:p>
      <w:pPr>
        <w:pStyle w:val="Normal"/>
        <w:rPr>
          <w:lang w:eastAsia="en-US"/>
        </w:rPr>
      </w:pPr>
      <w:r>
        <w:rPr/>
        <w:drawing>
          <wp:inline distT="0" distB="0" distL="0" distR="0">
            <wp:extent cx="5756910" cy="826770"/>
            <wp:effectExtent l="0" t="0" r="0" b="0"/>
            <wp:docPr id="2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0" descr=""/>
                    <pic:cNvPicPr>
                      <a:picLocks noChangeAspect="1" noChangeArrowheads="1"/>
                    </pic:cNvPicPr>
                  </pic:nvPicPr>
                  <pic:blipFill>
                    <a:blip r:embed="rId25"/>
                    <a:stretch>
                      <a:fillRect/>
                    </a:stretch>
                  </pic:blipFill>
                  <pic:spPr bwMode="auto">
                    <a:xfrm>
                      <a:off x="0" y="0"/>
                      <a:ext cx="5756910" cy="82677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36" w:name="_Toc269979504"/>
      <w:bookmarkStart w:id="37" w:name="_Toc72938068"/>
      <w:r>
        <w:rPr>
          <w:lang w:eastAsia="en-US"/>
        </w:rPr>
        <w:t>INTRODUCCIÓN</w:t>
      </w:r>
      <w:bookmarkEnd w:id="36"/>
      <w:bookmarkEnd w:id="37"/>
    </w:p>
    <w:p>
      <w:pPr>
        <w:pStyle w:val="Normal"/>
        <w:rPr>
          <w:lang w:eastAsia="en-US"/>
        </w:rPr>
      </w:pPr>
      <w:r>
        <w:rPr/>
        <w:t>Con el uso de este patrón se pretende hacer hincapié en una buena interacción entre el usuario y la Web.</w:t>
      </w:r>
      <w:r>
        <w:rPr>
          <w:lang w:eastAsia="en-US"/>
        </w:rPr>
        <w:t xml:space="preserve"> Entre los usos mas comunes se pueden encontrar:</w:t>
      </w:r>
    </w:p>
    <w:p>
      <w:pPr>
        <w:pStyle w:val="Vieta1"/>
        <w:numPr>
          <w:ilvl w:val="0"/>
          <w:numId w:val="3"/>
        </w:numPr>
        <w:rPr>
          <w:lang w:eastAsia="en-US"/>
        </w:rPr>
      </w:pPr>
      <w:r>
        <w:rPr/>
        <w:t>Ayuda al rellenado de formularios.</w:t>
      </w:r>
    </w:p>
    <w:p>
      <w:pPr>
        <w:pStyle w:val="Vieta1"/>
        <w:numPr>
          <w:ilvl w:val="0"/>
          <w:numId w:val="3"/>
        </w:numPr>
        <w:rPr>
          <w:lang w:eastAsia="en-US"/>
        </w:rPr>
      </w:pPr>
      <w:r>
        <w:rPr/>
        <w:t>Mensajes de error.</w:t>
      </w:r>
    </w:p>
    <w:p>
      <w:pPr>
        <w:pStyle w:val="Vieta1"/>
        <w:numPr>
          <w:ilvl w:val="0"/>
          <w:numId w:val="3"/>
        </w:numPr>
        <w:rPr>
          <w:lang w:eastAsia="en-US"/>
        </w:rPr>
      </w:pPr>
      <w:r>
        <w:rPr/>
        <w:t>Estado de los distintos elementos.</w:t>
      </w:r>
    </w:p>
    <w:p>
      <w:pPr>
        <w:pStyle w:val="Vieta1"/>
        <w:numPr>
          <w:ilvl w:val="0"/>
          <w:numId w:val="3"/>
        </w:numPr>
        <w:rPr>
          <w:lang w:eastAsia="en-US"/>
        </w:rPr>
      </w:pPr>
      <w:r>
        <w:rPr/>
        <w:t>Ejecución de un proceso.</w:t>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38" w:name="_Toc269979505"/>
      <w:bookmarkStart w:id="39" w:name="_Toc72938069"/>
      <w:r>
        <w:rPr>
          <w:lang w:eastAsia="en-US"/>
        </w:rPr>
        <w:t>FUNCIONALIDAD</w:t>
      </w:r>
      <w:bookmarkEnd w:id="38"/>
      <w:bookmarkEnd w:id="39"/>
    </w:p>
    <w:p>
      <w:pPr>
        <w:pStyle w:val="Normal"/>
        <w:rPr>
          <w:lang w:eastAsia="en-US"/>
        </w:rPr>
      </w:pPr>
      <w:r>
        <w:rPr>
          <w:lang w:eastAsia="en-US"/>
        </w:rPr>
        <w:t>Los contenidos de este control se podrán definir tanto de una manera estática (en tiempo de diseño) como dinámica (en tiempo de ejecución).</w:t>
      </w:r>
    </w:p>
    <w:p>
      <w:pPr>
        <w:pStyle w:val="Normal"/>
        <w:rPr>
          <w:lang w:eastAsia="en-US"/>
        </w:rPr>
      </w:pPr>
      <w:r>
        <w:rPr>
          <w:lang w:eastAsia="en-US"/>
        </w:rPr>
        <w:t>Entre las propiedades principales del control se encuentran las siguientes:</w:t>
      </w:r>
    </w:p>
    <w:p>
      <w:pPr>
        <w:pStyle w:val="Vieta1"/>
        <w:numPr>
          <w:ilvl w:val="0"/>
          <w:numId w:val="3"/>
        </w:numPr>
        <w:rPr>
          <w:lang w:eastAsia="en-US"/>
        </w:rPr>
      </w:pPr>
      <w:r>
        <w:rPr>
          <w:rStyle w:val="Negrita"/>
        </w:rPr>
        <w:t>VISIBLE</w:t>
      </w:r>
      <w:r>
        <w:rPr>
          <w:lang w:eastAsia="en-US"/>
        </w:rPr>
        <w:t>: visibilidad del control.</w:t>
      </w:r>
    </w:p>
    <w:p>
      <w:pPr>
        <w:pStyle w:val="Vieta2"/>
        <w:numPr>
          <w:ilvl w:val="1"/>
          <w:numId w:val="3"/>
        </w:numPr>
        <w:rPr>
          <w:lang w:eastAsia="en-US"/>
        </w:rPr>
      </w:pPr>
      <w:r>
        <w:rPr>
          <w:lang w:eastAsia="en-US"/>
        </w:rPr>
        <w:t>Valores: True o 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DURATION</w:t>
      </w:r>
      <w:r>
        <w:rPr>
          <w:lang w:eastAsia="en-US"/>
        </w:rPr>
        <w:t>: duración del control en pantalla.</w:t>
      </w:r>
    </w:p>
    <w:p>
      <w:pPr>
        <w:pStyle w:val="Vieta2"/>
        <w:numPr>
          <w:ilvl w:val="1"/>
          <w:numId w:val="3"/>
        </w:numPr>
        <w:rPr>
          <w:lang w:eastAsia="en-US"/>
        </w:rPr>
      </w:pPr>
      <w:r>
        <w:rPr>
          <w:lang w:eastAsia="en-US"/>
        </w:rPr>
        <w:t>Valor: &gt;=0 (segundos en los que será visible).</w:t>
      </w:r>
    </w:p>
    <w:p>
      <w:pPr>
        <w:pStyle w:val="Vieta2"/>
        <w:numPr>
          <w:ilvl w:val="1"/>
          <w:numId w:val="3"/>
        </w:numPr>
        <w:rPr>
          <w:lang w:eastAsia="en-US"/>
        </w:rPr>
      </w:pPr>
      <w:r>
        <w:rPr>
          <w:lang w:eastAsia="en-US"/>
        </w:rPr>
        <w:t>Por Defecto: 0 (mientras no se haga un postback al servidor).</w:t>
      </w:r>
    </w:p>
    <w:p>
      <w:pPr>
        <w:pStyle w:val="Vieta1"/>
        <w:numPr>
          <w:ilvl w:val="0"/>
          <w:numId w:val="3"/>
        </w:numPr>
        <w:rPr>
          <w:lang w:eastAsia="en-US"/>
        </w:rPr>
      </w:pPr>
      <w:r>
        <w:rPr>
          <w:rStyle w:val="Negrita"/>
          <w:lang w:val="es-ES"/>
        </w:rPr>
        <w:t>DISPLAYAFTER</w:t>
      </w:r>
      <w:r>
        <w:rPr>
          <w:lang w:eastAsia="en-US"/>
        </w:rPr>
        <w:t>: tiempo de espera para mostrar el control.</w:t>
      </w:r>
    </w:p>
    <w:p>
      <w:pPr>
        <w:pStyle w:val="Vieta1"/>
        <w:numPr>
          <w:ilvl w:val="0"/>
          <w:numId w:val="3"/>
        </w:numPr>
        <w:rPr>
          <w:lang w:eastAsia="en-US"/>
        </w:rPr>
      </w:pPr>
      <w:r>
        <w:rPr>
          <w:rStyle w:val="Negrita"/>
          <w:lang w:val="es-ES"/>
        </w:rPr>
        <w:t>CSSCLASS</w:t>
      </w:r>
      <w:r>
        <w:rPr>
          <w:lang w:eastAsia="en-US"/>
        </w:rPr>
        <w:t>: estilo general del control.</w:t>
      </w:r>
    </w:p>
    <w:p>
      <w:pPr>
        <w:pStyle w:val="Vieta1"/>
        <w:numPr>
          <w:ilvl w:val="0"/>
          <w:numId w:val="3"/>
        </w:numPr>
        <w:rPr>
          <w:lang w:eastAsia="en-US"/>
        </w:rPr>
      </w:pPr>
      <w:r>
        <w:rPr>
          <w:rStyle w:val="Negrita"/>
        </w:rPr>
        <w:t>CONTENT</w:t>
      </w:r>
      <w:r>
        <w:rPr>
          <w:lang w:eastAsia="en-US"/>
        </w:rPr>
        <w:t>: contenido del control.</w:t>
      </w:r>
    </w:p>
    <w:p>
      <w:pPr>
        <w:pStyle w:val="Vieta1"/>
        <w:numPr>
          <w:ilvl w:val="0"/>
          <w:numId w:val="0"/>
        </w:numPr>
        <w:ind w:left="567" w:hanging="0"/>
        <w:rPr>
          <w:lang w:eastAsia="en-US"/>
        </w:rPr>
      </w:pPr>
      <w:r>
        <w:rPr>
          <w:lang w:eastAsia="en-US"/>
        </w:rPr>
      </w:r>
      <w:r>
        <w:br w:type="page"/>
      </w:r>
    </w:p>
    <w:p>
      <w:pPr>
        <w:pStyle w:val="2izenburua"/>
        <w:numPr>
          <w:ilvl w:val="1"/>
          <w:numId w:val="2"/>
        </w:numPr>
        <w:rPr>
          <w:lang w:eastAsia="en-US"/>
        </w:rPr>
      </w:pPr>
      <w:bookmarkStart w:id="40" w:name="_Toc269979506"/>
      <w:bookmarkStart w:id="41" w:name="_Toc72938070"/>
      <w:r>
        <w:rPr>
          <w:lang w:eastAsia="en-US"/>
        </w:rPr>
        <w:t>FORMULARIOS</w:t>
      </w:r>
      <w:bookmarkEnd w:id="40"/>
      <w:bookmarkEnd w:id="41"/>
    </w:p>
    <w:p>
      <w:pPr>
        <w:pStyle w:val="Normal"/>
        <w:rPr>
          <w:lang w:eastAsia="en-US"/>
        </w:rPr>
      </w:pPr>
      <w:r>
        <w:rPr>
          <w:lang w:eastAsia="en-US"/>
        </w:rPr>
        <w:t>En este apartado se trataran todos los elementos comunes a los formularios, diferenciando entre los que ya existen en el framework de ASP.NET y los nuevos controles de formulario a desarrollar.</w:t>
      </w:r>
    </w:p>
    <w:p>
      <w:pPr>
        <w:pStyle w:val="Normal"/>
        <w:rPr>
          <w:lang w:eastAsia="en-US"/>
        </w:rPr>
      </w:pPr>
      <w:r>
        <w:rPr>
          <w:lang w:eastAsia="en-US"/>
        </w:rPr>
      </w:r>
    </w:p>
    <w:p>
      <w:pPr>
        <w:pStyle w:val="3izenburua"/>
        <w:numPr>
          <w:ilvl w:val="2"/>
          <w:numId w:val="2"/>
        </w:numPr>
        <w:rPr>
          <w:lang w:eastAsia="en-US"/>
        </w:rPr>
      </w:pPr>
      <w:bookmarkStart w:id="42" w:name="_Toc269979507"/>
      <w:bookmarkStart w:id="43" w:name="_Toc72938071"/>
      <w:r>
        <w:rPr>
          <w:lang w:eastAsia="en-US"/>
        </w:rPr>
        <w:t>INTRODUCCIÓN</w:t>
      </w:r>
      <w:bookmarkEnd w:id="42"/>
      <w:bookmarkEnd w:id="43"/>
    </w:p>
    <w:p>
      <w:pPr>
        <w:pStyle w:val="Normal"/>
        <w:rPr>
          <w:lang w:eastAsia="en-US"/>
        </w:rPr>
      </w:pPr>
      <w:r>
        <w:rPr>
          <w:lang w:eastAsia="en-US"/>
        </w:rPr>
        <w:t>De entre los controles ya existentes en ASP.NET, para los que se desarrollará un control Web personalizado con el fin de incluir un modo de visualización deshabilitado con la apariencia a mostrar en la página de resumen, se encuentran:</w:t>
      </w:r>
    </w:p>
    <w:p>
      <w:pPr>
        <w:pStyle w:val="Vieta1"/>
        <w:numPr>
          <w:ilvl w:val="0"/>
          <w:numId w:val="3"/>
        </w:numPr>
        <w:rPr>
          <w:lang w:eastAsia="en-US"/>
        </w:rPr>
      </w:pPr>
      <w:r>
        <w:rPr>
          <w:lang w:eastAsia="en-US"/>
        </w:rPr>
        <w:t>Textbox</w:t>
      </w:r>
    </w:p>
    <w:p>
      <w:pPr>
        <w:pStyle w:val="Vieta1"/>
        <w:numPr>
          <w:ilvl w:val="0"/>
          <w:numId w:val="3"/>
        </w:numPr>
        <w:rPr>
          <w:lang w:eastAsia="en-US"/>
        </w:rPr>
      </w:pPr>
      <w:r>
        <w:rPr>
          <w:lang w:eastAsia="en-US"/>
        </w:rPr>
        <w:t>DropDownList</w:t>
      </w:r>
    </w:p>
    <w:p>
      <w:pPr>
        <w:pStyle w:val="Vieta1"/>
        <w:numPr>
          <w:ilvl w:val="0"/>
          <w:numId w:val="3"/>
        </w:numPr>
        <w:rPr>
          <w:lang w:eastAsia="en-US"/>
        </w:rPr>
      </w:pPr>
      <w:r>
        <w:rPr>
          <w:lang w:eastAsia="en-US"/>
        </w:rPr>
        <w:t>ListBox</w:t>
      </w:r>
    </w:p>
    <w:p>
      <w:pPr>
        <w:pStyle w:val="Vieta1"/>
        <w:numPr>
          <w:ilvl w:val="0"/>
          <w:numId w:val="3"/>
        </w:numPr>
        <w:rPr>
          <w:lang w:eastAsia="en-US"/>
        </w:rPr>
      </w:pPr>
      <w:r>
        <w:rPr>
          <w:lang w:eastAsia="en-US"/>
        </w:rPr>
        <w:t>CheckBox</w:t>
      </w:r>
    </w:p>
    <w:p>
      <w:pPr>
        <w:pStyle w:val="Vieta1"/>
        <w:numPr>
          <w:ilvl w:val="0"/>
          <w:numId w:val="3"/>
        </w:numPr>
        <w:rPr>
          <w:lang w:eastAsia="en-US"/>
        </w:rPr>
      </w:pPr>
      <w:r>
        <w:rPr>
          <w:lang w:eastAsia="en-US"/>
        </w:rPr>
        <w:t>CheckBoxList</w:t>
      </w:r>
    </w:p>
    <w:p>
      <w:pPr>
        <w:pStyle w:val="Vieta1"/>
        <w:numPr>
          <w:ilvl w:val="0"/>
          <w:numId w:val="3"/>
        </w:numPr>
        <w:rPr>
          <w:lang w:eastAsia="en-US"/>
        </w:rPr>
      </w:pPr>
      <w:r>
        <w:rPr>
          <w:lang w:eastAsia="en-US"/>
        </w:rPr>
        <w:t>RadioButton</w:t>
      </w:r>
    </w:p>
    <w:p>
      <w:pPr>
        <w:pStyle w:val="Vieta1"/>
        <w:numPr>
          <w:ilvl w:val="0"/>
          <w:numId w:val="3"/>
        </w:numPr>
        <w:rPr>
          <w:lang w:eastAsia="en-US"/>
        </w:rPr>
      </w:pPr>
      <w:r>
        <w:rPr>
          <w:lang w:eastAsia="en-US"/>
        </w:rPr>
        <w:t>RadioButtonList</w:t>
      </w:r>
    </w:p>
    <w:p>
      <w:pPr>
        <w:pStyle w:val="Normal"/>
        <w:rPr>
          <w:lang w:eastAsia="en-US"/>
        </w:rPr>
      </w:pPr>
      <w:r>
        <w:rPr>
          <w:lang w:eastAsia="en-US"/>
        </w:rPr>
      </w:r>
    </w:p>
    <w:p>
      <w:pPr>
        <w:pStyle w:val="Normal"/>
        <w:rPr>
          <w:lang w:eastAsia="en-US"/>
        </w:rPr>
      </w:pPr>
      <w:r>
        <w:rPr>
          <w:lang w:eastAsia="en-US"/>
        </w:rPr>
        <w:t>Para los controles Web de CheckBox excluyentes y Calendario se desarrollaran sendos controles Web personalizados.</w:t>
      </w:r>
    </w:p>
    <w:p>
      <w:pPr>
        <w:pStyle w:val="Normal"/>
        <w:rPr>
          <w:lang w:eastAsia="en-US"/>
        </w:rPr>
      </w:pPr>
      <w:r>
        <w:rPr>
          <w:lang w:eastAsia="en-US"/>
        </w:rPr>
      </w:r>
    </w:p>
    <w:p>
      <w:pPr>
        <w:pStyle w:val="Normal"/>
        <w:rPr>
          <w:lang w:eastAsia="en-US"/>
        </w:rPr>
      </w:pPr>
      <w:r>
        <w:rPr>
          <w:lang w:eastAsia="en-US"/>
        </w:rPr>
        <w:t>Por ultimo, para las validaciones en cliente, se utilizaran los controles de validación existentes en el framework de ASP.NET dado que su funcionalidad presentada, que se limita a un juego de estilos, es compatible con dichos controles.</w:t>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44" w:name="_Toc269979508"/>
      <w:bookmarkStart w:id="45" w:name="_Toc72938072"/>
      <w:r>
        <w:rPr>
          <w:lang w:eastAsia="en-US"/>
        </w:rPr>
        <w:t>FUNCIONALIDAD</w:t>
      </w:r>
      <w:bookmarkEnd w:id="44"/>
      <w:bookmarkEnd w:id="45"/>
    </w:p>
    <w:p>
      <w:pPr>
        <w:pStyle w:val="Normal"/>
        <w:rPr>
          <w:lang w:eastAsia="en-US"/>
        </w:rPr>
      </w:pPr>
      <w:r>
        <w:rPr>
          <w:lang w:eastAsia="en-US"/>
        </w:rPr>
        <w:t>Para todos los controles se incluirá una funcionalidad adicional, que consistirá en el modo de visualización de los controles cuando estos se encuentren en modo de resumen.</w:t>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Titulo4"/>
        <w:numPr>
          <w:ilvl w:val="3"/>
          <w:numId w:val="2"/>
        </w:numPr>
        <w:rPr>
          <w:lang w:eastAsia="en-US"/>
        </w:rPr>
      </w:pPr>
      <w:bookmarkStart w:id="46" w:name="_Toc72938073"/>
      <w:r>
        <w:rPr>
          <w:lang w:val="en-US" w:eastAsia="en-US"/>
        </w:rPr>
        <w:t>calendario</w:t>
      </w:r>
      <w:bookmarkEnd w:id="46"/>
    </w:p>
    <w:p>
      <w:pPr>
        <w:pStyle w:val="Normal"/>
        <w:rPr>
          <w:lang w:eastAsia="en-US"/>
        </w:rPr>
      </w:pPr>
      <w:r>
        <w:rPr>
          <w:lang w:eastAsia="en-US"/>
        </w:rPr>
        <w:t>El control contará con las siguientes propiedades:</w:t>
      </w:r>
    </w:p>
    <w:p>
      <w:pPr>
        <w:pStyle w:val="Vieta1"/>
        <w:numPr>
          <w:ilvl w:val="0"/>
          <w:numId w:val="3"/>
        </w:numPr>
        <w:rPr>
          <w:lang w:eastAsia="en-US"/>
        </w:rPr>
      </w:pPr>
      <w:r>
        <w:rPr>
          <w:lang w:eastAsia="en-US"/>
        </w:rPr>
        <w:t>BUTTONIMAGE: URL de la imagen que se mostrara para acceder al calendario.</w:t>
      </w:r>
    </w:p>
    <w:p>
      <w:pPr>
        <w:pStyle w:val="Vieta2"/>
        <w:numPr>
          <w:ilvl w:val="1"/>
          <w:numId w:val="3"/>
        </w:numPr>
        <w:rPr>
          <w:lang w:eastAsia="en-US"/>
        </w:rPr>
      </w:pPr>
      <w:r>
        <w:rPr>
          <w:lang w:eastAsia="en-US"/>
        </w:rPr>
        <w:t>Por defecto: Vacío.</w:t>
      </w:r>
    </w:p>
    <w:p>
      <w:pPr>
        <w:pStyle w:val="Vieta1"/>
        <w:numPr>
          <w:ilvl w:val="0"/>
          <w:numId w:val="3"/>
        </w:numPr>
        <w:rPr>
          <w:lang w:eastAsia="en-US"/>
        </w:rPr>
      </w:pPr>
      <w:r>
        <w:rPr>
          <w:lang w:eastAsia="en-US"/>
        </w:rPr>
        <w:t>BUTTONIMAGEONLY: indicar si se quiere mostrar únicamente la imagen especificada.</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lang w:eastAsia="en-US"/>
        </w:rPr>
        <w:t>BUTTONTEXT: texto a mostrar en el botón.</w:t>
      </w:r>
    </w:p>
    <w:p>
      <w:pPr>
        <w:pStyle w:val="Vieta2"/>
        <w:numPr>
          <w:ilvl w:val="1"/>
          <w:numId w:val="3"/>
        </w:numPr>
        <w:rPr>
          <w:lang w:eastAsia="en-US"/>
        </w:rPr>
      </w:pPr>
      <w:r>
        <w:rPr>
          <w:lang w:eastAsia="en-US"/>
        </w:rPr>
        <w:t>Por Defecto: '…'</w:t>
      </w:r>
    </w:p>
    <w:p>
      <w:pPr>
        <w:pStyle w:val="Vieta1"/>
        <w:numPr>
          <w:ilvl w:val="0"/>
          <w:numId w:val="3"/>
        </w:numPr>
        <w:rPr>
          <w:lang w:eastAsia="en-US"/>
        </w:rPr>
      </w:pPr>
      <w:r>
        <w:rPr>
          <w:lang w:eastAsia="en-US"/>
        </w:rPr>
        <w:t>CHANGEMONTH: indicar si se quiere mostrar un combo de valores para seleccionar el mes.</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lang w:eastAsia="en-US"/>
        </w:rPr>
        <w:t>CHANGEYEAR: indicar si se quiere mostrar un combo de valores para seleccionar el año.</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lang w:eastAsia="en-US"/>
        </w:rPr>
        <w:t>DURATION: controla la velocidad con la que se muestra el calendario.</w:t>
      </w:r>
    </w:p>
    <w:p>
      <w:pPr>
        <w:pStyle w:val="Vieta2"/>
        <w:numPr>
          <w:ilvl w:val="1"/>
          <w:numId w:val="3"/>
        </w:numPr>
        <w:rPr>
          <w:lang w:eastAsia="en-US"/>
        </w:rPr>
      </w:pPr>
      <w:r>
        <w:rPr>
          <w:lang w:eastAsia="en-US"/>
        </w:rPr>
        <w:t>Valor: Slow, Medium, Fast.</w:t>
      </w:r>
    </w:p>
    <w:p>
      <w:pPr>
        <w:pStyle w:val="Vieta2"/>
        <w:numPr>
          <w:ilvl w:val="1"/>
          <w:numId w:val="3"/>
        </w:numPr>
        <w:rPr>
          <w:lang w:eastAsia="en-US"/>
        </w:rPr>
      </w:pPr>
      <w:r>
        <w:rPr>
          <w:lang w:eastAsia="en-US"/>
        </w:rPr>
        <w:t>Por Defecto: Medium.</w:t>
      </w:r>
    </w:p>
    <w:p>
      <w:pPr>
        <w:pStyle w:val="Vieta1"/>
        <w:numPr>
          <w:ilvl w:val="0"/>
          <w:numId w:val="3"/>
        </w:numPr>
        <w:rPr>
          <w:lang w:eastAsia="en-US"/>
        </w:rPr>
      </w:pPr>
      <w:r>
        <w:rPr>
          <w:lang w:eastAsia="en-US"/>
        </w:rPr>
        <w:t>SHOWANIMATION: animación usada para mostrar/ocultar el calendario.</w:t>
      </w:r>
    </w:p>
    <w:p>
      <w:pPr>
        <w:pStyle w:val="Vieta2"/>
        <w:numPr>
          <w:ilvl w:val="1"/>
          <w:numId w:val="3"/>
        </w:numPr>
        <w:rPr>
          <w:lang w:eastAsia="en-US"/>
        </w:rPr>
      </w:pPr>
      <w:r>
        <w:rPr>
          <w:lang w:eastAsia="en-US"/>
        </w:rPr>
        <w:t>Valor: 'blind', 'bounce', 'clip', 'drop', 'explode', 'fold', 'highlight', 'puff', 'pulsate', 'scale', 'shake', 'show', 'size', 'slide'.</w:t>
      </w:r>
    </w:p>
    <w:p>
      <w:pPr>
        <w:pStyle w:val="Vieta2"/>
        <w:numPr>
          <w:ilvl w:val="1"/>
          <w:numId w:val="3"/>
        </w:numPr>
        <w:rPr>
          <w:lang w:eastAsia="en-US"/>
        </w:rPr>
      </w:pPr>
      <w:r>
        <w:rPr>
          <w:lang w:eastAsia="en-US"/>
        </w:rPr>
        <w:t>Por Defecto: Show.</w:t>
      </w:r>
    </w:p>
    <w:p>
      <w:pPr>
        <w:pStyle w:val="Vieta1"/>
        <w:numPr>
          <w:ilvl w:val="0"/>
          <w:numId w:val="3"/>
        </w:numPr>
        <w:rPr>
          <w:lang w:eastAsia="en-US"/>
        </w:rPr>
      </w:pPr>
      <w:r>
        <w:rPr>
          <w:lang w:eastAsia="en-US"/>
        </w:rPr>
        <w:t>SHOWON: acción por la cual se visualizara el calendario.</w:t>
      </w:r>
    </w:p>
    <w:p>
      <w:pPr>
        <w:pStyle w:val="Vieta2"/>
        <w:numPr>
          <w:ilvl w:val="1"/>
          <w:numId w:val="3"/>
        </w:numPr>
        <w:rPr>
          <w:lang w:eastAsia="en-US"/>
        </w:rPr>
      </w:pPr>
      <w:r>
        <w:rPr>
          <w:lang w:eastAsia="en-US"/>
        </w:rPr>
        <w:t>Valor: Focus, Button, Both.</w:t>
      </w:r>
    </w:p>
    <w:p>
      <w:pPr>
        <w:pStyle w:val="Vieta2"/>
        <w:numPr>
          <w:ilvl w:val="1"/>
          <w:numId w:val="3"/>
        </w:numPr>
        <w:rPr>
          <w:lang w:eastAsia="en-US"/>
        </w:rPr>
      </w:pPr>
      <w:r>
        <w:rPr>
          <w:lang w:eastAsia="en-US"/>
        </w:rPr>
        <w:t>Por Defecto: Focus.</w:t>
      </w:r>
    </w:p>
    <w:p>
      <w:pPr>
        <w:pStyle w:val="Vieta2"/>
        <w:numPr>
          <w:ilvl w:val="0"/>
          <w:numId w:val="0"/>
        </w:numPr>
        <w:ind w:left="0" w:hanging="0"/>
        <w:rPr>
          <w:lang w:eastAsia="en-US"/>
        </w:rPr>
      </w:pPr>
      <w:r>
        <w:rPr>
          <w:lang w:eastAsia="en-US"/>
        </w:rPr>
      </w:r>
    </w:p>
    <w:p>
      <w:pPr>
        <w:pStyle w:val="Normal"/>
        <w:rPr>
          <w:rStyle w:val="Cursiva"/>
        </w:rPr>
      </w:pPr>
      <w:r>
        <w:rPr>
          <w:rStyle w:val="Cursiva"/>
        </w:rPr>
        <w:t>Los estilos de este control se modificaran directamente sobre la hoja de estilos personalizada a su estructura HTML.</w:t>
      </w:r>
    </w:p>
    <w:p>
      <w:pPr>
        <w:pStyle w:val="Titulo4"/>
        <w:numPr>
          <w:ilvl w:val="0"/>
          <w:numId w:val="0"/>
        </w:numPr>
        <w:ind w:left="0" w:hanging="0"/>
        <w:rPr>
          <w:lang w:eastAsia="en-US"/>
        </w:rPr>
      </w:pPr>
      <w:r>
        <w:rPr>
          <w:lang w:eastAsia="en-US"/>
        </w:rPr>
      </w:r>
      <w:r>
        <w:br w:type="page"/>
      </w:r>
    </w:p>
    <w:p>
      <w:pPr>
        <w:pStyle w:val="1izenburua"/>
        <w:numPr>
          <w:ilvl w:val="0"/>
          <w:numId w:val="2"/>
        </w:numPr>
        <w:rPr>
          <w:lang w:val="en-US" w:eastAsia="en-US"/>
        </w:rPr>
      </w:pPr>
      <w:bookmarkStart w:id="47" w:name="_Toc72938074"/>
      <w:r>
        <w:rPr>
          <w:lang w:val="en-US" w:eastAsia="en-US"/>
        </w:rPr>
        <w:t>pantallas</w:t>
      </w:r>
      <w:bookmarkEnd w:id="47"/>
    </w:p>
    <w:p>
      <w:pPr>
        <w:pStyle w:val="2izenburua"/>
        <w:numPr>
          <w:ilvl w:val="1"/>
          <w:numId w:val="2"/>
        </w:numPr>
        <w:rPr>
          <w:lang w:val="en-US" w:eastAsia="en-US"/>
        </w:rPr>
      </w:pPr>
      <w:bookmarkStart w:id="48" w:name="_Toc72938075"/>
      <w:r>
        <w:rPr>
          <w:lang w:val="en-US" w:eastAsia="en-US"/>
        </w:rPr>
        <w:t>LOGIN</w:t>
      </w:r>
      <w:bookmarkEnd w:id="48"/>
    </w:p>
    <w:p>
      <w:pPr>
        <w:pStyle w:val="Normal"/>
        <w:rPr>
          <w:lang w:val="en-US" w:eastAsia="en-US"/>
        </w:rPr>
      </w:pPr>
      <w:r>
        <w:rPr/>
        <w:drawing>
          <wp:inline distT="0" distB="0" distL="0" distR="0">
            <wp:extent cx="5756910" cy="3072130"/>
            <wp:effectExtent l="0" t="0" r="0" b="0"/>
            <wp:docPr id="24"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9" descr=""/>
                    <pic:cNvPicPr>
                      <a:picLocks noChangeAspect="1" noChangeArrowheads="1"/>
                    </pic:cNvPicPr>
                  </pic:nvPicPr>
                  <pic:blipFill>
                    <a:blip r:embed="rId26"/>
                    <a:srcRect l="0" t="0" r="0" b="33215"/>
                    <a:stretch>
                      <a:fillRect/>
                    </a:stretch>
                  </pic:blipFill>
                  <pic:spPr bwMode="auto">
                    <a:xfrm>
                      <a:off x="0" y="0"/>
                      <a:ext cx="5756910" cy="3072130"/>
                    </a:xfrm>
                    <a:prstGeom prst="rect">
                      <a:avLst/>
                    </a:prstGeom>
                  </pic:spPr>
                </pic:pic>
              </a:graphicData>
            </a:graphic>
          </wp:inline>
        </w:drawing>
      </w:r>
    </w:p>
    <w:p>
      <w:pPr>
        <w:pStyle w:val="2izenburua"/>
        <w:numPr>
          <w:ilvl w:val="1"/>
          <w:numId w:val="2"/>
        </w:numPr>
        <w:rPr>
          <w:lang w:val="en-US" w:eastAsia="en-US"/>
        </w:rPr>
      </w:pPr>
      <w:bookmarkStart w:id="49" w:name="_Toc72938076"/>
      <w:r>
        <w:rPr>
          <w:lang w:val="en-US" w:eastAsia="en-US"/>
        </w:rPr>
        <w:t>PORTAL</w:t>
      </w:r>
      <w:bookmarkEnd w:id="49"/>
    </w:p>
    <w:p>
      <w:pPr>
        <w:pStyle w:val="Normal"/>
        <w:rPr>
          <w:lang w:val="en-US" w:eastAsia="en-US"/>
        </w:rPr>
      </w:pPr>
      <w:r>
        <w:rPr/>
        <w:drawing>
          <wp:inline distT="0" distB="0" distL="0" distR="0">
            <wp:extent cx="5756910" cy="4601210"/>
            <wp:effectExtent l="0" t="0" r="0" b="0"/>
            <wp:docPr id="25"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8" descr=""/>
                    <pic:cNvPicPr>
                      <a:picLocks noChangeAspect="1" noChangeArrowheads="1"/>
                    </pic:cNvPicPr>
                  </pic:nvPicPr>
                  <pic:blipFill>
                    <a:blip r:embed="rId27"/>
                    <a:stretch>
                      <a:fillRect/>
                    </a:stretch>
                  </pic:blipFill>
                  <pic:spPr bwMode="auto">
                    <a:xfrm>
                      <a:off x="0" y="0"/>
                      <a:ext cx="5756910" cy="4601210"/>
                    </a:xfrm>
                    <a:prstGeom prst="rect">
                      <a:avLst/>
                    </a:prstGeom>
                  </pic:spPr>
                </pic:pic>
              </a:graphicData>
            </a:graphic>
          </wp:inline>
        </w:drawing>
      </w:r>
    </w:p>
    <w:p>
      <w:pPr>
        <w:pStyle w:val="2izenburua"/>
        <w:numPr>
          <w:ilvl w:val="1"/>
          <w:numId w:val="2"/>
        </w:numPr>
        <w:rPr>
          <w:lang w:val="en-US" w:eastAsia="en-US"/>
        </w:rPr>
      </w:pPr>
      <w:bookmarkStart w:id="50" w:name="_Toc72938077"/>
      <w:r>
        <w:rPr>
          <w:lang w:val="en-US" w:eastAsia="en-US"/>
        </w:rPr>
        <w:t>REGISTRO</w:t>
      </w:r>
      <w:bookmarkEnd w:id="50"/>
    </w:p>
    <w:p>
      <w:pPr>
        <w:pStyle w:val="Normal"/>
        <w:rPr>
          <w:lang w:val="en-US" w:eastAsia="en-US"/>
        </w:rPr>
      </w:pPr>
      <w:r>
        <w:rPr/>
        <w:drawing>
          <wp:inline distT="0" distB="0" distL="0" distR="0">
            <wp:extent cx="5756910" cy="4594225"/>
            <wp:effectExtent l="0" t="0" r="0" b="0"/>
            <wp:docPr id="26"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7" descr=""/>
                    <pic:cNvPicPr>
                      <a:picLocks noChangeAspect="1" noChangeArrowheads="1"/>
                    </pic:cNvPicPr>
                  </pic:nvPicPr>
                  <pic:blipFill>
                    <a:blip r:embed="rId28"/>
                    <a:stretch>
                      <a:fillRect/>
                    </a:stretch>
                  </pic:blipFill>
                  <pic:spPr bwMode="auto">
                    <a:xfrm>
                      <a:off x="0" y="0"/>
                      <a:ext cx="5756910" cy="4594225"/>
                    </a:xfrm>
                    <a:prstGeom prst="rect">
                      <a:avLst/>
                    </a:prstGeom>
                  </pic:spPr>
                </pic:pic>
              </a:graphicData>
            </a:graphic>
          </wp:inline>
        </w:drawing>
      </w:r>
    </w:p>
    <w:p>
      <w:pPr>
        <w:pStyle w:val="2izenburua"/>
        <w:numPr>
          <w:ilvl w:val="1"/>
          <w:numId w:val="2"/>
        </w:numPr>
        <w:rPr>
          <w:lang w:val="en-US" w:eastAsia="en-US"/>
        </w:rPr>
      </w:pPr>
      <w:bookmarkStart w:id="51" w:name="_Toc72938078"/>
      <w:r>
        <w:rPr>
          <w:lang w:val="en-US" w:eastAsia="en-US"/>
        </w:rPr>
        <w:t>ENCUESTA</w:t>
      </w:r>
      <w:bookmarkEnd w:id="51"/>
    </w:p>
    <w:p>
      <w:pPr>
        <w:pStyle w:val="Normal"/>
        <w:rPr>
          <w:lang w:val="en-US" w:eastAsia="en-US"/>
        </w:rPr>
      </w:pPr>
      <w:r>
        <w:rPr/>
        <w:drawing>
          <wp:inline distT="0" distB="0" distL="0" distR="0">
            <wp:extent cx="5756910" cy="4601210"/>
            <wp:effectExtent l="0" t="0" r="0" b="0"/>
            <wp:docPr id="2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6" descr=""/>
                    <pic:cNvPicPr>
                      <a:picLocks noChangeAspect="1" noChangeArrowheads="1"/>
                    </pic:cNvPicPr>
                  </pic:nvPicPr>
                  <pic:blipFill>
                    <a:blip r:embed="rId29"/>
                    <a:stretch>
                      <a:fillRect/>
                    </a:stretch>
                  </pic:blipFill>
                  <pic:spPr bwMode="auto">
                    <a:xfrm>
                      <a:off x="0" y="0"/>
                      <a:ext cx="5756910" cy="4601210"/>
                    </a:xfrm>
                    <a:prstGeom prst="rect">
                      <a:avLst/>
                    </a:prstGeom>
                  </pic:spPr>
                </pic:pic>
              </a:graphicData>
            </a:graphic>
          </wp:inline>
        </w:drawing>
      </w:r>
      <w:bookmarkStart w:id="52" w:name="_GoBack"/>
      <w:r>
        <w:rPr/>
        <w:drawing>
          <wp:inline distT="0" distB="0" distL="0" distR="0">
            <wp:extent cx="5756910" cy="358140"/>
            <wp:effectExtent l="0" t="0" r="0" b="0"/>
            <wp:docPr id="28"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5" descr=""/>
                    <pic:cNvPicPr>
                      <a:picLocks noChangeAspect="1" noChangeArrowheads="1"/>
                    </pic:cNvPicPr>
                  </pic:nvPicPr>
                  <pic:blipFill>
                    <a:blip r:embed="rId30"/>
                    <a:stretch>
                      <a:fillRect/>
                    </a:stretch>
                  </pic:blipFill>
                  <pic:spPr bwMode="auto">
                    <a:xfrm>
                      <a:off x="0" y="0"/>
                      <a:ext cx="5756910" cy="358140"/>
                    </a:xfrm>
                    <a:prstGeom prst="rect">
                      <a:avLst/>
                    </a:prstGeom>
                  </pic:spPr>
                </pic:pic>
              </a:graphicData>
            </a:graphic>
          </wp:inline>
        </w:drawing>
      </w:r>
      <w:bookmarkEnd w:id="52"/>
    </w:p>
    <w:p>
      <w:pPr>
        <w:pStyle w:val="Normal"/>
        <w:rPr>
          <w:lang w:val="en-US" w:eastAsia="en-US"/>
        </w:rPr>
      </w:pPr>
      <w:r>
        <w:rPr>
          <w:lang w:val="en-US" w:eastAsia="en-US"/>
        </w:rPr>
      </w:r>
    </w:p>
    <w:p>
      <w:pPr>
        <w:pStyle w:val="Normal"/>
        <w:rPr>
          <w:lang w:val="en-US" w:eastAsia="en-US"/>
        </w:rPr>
      </w:pPr>
      <w:r>
        <w:rPr/>
        <w:drawing>
          <wp:inline distT="0" distB="0" distL="0" distR="0">
            <wp:extent cx="5756910" cy="2552700"/>
            <wp:effectExtent l="0" t="0" r="0" b="0"/>
            <wp:docPr id="29"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4" descr=""/>
                    <pic:cNvPicPr>
                      <a:picLocks noChangeAspect="1" noChangeArrowheads="1"/>
                    </pic:cNvPicPr>
                  </pic:nvPicPr>
                  <pic:blipFill>
                    <a:blip r:embed="rId31"/>
                    <a:srcRect l="0" t="0" r="0" b="44299"/>
                    <a:stretch>
                      <a:fillRect/>
                    </a:stretch>
                  </pic:blipFill>
                  <pic:spPr bwMode="auto">
                    <a:xfrm>
                      <a:off x="0" y="0"/>
                      <a:ext cx="5756910" cy="2552700"/>
                    </a:xfrm>
                    <a:prstGeom prst="rect">
                      <a:avLst/>
                    </a:prstGeom>
                  </pic:spPr>
                </pic:pic>
              </a:graphicData>
            </a:graphic>
          </wp:inline>
        </w:drawing>
      </w:r>
      <w:r>
        <w:br w:type="page"/>
      </w:r>
    </w:p>
    <w:p>
      <w:pPr>
        <w:pStyle w:val="2izenburua"/>
        <w:numPr>
          <w:ilvl w:val="1"/>
          <w:numId w:val="2"/>
        </w:numPr>
        <w:rPr>
          <w:lang w:val="en-US" w:eastAsia="en-US"/>
        </w:rPr>
      </w:pPr>
      <w:bookmarkStart w:id="53" w:name="_Toc72938079"/>
      <w:r>
        <w:rPr>
          <w:lang w:val="en-US" w:eastAsia="en-US"/>
        </w:rPr>
        <w:t>RESUMEN</w:t>
      </w:r>
      <w:bookmarkEnd w:id="53"/>
    </w:p>
    <w:p>
      <w:pPr>
        <w:pStyle w:val="Normal"/>
        <w:rPr>
          <w:lang w:val="en-US" w:eastAsia="en-US"/>
        </w:rPr>
      </w:pPr>
      <w:r>
        <w:rPr/>
        <w:drawing>
          <wp:inline distT="0" distB="0" distL="0" distR="0">
            <wp:extent cx="3950335" cy="3160395"/>
            <wp:effectExtent l="0" t="0" r="0" b="0"/>
            <wp:docPr id="30"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 descr=""/>
                    <pic:cNvPicPr>
                      <a:picLocks noChangeAspect="1" noChangeArrowheads="1"/>
                    </pic:cNvPicPr>
                  </pic:nvPicPr>
                  <pic:blipFill>
                    <a:blip r:embed="rId32"/>
                    <a:stretch>
                      <a:fillRect/>
                    </a:stretch>
                  </pic:blipFill>
                  <pic:spPr bwMode="auto">
                    <a:xfrm>
                      <a:off x="0" y="0"/>
                      <a:ext cx="3950335" cy="3160395"/>
                    </a:xfrm>
                    <a:prstGeom prst="rect">
                      <a:avLst/>
                    </a:prstGeom>
                  </pic:spPr>
                </pic:pic>
              </a:graphicData>
            </a:graphic>
          </wp:inline>
        </w:drawing>
      </w:r>
      <w:r>
        <w:rPr/>
        <w:drawing>
          <wp:inline distT="0" distB="0" distL="0" distR="0">
            <wp:extent cx="3950335" cy="3108960"/>
            <wp:effectExtent l="0" t="0" r="0" b="0"/>
            <wp:docPr id="3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2" descr=""/>
                    <pic:cNvPicPr>
                      <a:picLocks noChangeAspect="1" noChangeArrowheads="1"/>
                    </pic:cNvPicPr>
                  </pic:nvPicPr>
                  <pic:blipFill>
                    <a:blip r:embed="rId33"/>
                    <a:srcRect l="0" t="1107" r="0" b="0"/>
                    <a:stretch>
                      <a:fillRect/>
                    </a:stretch>
                  </pic:blipFill>
                  <pic:spPr bwMode="auto">
                    <a:xfrm>
                      <a:off x="0" y="0"/>
                      <a:ext cx="3950335" cy="3108960"/>
                    </a:xfrm>
                    <a:prstGeom prst="rect">
                      <a:avLst/>
                    </a:prstGeom>
                  </pic:spPr>
                </pic:pic>
              </a:graphicData>
            </a:graphic>
          </wp:inline>
        </w:drawing>
      </w:r>
      <w:r>
        <w:rPr/>
        <w:drawing>
          <wp:inline distT="0" distB="0" distL="0" distR="0">
            <wp:extent cx="3950335" cy="2202180"/>
            <wp:effectExtent l="0" t="0" r="0" b="0"/>
            <wp:docPr id="3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 descr=""/>
                    <pic:cNvPicPr>
                      <a:picLocks noChangeAspect="1" noChangeArrowheads="1"/>
                    </pic:cNvPicPr>
                  </pic:nvPicPr>
                  <pic:blipFill>
                    <a:blip r:embed="rId34"/>
                    <a:srcRect l="0" t="30266" r="0" b="0"/>
                    <a:stretch>
                      <a:fillRect/>
                    </a:stretch>
                  </pic:blipFill>
                  <pic:spPr bwMode="auto">
                    <a:xfrm>
                      <a:off x="0" y="0"/>
                      <a:ext cx="3950335" cy="2202180"/>
                    </a:xfrm>
                    <a:prstGeom prst="rect">
                      <a:avLst/>
                    </a:prstGeom>
                  </pic:spPr>
                </pic:pic>
              </a:graphicData>
            </a:graphic>
          </wp:inline>
        </w:drawing>
      </w:r>
    </w:p>
    <w:p>
      <w:pPr>
        <w:pStyle w:val="Normal"/>
        <w:rPr/>
      </w:pPr>
      <w:r>
        <w:rPr/>
      </w:r>
    </w:p>
    <w:sectPr>
      <w:headerReference w:type="default" r:id="rId35"/>
      <w:footerReference w:type="default" r:id="rId36"/>
      <w:type w:val="nextPage"/>
      <w:pgSz w:w="11906" w:h="16838"/>
      <w:pgMar w:left="1418" w:right="1418" w:header="284" w:top="1748" w:footer="284" w:bottom="567"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Verdana">
    <w:charset w:val="01"/>
    <w:family w:val="roman"/>
    <w:pitch w:val="variable"/>
  </w:font>
  <w:font w:name="Calibri Light">
    <w:charset w:val="01"/>
    <w:family w:val="roman"/>
    <w:pitch w:val="variable"/>
  </w:font>
  <w:font w:name="Liberation Sans">
    <w:altName w:val="Arial"/>
    <w:charset w:val="01"/>
    <w:family w:val="roman"/>
    <w:pitch w:val="variable"/>
  </w:font>
  <w:font w:name="Times New Roman">
    <w:charset w:val="01"/>
    <w:family w:val="roman"/>
    <w:pitch w:val="variable"/>
  </w:font>
  <w:font w:name="Symbol">
    <w:charset w:val="02"/>
    <w:family w:val="auto"/>
    <w:pitch w:val="default"/>
  </w:font>
  <w:font w:name="Wingdings">
    <w:charset w:val="02"/>
    <w:family w:val="auto"/>
    <w:pitch w:val="default"/>
  </w:font>
  <w:font w:name="Courier New">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0" w:type="dxa"/>
        <w:bottom w:w="0" w:type="dxa"/>
        <w:right w:w="0" w:type="dxa"/>
      </w:tblCellMar>
      <w:tblLook w:val="0000" w:noHBand="0" w:noVBand="0" w:firstColumn="0" w:lastRow="0" w:lastColumn="0" w:firstRow="0"/>
    </w:tblPr>
    <w:tblGrid>
      <w:gridCol w:w="1991"/>
      <w:gridCol w:w="4704"/>
      <w:gridCol w:w="2375"/>
    </w:tblGrid>
    <w:tr>
      <w:trPr/>
      <w:tc>
        <w:tcPr>
          <w:tcW w:w="1991" w:type="dxa"/>
          <w:tcBorders>
            <w:top w:val="single" w:sz="4" w:space="0" w:color="000000"/>
          </w:tcBorders>
          <w:vAlign w:val="center"/>
        </w:tcPr>
        <w:p>
          <w:pPr>
            <w:pStyle w:val="Orrioina"/>
            <w:rPr/>
          </w:pPr>
          <w:r>
            <w:rPr/>
          </w:r>
        </w:p>
      </w:tc>
      <w:tc>
        <w:tcPr>
          <w:tcW w:w="4704" w:type="dxa"/>
          <w:tcBorders>
            <w:top w:val="single" w:sz="4" w:space="0" w:color="000000"/>
          </w:tcBorders>
          <w:vAlign w:val="center"/>
        </w:tcPr>
        <w:p>
          <w:pPr>
            <w:pStyle w:val="Orrioina"/>
            <w:rPr/>
          </w:pPr>
          <w:r>
            <w:rPr/>
          </w:r>
        </w:p>
      </w:tc>
      <w:tc>
        <w:tcPr>
          <w:tcW w:w="2375" w:type="dxa"/>
          <w:tcBorders>
            <w:top w:val="single" w:sz="4" w:space="0" w:color="000000"/>
          </w:tcBorders>
          <w:vAlign w:val="center"/>
        </w:tcPr>
        <w:p>
          <w:pPr>
            <w:pStyle w:val="Orrioina"/>
            <w:ind w:left="5" w:hanging="0"/>
            <w:rPr/>
          </w:pPr>
          <w:r>
            <w:rPr/>
            <w:t xml:space="preserve">Pág. </w:t>
          </w:r>
          <w:r>
            <w:rPr/>
            <w:fldChar w:fldCharType="begin"/>
          </w:r>
          <w:r>
            <w:rPr/>
            <w:instrText> PAGE </w:instrText>
          </w:r>
          <w:r>
            <w:rPr/>
            <w:fldChar w:fldCharType="separate"/>
          </w:r>
          <w:r>
            <w:rPr/>
            <w:t>1</w:t>
          </w:r>
          <w:r>
            <w:rPr/>
            <w:fldChar w:fldCharType="end"/>
          </w:r>
          <w:r>
            <w:rPr/>
            <w:t xml:space="preserve"> de </w:t>
          </w:r>
          <w:r>
            <w:rPr/>
            <w:fldChar w:fldCharType="begin"/>
          </w:r>
          <w:r>
            <w:rPr/>
            <w:instrText> NUMPAGES </w:instrText>
          </w:r>
          <w:r>
            <w:rPr/>
            <w:fldChar w:fldCharType="separate"/>
          </w:r>
          <w:r>
            <w:rPr/>
            <w:t>27</w:t>
          </w:r>
          <w:r>
            <w:rPr/>
            <w:fldChar w:fldCharType="end"/>
          </w:r>
        </w:p>
      </w:tc>
    </w:tr>
  </w:tbl>
  <w:p>
    <w:pPr>
      <w:pStyle w:val="DebajodelPieIntro"/>
      <w:rPr/>
    </w:pPr>
    <w:r>
      <w:rPr/>
    </w:r>
  </w:p>
  <w:p>
    <w:pPr>
      <w:pStyle w:val="DebajodelPieIntro"/>
      <w:rPr/>
    </w:pPr>
    <w:r>
      <w:rPr/>
    </w:r>
  </w:p>
  <w:p>
    <w:pPr>
      <w:pStyle w:val="DebajodelPieIntro"/>
      <w:rPr/>
    </w:pPr>
    <w:r>
      <w:rPr/>
    </w:r>
  </w:p>
  <w:p>
    <w:pPr>
      <w:pStyle w:val="DebajodelPieIntro"/>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0" w:type="dxa"/>
        <w:bottom w:w="0" w:type="dxa"/>
        <w:right w:w="0" w:type="dxa"/>
      </w:tblCellMar>
      <w:tblLook w:val="01e0" w:noHBand="0" w:noVBand="0" w:firstColumn="1" w:lastRow="1" w:lastColumn="1" w:firstRow="1"/>
    </w:tblPr>
    <w:tblGrid>
      <w:gridCol w:w="2506"/>
      <w:gridCol w:w="4057"/>
      <w:gridCol w:w="2507"/>
    </w:tblGrid>
    <w:tr>
      <w:trPr>
        <w:trHeight w:val="1077" w:hRule="atLeast"/>
        <w:cantSplit w:val="true"/>
      </w:trPr>
      <w:tc>
        <w:tcPr>
          <w:tcW w:w="2506" w:type="dxa"/>
          <w:tcBorders>
            <w:bottom w:val="single" w:sz="4" w:space="0" w:color="000000"/>
          </w:tcBorders>
          <w:vAlign w:val="center"/>
        </w:tcPr>
        <w:p>
          <w:pPr>
            <w:pStyle w:val="Goiburukoa"/>
            <w:rPr/>
          </w:pPr>
          <w:r>
            <w:rPr/>
            <w:drawing>
              <wp:inline distT="0" distB="0" distL="0" distR="0">
                <wp:extent cx="1594485" cy="504825"/>
                <wp:effectExtent l="0" t="0" r="0" b="0"/>
                <wp:docPr id="33" name="Imagen 41" descr="logo_eu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41" descr="logo_eustat"/>
                        <pic:cNvPicPr>
                          <a:picLocks noChangeAspect="1" noChangeArrowheads="1"/>
                        </pic:cNvPicPr>
                      </pic:nvPicPr>
                      <pic:blipFill>
                        <a:blip r:embed="rId1"/>
                        <a:stretch>
                          <a:fillRect/>
                        </a:stretch>
                      </pic:blipFill>
                      <pic:spPr bwMode="auto">
                        <a:xfrm>
                          <a:off x="0" y="0"/>
                          <a:ext cx="1594485" cy="504825"/>
                        </a:xfrm>
                        <a:prstGeom prst="rect">
                          <a:avLst/>
                        </a:prstGeom>
                      </pic:spPr>
                    </pic:pic>
                  </a:graphicData>
                </a:graphic>
              </wp:inline>
            </w:drawing>
          </w:r>
        </w:p>
      </w:tc>
      <w:tc>
        <w:tcPr>
          <w:tcW w:w="4057" w:type="dxa"/>
          <w:tcBorders>
            <w:bottom w:val="single" w:sz="4" w:space="0" w:color="000000"/>
          </w:tcBorders>
          <w:vAlign w:val="center"/>
        </w:tcPr>
        <w:p>
          <w:pPr>
            <w:pStyle w:val="Goiburukoa"/>
            <w:rPr/>
          </w:pPr>
          <w:r>
            <w:rPr>
              <w:lang w:eastAsia="en-US"/>
            </w:rPr>
            <w:t>Mejora del Canal Web de Eustat</w:t>
          </w:r>
        </w:p>
      </w:tc>
      <w:tc>
        <w:tcPr>
          <w:tcW w:w="2507" w:type="dxa"/>
          <w:tcBorders>
            <w:bottom w:val="single" w:sz="4" w:space="0" w:color="000000"/>
          </w:tcBorders>
          <w:vAlign w:val="center"/>
        </w:tcPr>
        <w:p>
          <w:pPr>
            <w:pStyle w:val="Goiburukoa"/>
            <w:rPr/>
          </w:pPr>
          <w:r>
            <w:rPr/>
          </w:r>
        </w:p>
      </w:tc>
    </w:tr>
  </w:tbl>
  <w:p>
    <w:pPr>
      <w:pStyle w:val="Normal"/>
      <w:rPr>
        <w:sz w:val="14"/>
      </w:rPr>
    </w:pPr>
    <w:r>
      <w:rPr>
        <w:sz w:val="1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1.25pt;height:11.25pt" o:bullet="t">
        <v:imagedata r:id="rId1" o:title=""/>
      </v:shape>
    </w:pict>
  </w:numPicBullet>
  <w:abstractNum w:abstractNumId="1">
    <w:lvl w:ilvl="0">
      <w:start w:val="1"/>
      <w:pStyle w:val="1izenburua"/>
      <w:numFmt w:val="decimal"/>
      <w:lvlText w:val="%1."/>
      <w:lvlJc w:val="right"/>
      <w:pPr>
        <w:tabs>
          <w:tab w:val="num" w:pos="539"/>
        </w:tabs>
        <w:ind w:left="567" w:hanging="210"/>
      </w:pPr>
      <w:rPr>
        <w:sz w:val="28"/>
        <w:i w:val="false"/>
        <w:b/>
        <w:szCs w:val="28"/>
        <w:color w:val="auto"/>
      </w:rPr>
    </w:lvl>
    <w:lvl w:ilvl="1">
      <w:start w:val="1"/>
      <w:pStyle w:val="2izenburua"/>
      <w:numFmt w:val="decimal"/>
      <w:lvlText w:val="%1.%2."/>
      <w:lvlJc w:val="right"/>
      <w:pPr>
        <w:tabs>
          <w:tab w:val="num" w:pos="182"/>
        </w:tabs>
        <w:ind w:left="210" w:hanging="210"/>
      </w:pPr>
      <w:rPr>
        <w:sz w:val="24"/>
        <w:i w:val="false"/>
        <w:b/>
        <w:szCs w:val="24"/>
        <w:color w:val="333333"/>
      </w:rPr>
    </w:lvl>
    <w:lvl w:ilvl="2">
      <w:start w:val="1"/>
      <w:pStyle w:val="3izenburua"/>
      <w:numFmt w:val="decimal"/>
      <w:lvlText w:val="%1.%2.%3."/>
      <w:lvlJc w:val="right"/>
      <w:pPr>
        <w:tabs>
          <w:tab w:val="num" w:pos="182"/>
        </w:tabs>
        <w:ind w:left="210" w:hanging="210"/>
      </w:pPr>
      <w:rPr>
        <w:sz w:val="24"/>
        <w:i w:val="false"/>
        <w:b/>
        <w:szCs w:val="24"/>
        <w:color w:val="999999"/>
      </w:rPr>
    </w:lvl>
    <w:lvl w:ilvl="3">
      <w:start w:val="1"/>
      <w:numFmt w:val="none"/>
      <w:suff w:val="nothing"/>
      <w:lvlText w:val=""/>
      <w:lvlJc w:val="left"/>
      <w:pPr>
        <w:tabs>
          <w:tab w:val="num" w:pos="0"/>
        </w:tabs>
        <w:ind w:left="0" w:hanging="0"/>
      </w:pPr>
    </w:lvl>
    <w:lvl w:ilvl="4">
      <w:start w:val="1"/>
      <w:pStyle w:val="5izenburua"/>
      <w:numFmt w:val="decimal"/>
      <w:lvlText w:val="%1.%2.%3.%4.%5."/>
      <w:lvlJc w:val="right"/>
      <w:pPr>
        <w:tabs>
          <w:tab w:val="num" w:pos="539"/>
        </w:tabs>
        <w:ind w:left="567" w:hanging="210"/>
      </w:pPr>
      <w:rPr>
        <w:sz w:val="20"/>
        <w:i/>
        <w:b/>
        <w:szCs w:val="20"/>
        <w:color w:val="999999"/>
      </w:r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right"/>
      <w:pPr>
        <w:tabs>
          <w:tab w:val="num" w:pos="539"/>
        </w:tabs>
        <w:ind w:left="567" w:hanging="210"/>
      </w:pPr>
      <w:rPr>
        <w:sz w:val="28"/>
        <w:i w:val="false"/>
        <w:b/>
        <w:szCs w:val="28"/>
        <w:color w:val="auto"/>
      </w:rPr>
    </w:lvl>
    <w:lvl w:ilvl="1">
      <w:start w:val="1"/>
      <w:numFmt w:val="decimal"/>
      <w:lvlText w:val="%1.%2."/>
      <w:lvlJc w:val="right"/>
      <w:pPr>
        <w:tabs>
          <w:tab w:val="num" w:pos="182"/>
        </w:tabs>
        <w:ind w:left="210" w:hanging="210"/>
      </w:pPr>
      <w:rPr>
        <w:sz w:val="24"/>
        <w:i w:val="false"/>
        <w:b/>
        <w:szCs w:val="24"/>
        <w:color w:val="333333"/>
      </w:rPr>
    </w:lvl>
    <w:lvl w:ilvl="2">
      <w:start w:val="1"/>
      <w:numFmt w:val="decimal"/>
      <w:lvlText w:val="%1.%2.%3."/>
      <w:lvlJc w:val="right"/>
      <w:pPr>
        <w:tabs>
          <w:tab w:val="num" w:pos="182"/>
        </w:tabs>
        <w:ind w:left="210" w:hanging="210"/>
      </w:pPr>
      <w:rPr>
        <w:sz w:val="24"/>
        <w:i w:val="false"/>
        <w:b/>
        <w:szCs w:val="24"/>
        <w:color w:val="999999"/>
      </w:rPr>
    </w:lvl>
    <w:lvl w:ilvl="3">
      <w:start w:val="1"/>
      <w:numFmt w:val="decimal"/>
      <w:lvlText w:val="%1.%2.%3.%4."/>
      <w:lvlJc w:val="right"/>
      <w:pPr>
        <w:tabs>
          <w:tab w:val="num" w:pos="539"/>
        </w:tabs>
        <w:ind w:left="567" w:hanging="210"/>
      </w:pPr>
      <w:rPr>
        <w:smallCaps w:val="false"/>
        <w:caps w:val="false"/>
        <w:outline w:val="false"/>
        <w:dstrike w:val="false"/>
        <w:strike w:val="false"/>
        <w:vertAlign w:val="baseline"/>
        <w:position w:val="0"/>
        <w:sz w:val="24"/>
        <w:sz w:val="24"/>
        <w:spacing w:val="0"/>
        <w:i/>
        <w:shadow w:val="false"/>
        <w:u w:val="none"/>
        <w:b/>
        <w:kern w:val="0"/>
        <w:szCs w:val="24"/>
        <w:emboss w:val="false"/>
        <w:imprint w:val="false"/>
        <w:vanish w:val="false"/>
        <w:color w:val="999999"/>
      </w:rPr>
    </w:lvl>
    <w:lvl w:ilvl="4">
      <w:start w:val="1"/>
      <w:numFmt w:val="decimal"/>
      <w:lvlText w:val="%1.%2.%3.%4.%5."/>
      <w:lvlJc w:val="right"/>
      <w:pPr>
        <w:tabs>
          <w:tab w:val="num" w:pos="539"/>
        </w:tabs>
        <w:ind w:left="567" w:hanging="210"/>
      </w:pPr>
      <w:rPr>
        <w:sz w:val="20"/>
        <w:i/>
        <w:b/>
        <w:szCs w:val="20"/>
        <w:color w:val="999999"/>
      </w:rPr>
    </w:lvl>
    <w:lvl w:ilvl="5">
      <w:start w:val="1"/>
      <w:numFmt w:val="decimal"/>
      <w:lvlText w:val="%1.%2.%3.%4.%5.%6."/>
      <w:lvlJc w:val="left"/>
      <w:pPr>
        <w:tabs>
          <w:tab w:val="num" w:pos="5094"/>
        </w:tabs>
        <w:ind w:left="4230" w:hanging="936"/>
      </w:pPr>
    </w:lvl>
    <w:lvl w:ilvl="6">
      <w:start w:val="1"/>
      <w:numFmt w:val="decimal"/>
      <w:lvlText w:val="%1.%2.%3.%4.%5.%6.%7."/>
      <w:lvlJc w:val="left"/>
      <w:pPr>
        <w:tabs>
          <w:tab w:val="num" w:pos="5454"/>
        </w:tabs>
        <w:ind w:left="4734" w:hanging="1080"/>
      </w:pPr>
    </w:lvl>
    <w:lvl w:ilvl="7">
      <w:start w:val="1"/>
      <w:numFmt w:val="decimal"/>
      <w:lvlText w:val="%1.%2.%3.%4.%5.%6.%7.%8."/>
      <w:lvlJc w:val="left"/>
      <w:pPr>
        <w:tabs>
          <w:tab w:val="num" w:pos="6174"/>
        </w:tabs>
        <w:ind w:left="5238" w:hanging="1224"/>
      </w:pPr>
    </w:lvl>
    <w:lvl w:ilvl="8">
      <w:start w:val="1"/>
      <w:numFmt w:val="decimal"/>
      <w:lvlText w:val="%1.%2.%3.%4.%5.%6.%7.%8.%9."/>
      <w:lvlJc w:val="left"/>
      <w:pPr>
        <w:tabs>
          <w:tab w:val="num" w:pos="6894"/>
        </w:tabs>
        <w:ind w:left="5814" w:hanging="1440"/>
      </w:pPr>
      <w:rPr>
        <w:color w:val="auto"/>
      </w:rPr>
    </w:lvl>
  </w:abstractNum>
  <w:abstractNum w:abstractNumId="3">
    <w:lvl w:ilvl="0">
      <w:start w:val="1"/>
      <w:numFmt w:val="bullet"/>
      <w:lvlText w:val="•"/>
      <w:lvlPicBulletId w:val="0"/>
      <w:lvlJc w:val="left"/>
      <w:pPr>
        <w:tabs>
          <w:tab w:val="num" w:pos="992"/>
        </w:tabs>
        <w:ind w:left="992" w:hanging="425"/>
      </w:pPr>
      <w:rPr>
        <w:rFonts w:ascii="Symbol" w:hAnsi="Symbol" w:cs="Symbol" w:hint="default"/>
      </w:rPr>
    </w:lvl>
    <w:lvl w:ilvl="1">
      <w:start w:val="1"/>
      <w:numFmt w:val="bullet"/>
      <w:lvlText w:val=""/>
      <w:lvlJc w:val="left"/>
      <w:pPr>
        <w:tabs>
          <w:tab w:val="num" w:pos="1418"/>
        </w:tabs>
        <w:ind w:left="1418" w:hanging="426"/>
      </w:pPr>
      <w:rPr>
        <w:rFonts w:ascii="Wingdings" w:hAnsi="Wingdings" w:cs="Wingdings" w:hint="default"/>
      </w:rPr>
    </w:lvl>
    <w:lvl w:ilvl="2">
      <w:start w:val="1"/>
      <w:numFmt w:val="bullet"/>
      <w:lvlText w:val=""/>
      <w:lvlJc w:val="left"/>
      <w:pPr>
        <w:tabs>
          <w:tab w:val="num" w:pos="1843"/>
        </w:tabs>
        <w:ind w:left="1843" w:hanging="425"/>
      </w:pPr>
      <w:rPr>
        <w:rFonts w:ascii="Wingdings" w:hAnsi="Wingdings" w:cs="Wingdings" w:hint="default"/>
      </w:rPr>
    </w:lvl>
    <w:lvl w:ilvl="3">
      <w:start w:val="1"/>
      <w:numFmt w:val="bullet"/>
      <w:lvlText w:val=""/>
      <w:lvlJc w:val="left"/>
      <w:pPr>
        <w:tabs>
          <w:tab w:val="num" w:pos="2268"/>
        </w:tabs>
        <w:ind w:left="2268" w:hanging="425"/>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E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f4c69"/>
    <w:pPr>
      <w:widowControl/>
      <w:suppressAutoHyphens w:val="true"/>
      <w:bidi w:val="0"/>
      <w:spacing w:lineRule="auto" w:line="360" w:before="0" w:after="0"/>
      <w:ind w:left="567" w:hanging="0"/>
      <w:jc w:val="both"/>
    </w:pPr>
    <w:rPr>
      <w:rFonts w:ascii="Verdana" w:hAnsi="Verdana" w:eastAsia="Times New Roman" w:cs="Times New Roman"/>
      <w:color w:val="auto"/>
      <w:kern w:val="0"/>
      <w:sz w:val="20"/>
      <w:szCs w:val="24"/>
      <w:lang w:val="es-ES" w:eastAsia="es-ES" w:bidi="ar-SA"/>
    </w:rPr>
  </w:style>
  <w:style w:type="paragraph" w:styleId="1izenburua">
    <w:name w:val="Heading 1"/>
    <w:basedOn w:val="Normal"/>
    <w:next w:val="Normal"/>
    <w:link w:val="Ttulo1Car"/>
    <w:qFormat/>
    <w:rsid w:val="00af4c69"/>
    <w:pPr>
      <w:keepNext w:val="true"/>
      <w:numPr>
        <w:ilvl w:val="0"/>
        <w:numId w:val="1"/>
      </w:numPr>
      <w:tabs>
        <w:tab w:val="clear" w:pos="708"/>
        <w:tab w:val="left" w:pos="567" w:leader="none"/>
        <w:tab w:val="right" w:pos="9072" w:leader="none"/>
      </w:tabs>
      <w:spacing w:lineRule="auto" w:line="240" w:before="0" w:after="440"/>
      <w:outlineLvl w:val="0"/>
    </w:pPr>
    <w:rPr>
      <w:rFonts w:cs="Arial"/>
      <w:b/>
      <w:bCs/>
      <w:caps/>
      <w:kern w:val="2"/>
      <w:sz w:val="28"/>
      <w:szCs w:val="32"/>
      <w:u w:val="double" w:color="FFCC00"/>
    </w:rPr>
  </w:style>
  <w:style w:type="paragraph" w:styleId="2izenburua">
    <w:name w:val="Heading 2"/>
    <w:basedOn w:val="Normal"/>
    <w:next w:val="Normal"/>
    <w:link w:val="Ttulo2Car"/>
    <w:qFormat/>
    <w:rsid w:val="00af4c69"/>
    <w:pPr>
      <w:keepNext w:val="true"/>
      <w:numPr>
        <w:ilvl w:val="1"/>
        <w:numId w:val="1"/>
      </w:numPr>
      <w:spacing w:lineRule="auto" w:line="240" w:before="0" w:after="220"/>
      <w:outlineLvl w:val="1"/>
    </w:pPr>
    <w:rPr>
      <w:rFonts w:cs="Arial"/>
      <w:b/>
      <w:bCs/>
      <w:iCs/>
      <w:caps/>
      <w:color w:val="333333"/>
      <w:sz w:val="24"/>
      <w:u w:val="dottedHeavy" w:color="FFCC00"/>
    </w:rPr>
  </w:style>
  <w:style w:type="paragraph" w:styleId="3izenburua">
    <w:name w:val="Heading 3"/>
    <w:basedOn w:val="Normal"/>
    <w:next w:val="Normal"/>
    <w:link w:val="Ttulo3Car"/>
    <w:qFormat/>
    <w:rsid w:val="00af4c69"/>
    <w:pPr>
      <w:keepNext w:val="true"/>
      <w:numPr>
        <w:ilvl w:val="2"/>
        <w:numId w:val="1"/>
      </w:numPr>
      <w:spacing w:before="0" w:after="220"/>
      <w:outlineLvl w:val="2"/>
    </w:pPr>
    <w:rPr>
      <w:rFonts w:cs="Arial"/>
      <w:b/>
      <w:bCs/>
      <w:caps/>
      <w:color w:val="999999"/>
      <w:sz w:val="24"/>
      <w:u w:val="dottedHeavy" w:color="FFCC00"/>
    </w:rPr>
  </w:style>
  <w:style w:type="paragraph" w:styleId="4izenburua">
    <w:name w:val="Heading 4"/>
    <w:basedOn w:val="Normal"/>
    <w:next w:val="Normal"/>
    <w:link w:val="Ttulo4Car"/>
    <w:uiPriority w:val="9"/>
    <w:semiHidden/>
    <w:unhideWhenUsed/>
    <w:qFormat/>
    <w:rsid w:val="00bb3fc1"/>
    <w:pPr>
      <w:keepNext w:val="true"/>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5izenburua">
    <w:name w:val="Heading 5"/>
    <w:basedOn w:val="Normal"/>
    <w:next w:val="Normal"/>
    <w:link w:val="Ttulo5Car"/>
    <w:qFormat/>
    <w:rsid w:val="00af4c69"/>
    <w:pPr>
      <w:numPr>
        <w:ilvl w:val="4"/>
        <w:numId w:val="1"/>
      </w:numPr>
      <w:spacing w:lineRule="auto" w:line="240" w:before="0" w:after="220"/>
      <w:outlineLvl w:val="4"/>
    </w:pPr>
    <w:rPr>
      <w:b/>
      <w:bCs/>
      <w:i/>
      <w:iCs/>
      <w:color w:val="999999"/>
      <w:szCs w:val="20"/>
      <w:u w:val="dotted" w:color="999999"/>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qFormat/>
    <w:rsid w:val="00af4c69"/>
    <w:rPr>
      <w:rFonts w:ascii="Verdana" w:hAnsi="Verdana" w:eastAsia="Times New Roman" w:cs="Arial"/>
      <w:b/>
      <w:bCs/>
      <w:caps/>
      <w:kern w:val="2"/>
      <w:sz w:val="28"/>
      <w:szCs w:val="32"/>
      <w:u w:val="double" w:color="FFCC00"/>
      <w:lang w:eastAsia="es-ES"/>
    </w:rPr>
  </w:style>
  <w:style w:type="character" w:styleId="Ttulo2Car" w:customStyle="1">
    <w:name w:val="Título 2 Car"/>
    <w:basedOn w:val="DefaultParagraphFont"/>
    <w:link w:val="Ttulo2"/>
    <w:qFormat/>
    <w:rsid w:val="00af4c69"/>
    <w:rPr>
      <w:rFonts w:ascii="Verdana" w:hAnsi="Verdana" w:eastAsia="Times New Roman" w:cs="Arial"/>
      <w:b/>
      <w:bCs/>
      <w:iCs/>
      <w:caps/>
      <w:color w:val="333333"/>
      <w:sz w:val="24"/>
      <w:szCs w:val="24"/>
      <w:u w:val="dottedHeavy" w:color="FFCC00"/>
      <w:lang w:eastAsia="es-ES"/>
    </w:rPr>
  </w:style>
  <w:style w:type="character" w:styleId="Ttulo3Car" w:customStyle="1">
    <w:name w:val="Título 3 Car"/>
    <w:basedOn w:val="DefaultParagraphFont"/>
    <w:link w:val="Ttulo3"/>
    <w:qFormat/>
    <w:rsid w:val="00af4c69"/>
    <w:rPr>
      <w:rFonts w:ascii="Verdana" w:hAnsi="Verdana" w:eastAsia="Times New Roman" w:cs="Arial"/>
      <w:b/>
      <w:bCs/>
      <w:caps/>
      <w:color w:val="999999"/>
      <w:sz w:val="24"/>
      <w:szCs w:val="24"/>
      <w:u w:val="dottedHeavy" w:color="FFCC00"/>
      <w:lang w:eastAsia="es-ES"/>
    </w:rPr>
  </w:style>
  <w:style w:type="character" w:styleId="Ttulo5Car" w:customStyle="1">
    <w:name w:val="Título 5 Car"/>
    <w:basedOn w:val="DefaultParagraphFont"/>
    <w:link w:val="Ttulo5"/>
    <w:qFormat/>
    <w:rsid w:val="00af4c69"/>
    <w:rPr>
      <w:rFonts w:ascii="Verdana" w:hAnsi="Verdana" w:eastAsia="Times New Roman" w:cs="Times New Roman"/>
      <w:b/>
      <w:bCs/>
      <w:i/>
      <w:iCs/>
      <w:color w:val="999999"/>
      <w:sz w:val="20"/>
      <w:szCs w:val="20"/>
      <w:u w:val="dotted" w:color="999999"/>
      <w:lang w:eastAsia="es-ES"/>
    </w:rPr>
  </w:style>
  <w:style w:type="character" w:styleId="EncabezadoCar" w:customStyle="1">
    <w:name w:val="Encabezado Car"/>
    <w:basedOn w:val="DefaultParagraphFont"/>
    <w:link w:val="Encabezado"/>
    <w:qFormat/>
    <w:rsid w:val="00af4c69"/>
    <w:rPr>
      <w:rFonts w:ascii="Verdana" w:hAnsi="Verdana" w:eastAsia="Times New Roman" w:cs="Times New Roman"/>
      <w:b/>
      <w:sz w:val="16"/>
      <w:szCs w:val="20"/>
      <w:lang w:eastAsia="es-ES"/>
    </w:rPr>
  </w:style>
  <w:style w:type="character" w:styleId="PiedepginaCar" w:customStyle="1">
    <w:name w:val="Pie de página Car"/>
    <w:basedOn w:val="DefaultParagraphFont"/>
    <w:link w:val="Piedepgina"/>
    <w:qFormat/>
    <w:rsid w:val="00af4c69"/>
    <w:rPr>
      <w:rFonts w:ascii="Verdana" w:hAnsi="Verdana" w:eastAsia="Times New Roman" w:cs="Times New Roman"/>
      <w:sz w:val="15"/>
      <w:szCs w:val="24"/>
      <w:lang w:eastAsia="es-ES"/>
    </w:rPr>
  </w:style>
  <w:style w:type="character" w:styleId="Internetesteka">
    <w:name w:val="Internet esteka"/>
    <w:basedOn w:val="DefaultParagraphFont"/>
    <w:uiPriority w:val="99"/>
    <w:rsid w:val="00af4c69"/>
    <w:rPr>
      <w:rFonts w:ascii="Verdana" w:hAnsi="Verdana"/>
      <w:color w:val="0000FF"/>
      <w:u w:val="single"/>
      <w:lang w:val="en-US" w:eastAsia="en-US" w:bidi="ar-SA"/>
    </w:rPr>
  </w:style>
  <w:style w:type="character" w:styleId="Negrita" w:customStyle="1">
    <w:name w:val="Negrita"/>
    <w:basedOn w:val="Strong"/>
    <w:qFormat/>
    <w:rsid w:val="00af4c69"/>
    <w:rPr>
      <w:rFonts w:ascii="Verdana" w:hAnsi="Verdana"/>
      <w:b w:val="false"/>
      <w:bCs/>
      <w:u w:val="none"/>
      <w:lang w:val="en-US" w:eastAsia="en-US" w:bidi="ar-SA"/>
    </w:rPr>
  </w:style>
  <w:style w:type="character" w:styleId="Cursiva" w:customStyle="1">
    <w:name w:val="Cursiva"/>
    <w:qFormat/>
    <w:rsid w:val="00af4c69"/>
    <w:rPr>
      <w:rFonts w:ascii="Verdana" w:hAnsi="Verdana"/>
      <w:i/>
      <w:sz w:val="20"/>
    </w:rPr>
  </w:style>
  <w:style w:type="character" w:styleId="SombreadoCursivaNegrita" w:customStyle="1">
    <w:name w:val="Sombreado Cursiva Negrita"/>
    <w:basedOn w:val="DefaultParagraphFont"/>
    <w:qFormat/>
    <w:rsid w:val="00af4c69"/>
    <w:rPr>
      <w:rFonts w:ascii="Verdana" w:hAnsi="Verdana"/>
      <w:b/>
      <w:i/>
      <w:sz w:val="20"/>
      <w:szCs w:val="20"/>
      <w:shd w:fill="C8C8DA" w:val="clear"/>
    </w:rPr>
  </w:style>
  <w:style w:type="character" w:styleId="CursivaNegrita" w:customStyle="1">
    <w:name w:val="Cursiva - Negrita"/>
    <w:basedOn w:val="Negrita"/>
    <w:qFormat/>
    <w:rsid w:val="00af4c69"/>
    <w:rPr>
      <w:rFonts w:ascii="Verdana" w:hAnsi="Verdana"/>
      <w:b w:val="false"/>
      <w:bCs/>
      <w:i/>
      <w:sz w:val="20"/>
      <w:szCs w:val="20"/>
      <w:u w:val="none"/>
      <w:lang w:val="en-US" w:eastAsia="en-US" w:bidi="ar-SA"/>
    </w:rPr>
  </w:style>
  <w:style w:type="character" w:styleId="TextoindependienteCar" w:customStyle="1">
    <w:name w:val="Texto independiente Car"/>
    <w:basedOn w:val="DefaultParagraphFont"/>
    <w:link w:val="Textoindependiente"/>
    <w:uiPriority w:val="99"/>
    <w:semiHidden/>
    <w:qFormat/>
    <w:rsid w:val="00af4c69"/>
    <w:rPr>
      <w:rFonts w:ascii="Verdana" w:hAnsi="Verdana" w:eastAsia="Times New Roman" w:cs="Times New Roman"/>
      <w:sz w:val="20"/>
      <w:szCs w:val="24"/>
      <w:lang w:eastAsia="es-ES"/>
    </w:rPr>
  </w:style>
  <w:style w:type="character" w:styleId="Strong">
    <w:name w:val="Strong"/>
    <w:basedOn w:val="DefaultParagraphFont"/>
    <w:uiPriority w:val="22"/>
    <w:qFormat/>
    <w:rsid w:val="00af4c69"/>
    <w:rPr>
      <w:b/>
      <w:bCs/>
    </w:rPr>
  </w:style>
  <w:style w:type="character" w:styleId="Ttulo4Car" w:customStyle="1">
    <w:name w:val="Título 4 Car"/>
    <w:basedOn w:val="DefaultParagraphFont"/>
    <w:link w:val="Ttulo4"/>
    <w:uiPriority w:val="9"/>
    <w:semiHidden/>
    <w:qFormat/>
    <w:rsid w:val="00bb3fc1"/>
    <w:rPr>
      <w:rFonts w:ascii="Calibri Light" w:hAnsi="Calibri Light" w:eastAsia="" w:cs="" w:asciiTheme="majorHAnsi" w:cstheme="majorBidi" w:eastAsiaTheme="majorEastAsia" w:hAnsiTheme="majorHAnsi"/>
      <w:i/>
      <w:iCs/>
      <w:color w:val="2E74B5" w:themeColor="accent1" w:themeShade="bf"/>
      <w:sz w:val="20"/>
      <w:szCs w:val="24"/>
      <w:lang w:eastAsia="es-ES"/>
    </w:rPr>
  </w:style>
  <w:style w:type="character" w:styleId="Indizeesteka">
    <w:name w:val="Indize-esteka"/>
    <w:qFormat/>
    <w:rPr/>
  </w:style>
  <w:style w:type="paragraph" w:styleId="Izenburua">
    <w:name w:val="Izenburua"/>
    <w:basedOn w:val="Normal"/>
    <w:next w:val="Testugorputza"/>
    <w:qFormat/>
    <w:pPr>
      <w:keepNext w:val="true"/>
      <w:spacing w:before="240" w:after="120"/>
    </w:pPr>
    <w:rPr>
      <w:rFonts w:ascii="Liberation Sans" w:hAnsi="Liberation Sans" w:eastAsia="Noto Sans CJK SC" w:cs="Lohit Devanagari"/>
      <w:sz w:val="28"/>
      <w:szCs w:val="28"/>
    </w:rPr>
  </w:style>
  <w:style w:type="paragraph" w:styleId="Testugorputza">
    <w:name w:val="Body Text"/>
    <w:basedOn w:val="Normal"/>
    <w:link w:val="TextoindependienteCar"/>
    <w:uiPriority w:val="99"/>
    <w:semiHidden/>
    <w:unhideWhenUsed/>
    <w:rsid w:val="00af4c69"/>
    <w:pPr>
      <w:spacing w:before="0" w:after="120"/>
    </w:pPr>
    <w:rPr/>
  </w:style>
  <w:style w:type="paragraph" w:styleId="Zerrenda">
    <w:name w:val="List"/>
    <w:basedOn w:val="Testugorputza"/>
    <w:pPr/>
    <w:rPr>
      <w:rFonts w:cs="Lohit Devanagari"/>
    </w:rPr>
  </w:style>
  <w:style w:type="paragraph" w:styleId="Epigrafea">
    <w:name w:val="Caption"/>
    <w:basedOn w:val="Normal"/>
    <w:qFormat/>
    <w:pPr>
      <w:suppressLineNumbers/>
      <w:spacing w:before="120" w:after="120"/>
    </w:pPr>
    <w:rPr>
      <w:rFonts w:cs="Lohit Devanagari"/>
      <w:i/>
      <w:iCs/>
      <w:sz w:val="24"/>
      <w:szCs w:val="24"/>
    </w:rPr>
  </w:style>
  <w:style w:type="paragraph" w:styleId="Indizea">
    <w:name w:val="Indizea"/>
    <w:basedOn w:val="Normal"/>
    <w:qFormat/>
    <w:pPr>
      <w:suppressLineNumbers/>
    </w:pPr>
    <w:rPr>
      <w:rFonts w:cs="Lohit Devanagari"/>
    </w:rPr>
  </w:style>
  <w:style w:type="paragraph" w:styleId="Goiburukoaetaorrioina">
    <w:name w:val="Goiburukoa eta orri-oina"/>
    <w:basedOn w:val="Normal"/>
    <w:qFormat/>
    <w:pPr/>
    <w:rPr/>
  </w:style>
  <w:style w:type="paragraph" w:styleId="Goiburukoa">
    <w:name w:val="Header"/>
    <w:basedOn w:val="Normal"/>
    <w:link w:val="EncabezadoCar"/>
    <w:rsid w:val="00af4c69"/>
    <w:pPr>
      <w:tabs>
        <w:tab w:val="clear" w:pos="708"/>
        <w:tab w:val="center" w:pos="4252" w:leader="none"/>
        <w:tab w:val="right" w:pos="8504" w:leader="none"/>
      </w:tabs>
      <w:ind w:left="0" w:hanging="0"/>
      <w:jc w:val="center"/>
    </w:pPr>
    <w:rPr>
      <w:b/>
      <w:sz w:val="16"/>
      <w:szCs w:val="20"/>
    </w:rPr>
  </w:style>
  <w:style w:type="paragraph" w:styleId="FechaPortada" w:customStyle="1">
    <w:name w:val="Fecha Portada"/>
    <w:basedOn w:val="Normal"/>
    <w:qFormat/>
    <w:rsid w:val="00af4c69"/>
    <w:pPr>
      <w:spacing w:lineRule="auto" w:line="240" w:before="0" w:after="120"/>
      <w:ind w:left="0" w:right="284" w:hanging="0"/>
      <w:jc w:val="right"/>
    </w:pPr>
    <w:rPr>
      <w:b/>
      <w:i/>
      <w:szCs w:val="20"/>
      <w:lang w:val="en-US" w:eastAsia="en-US"/>
    </w:rPr>
  </w:style>
  <w:style w:type="paragraph" w:styleId="Titulo4" w:customStyle="1">
    <w:name w:val="Titulo 4"/>
    <w:basedOn w:val="Normal"/>
    <w:next w:val="Normal"/>
    <w:qFormat/>
    <w:rsid w:val="00af4c69"/>
    <w:pPr>
      <w:tabs>
        <w:tab w:val="clear" w:pos="708"/>
        <w:tab w:val="left" w:pos="567" w:leader="none"/>
      </w:tabs>
      <w:spacing w:lineRule="auto" w:line="240" w:before="0" w:after="220"/>
    </w:pPr>
    <w:rPr>
      <w:b/>
      <w:i/>
      <w:smallCaps/>
      <w:color w:val="999999"/>
      <w:sz w:val="24"/>
      <w:u w:val="dotted" w:color="FFCC00"/>
    </w:rPr>
  </w:style>
  <w:style w:type="paragraph" w:styleId="Orrioina">
    <w:name w:val="Footer"/>
    <w:basedOn w:val="Normal"/>
    <w:link w:val="PiedepginaCar"/>
    <w:rsid w:val="00af4c69"/>
    <w:pPr>
      <w:tabs>
        <w:tab w:val="clear" w:pos="708"/>
        <w:tab w:val="center" w:pos="4252" w:leader="none"/>
        <w:tab w:val="right" w:pos="8504" w:leader="none"/>
      </w:tabs>
      <w:spacing w:lineRule="auto" w:line="240"/>
      <w:jc w:val="center"/>
    </w:pPr>
    <w:rPr>
      <w:sz w:val="15"/>
    </w:rPr>
  </w:style>
  <w:style w:type="paragraph" w:styleId="Vieta1" w:customStyle="1">
    <w:name w:val="Viñeta 1º"/>
    <w:basedOn w:val="Normal"/>
    <w:qFormat/>
    <w:rsid w:val="00af4c69"/>
    <w:pPr/>
    <w:rPr/>
  </w:style>
  <w:style w:type="paragraph" w:styleId="Vieta2" w:customStyle="1">
    <w:name w:val="Viñeta 2º"/>
    <w:basedOn w:val="Vieta1"/>
    <w:qFormat/>
    <w:rsid w:val="00af4c69"/>
    <w:pPr/>
    <w:rPr/>
  </w:style>
  <w:style w:type="paragraph" w:styleId="Vieta3" w:customStyle="1">
    <w:name w:val="Viñeta 3º"/>
    <w:basedOn w:val="Vieta2"/>
    <w:qFormat/>
    <w:rsid w:val="00af4c69"/>
    <w:pPr/>
    <w:rPr/>
  </w:style>
  <w:style w:type="paragraph" w:styleId="Vieta4" w:customStyle="1">
    <w:name w:val="Viñeta 4º"/>
    <w:basedOn w:val="Vieta3"/>
    <w:qFormat/>
    <w:rsid w:val="00af4c69"/>
    <w:pPr/>
    <w:rPr>
      <w:i/>
      <w:szCs w:val="20"/>
    </w:rPr>
  </w:style>
  <w:style w:type="paragraph" w:styleId="PrrafoCar" w:customStyle="1">
    <w:name w:val="Párrafo Car"/>
    <w:basedOn w:val="Normal"/>
    <w:semiHidden/>
    <w:qFormat/>
    <w:rsid w:val="00af4c69"/>
    <w:pPr>
      <w:spacing w:lineRule="exact" w:line="240" w:before="0" w:after="160"/>
      <w:ind w:left="0" w:hanging="0"/>
    </w:pPr>
    <w:rPr>
      <w:szCs w:val="20"/>
      <w:lang w:val="en-US" w:eastAsia="en-US"/>
    </w:rPr>
  </w:style>
  <w:style w:type="paragraph" w:styleId="PortadaTexto" w:customStyle="1">
    <w:name w:val="Portada Texto"/>
    <w:basedOn w:val="Normal"/>
    <w:qFormat/>
    <w:rsid w:val="00af4c69"/>
    <w:pPr>
      <w:spacing w:lineRule="auto" w:line="240"/>
      <w:ind w:left="0" w:hanging="0"/>
      <w:jc w:val="center"/>
    </w:pPr>
    <w:rPr>
      <w:b/>
      <w:caps/>
      <w:sz w:val="22"/>
      <w:szCs w:val="22"/>
    </w:rPr>
  </w:style>
  <w:style w:type="paragraph" w:styleId="DebajodelPieIntro" w:customStyle="1">
    <w:name w:val="Debajo del Pie - Intro"/>
    <w:basedOn w:val="Orrioina"/>
    <w:semiHidden/>
    <w:qFormat/>
    <w:rsid w:val="00af4c69"/>
    <w:pPr>
      <w:jc w:val="left"/>
    </w:pPr>
    <w:rPr>
      <w:b/>
      <w:sz w:val="2"/>
      <w:szCs w:val="2"/>
    </w:rPr>
  </w:style>
  <w:style w:type="paragraph" w:styleId="Cuadrondice" w:customStyle="1">
    <w:name w:val="Cuadro Índice"/>
    <w:basedOn w:val="Testugorputza"/>
    <w:semiHidden/>
    <w:qFormat/>
    <w:rsid w:val="00af4c69"/>
    <w:pPr>
      <w:spacing w:lineRule="auto" w:line="240" w:before="80" w:after="80"/>
      <w:jc w:val="center"/>
    </w:pPr>
    <w:rPr>
      <w:b/>
      <w:bCs/>
      <w:i/>
      <w:iCs/>
      <w:sz w:val="36"/>
      <w:szCs w:val="20"/>
    </w:rPr>
  </w:style>
  <w:style w:type="paragraph" w:styleId="2aurkibidea">
    <w:name w:val="TOC 2"/>
    <w:basedOn w:val="Normal"/>
    <w:next w:val="Normal"/>
    <w:autoRedefine/>
    <w:uiPriority w:val="39"/>
    <w:rsid w:val="00af4c69"/>
    <w:pPr>
      <w:tabs>
        <w:tab w:val="clear" w:pos="708"/>
        <w:tab w:val="left" w:pos="600" w:leader="none"/>
        <w:tab w:val="left" w:pos="851" w:leader="none"/>
        <w:tab w:val="right" w:pos="9072" w:leader="dot"/>
      </w:tabs>
      <w:ind w:left="600" w:hanging="487"/>
    </w:pPr>
    <w:rPr>
      <w:b/>
      <w:smallCaps/>
      <w:szCs w:val="22"/>
    </w:rPr>
  </w:style>
  <w:style w:type="paragraph" w:styleId="1aurkibidea">
    <w:name w:val="TOC 1"/>
    <w:basedOn w:val="Normal"/>
    <w:next w:val="Normal"/>
    <w:autoRedefine/>
    <w:uiPriority w:val="39"/>
    <w:rsid w:val="00af4c69"/>
    <w:pPr>
      <w:tabs>
        <w:tab w:val="clear" w:pos="708"/>
        <w:tab w:val="left" w:pos="600" w:leader="none"/>
        <w:tab w:val="left" w:pos="851" w:leader="none"/>
        <w:tab w:val="right" w:pos="9072" w:leader="dot"/>
      </w:tabs>
      <w:ind w:left="601" w:hanging="488"/>
    </w:pPr>
    <w:rPr>
      <w:b/>
      <w:caps/>
      <w:sz w:val="22"/>
      <w:szCs w:val="22"/>
    </w:rPr>
  </w:style>
  <w:style w:type="paragraph" w:styleId="3aurkibidea">
    <w:name w:val="TOC 3"/>
    <w:basedOn w:val="Normal"/>
    <w:next w:val="Normal"/>
    <w:autoRedefine/>
    <w:uiPriority w:val="39"/>
    <w:rsid w:val="00af4c69"/>
    <w:pPr>
      <w:tabs>
        <w:tab w:val="clear" w:pos="708"/>
        <w:tab w:val="left" w:pos="600" w:leader="none"/>
        <w:tab w:val="left" w:pos="851" w:leader="none"/>
        <w:tab w:val="right" w:pos="9072" w:leader="dot"/>
      </w:tabs>
      <w:ind w:left="600" w:hanging="657"/>
    </w:pPr>
    <w:rPr>
      <w:szCs w:val="20"/>
    </w:rPr>
  </w:style>
  <w:style w:type="paragraph" w:styleId="4aurkibidea">
    <w:name w:val="TOC 4"/>
    <w:basedOn w:val="Normal"/>
    <w:next w:val="Normal"/>
    <w:autoRedefine/>
    <w:uiPriority w:val="39"/>
    <w:rsid w:val="00af4c69"/>
    <w:pPr>
      <w:tabs>
        <w:tab w:val="clear" w:pos="708"/>
        <w:tab w:val="left" w:pos="600" w:leader="none"/>
        <w:tab w:val="left" w:pos="851" w:leader="none"/>
        <w:tab w:val="right" w:pos="9072" w:leader="dot"/>
      </w:tabs>
      <w:ind w:left="600" w:hanging="884"/>
    </w:pPr>
    <w:rPr>
      <w:i/>
    </w:rPr>
  </w:style>
  <w:style w:type="paragraph" w:styleId="Markoarenedukia">
    <w:name w:val="Markoaren eduki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rsid w:val="00af4c69"/>
    <w:pPr>
      <w:spacing w:after="0" w:line="240" w:lineRule="auto"/>
    </w:pPr>
    <w:rPr>
      <w:lang w:val="eu-ES" w:eastAsia="eu-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diagramData" Target="diagrams/data5.xml"/><Relationship Id="rId7" Type="http://schemas.openxmlformats.org/officeDocument/2006/relationships/diagramLayout" Target="diagrams/layout5.xml"/><Relationship Id="rId8" Type="http://schemas.openxmlformats.org/officeDocument/2006/relationships/diagramQuickStyle" Target="diagrams/quickStyle5.xml"/><Relationship Id="rId9" Type="http://schemas.openxmlformats.org/officeDocument/2006/relationships/diagramColors" Target="diagrams/colors5.xml"/><Relationship Id="rId10" Type="http://schemas.microsoft.com/office/2007/relationships/diagramDrawing" Target="diagrams/drawing5.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header" Target="header1.xml"/><Relationship Id="rId36" Type="http://schemas.openxmlformats.org/officeDocument/2006/relationships/footer" Target="footer1.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Relationship Id="rId42" Type="http://schemas.openxmlformats.org/officeDocument/2006/relationships/customXml" Target="../customXml/item2.xml"/><Relationship Id="rId43" Type="http://schemas.openxmlformats.org/officeDocument/2006/relationships/customXml" Target="../customXml/item3.xml"/>
</Relationships>
</file>

<file path=word/_rels/header1.xml.rels><?xml version="1.0" encoding="UTF-8"?>
<Relationships xmlns="http://schemas.openxmlformats.org/package/2006/relationships"><Relationship Id="rId1" Type="http://schemas.openxmlformats.org/officeDocument/2006/relationships/image" Target="media/image29.png"/>
</Relationships>
</file>

<file path=word/_rels/numbering.xml.rels><?xml version="1.0" encoding="UTF-8"?>
<Relationships xmlns="http://schemas.openxmlformats.org/package/2006/relationships"><Relationship Id="rId1" Type="http://schemas.openxmlformats.org/officeDocument/2006/relationships/image" Target="media/image30.png"/>
</Relationships>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5.xml><?xml version="1.0" encoding="utf-8"?>
<dgm:dataModel xmlns:dgm="http://schemas.openxmlformats.org/drawingml/2006/diagram" xmlns:a="http://schemas.openxmlformats.org/drawingml/2006/main">
  <dgm:ptLst>
    <dgm:pt modelId="{6E8AC98A-8BF9-47C1-99F2-049A5ADF562F}" type="doc">
      <dgm:prSet loTypeId="urn:microsoft.com/office/officeart/2005/8/layout/orgChart1" loCatId="hierarchy" qsTypeId="urn:microsoft.com/office/officeart/2005/8/quickstyle/simple1" qsCatId="simple" csTypeId="urn:microsoft.com/office/officeart/2005/8/colors/accent1_2" csCatId="accent1"/>
      <dgm:spPr/>
    </dgm:pt>
    <dgm:pt modelId="{A56C85D7-251F-47DD-9B57-AA4ACB1BDBF4}">
      <dgm:prSet/>
      <dgm:spPr/>
      <dgm:t>
        <a:bodyPr/>
        <a:lstStyle/>
        <a:p>
          <a:pPr marR="0" algn="ctr" rtl="0"/>
          <a:r>
            <a:rPr lang="eu-ES" b="0" i="0" u="none" strike="noStrike" baseline="0">
              <a:latin typeface="Calibri" panose="020F0502020204030204" pitchFamily="34" charset="0"/>
            </a:rPr>
            <a:t>ENCUESTA</a:t>
          </a:r>
        </a:p>
        <a:p>
          <a:pPr marR="0" algn="ctr" rtl="0"/>
          <a:r>
            <a:rPr lang="eu-ES" b="0" i="0" u="none" strike="noStrike" baseline="0">
              <a:latin typeface="Calibri" panose="020F0502020204030204" pitchFamily="34" charset="0"/>
            </a:rPr>
            <a:t>(MASTER)</a:t>
          </a:r>
          <a:endParaRPr lang="eu-ES"/>
        </a:p>
      </dgm:t>
    </dgm:pt>
    <dgm:pt modelId="{784D9322-66D9-495E-9C12-FABF9BD312D4}" type="parTrans" cxnId="{17D1879B-F9D8-42CD-AA71-162C91A181B4}">
      <dgm:prSet/>
      <dgm:spPr/>
    </dgm:pt>
    <dgm:pt modelId="{230268E3-2AD1-4125-8BD6-8669D54BCCEE}" type="sibTrans" cxnId="{17D1879B-F9D8-42CD-AA71-162C91A181B4}">
      <dgm:prSet/>
      <dgm:spPr/>
    </dgm:pt>
    <dgm:pt modelId="{4042110F-79E3-4BEA-83CB-40476F8FA3E2}">
      <dgm:prSet/>
      <dgm:spPr/>
      <dgm:t>
        <a:bodyPr/>
        <a:lstStyle/>
        <a:p>
          <a:pPr marR="0" algn="ctr" rtl="0"/>
          <a:r>
            <a:rPr lang="eu-ES" b="0" i="0" u="none" strike="noStrike" baseline="0">
              <a:latin typeface="Calibri" panose="020F0502020204030204" pitchFamily="34" charset="0"/>
            </a:rPr>
            <a:t>CUESTIONARIO</a:t>
          </a:r>
        </a:p>
        <a:p>
          <a:pPr marR="0" algn="ctr" rtl="0"/>
          <a:r>
            <a:rPr lang="eu-ES" b="0" i="0" u="none" strike="noStrike" baseline="0">
              <a:latin typeface="Calibri" panose="020F0502020204030204" pitchFamily="34" charset="0"/>
            </a:rPr>
            <a:t>(MASTER)</a:t>
          </a:r>
          <a:endParaRPr lang="eu-ES"/>
        </a:p>
      </dgm:t>
    </dgm:pt>
    <dgm:pt modelId="{F9A3C2F3-0E1C-4DD3-ADAD-31625A2E8715}" type="parTrans" cxnId="{40AD9CEE-7DC9-4960-B150-26B867EDB81B}">
      <dgm:prSet/>
      <dgm:spPr/>
    </dgm:pt>
    <dgm:pt modelId="{EAC58A23-A92A-4F24-9F52-A60815832502}" type="sibTrans" cxnId="{40AD9CEE-7DC9-4960-B150-26B867EDB81B}">
      <dgm:prSet/>
      <dgm:spPr/>
    </dgm:pt>
    <dgm:pt modelId="{3179F7DD-0B97-4486-95E6-E340264203A3}">
      <dgm:prSet/>
      <dgm:spPr/>
      <dgm:t>
        <a:bodyPr/>
        <a:lstStyle/>
        <a:p>
          <a:pPr marR="0" algn="ctr" rtl="0"/>
          <a:r>
            <a:rPr lang="eu-ES" b="0" i="0" u="none" strike="noStrike" baseline="0">
              <a:latin typeface="Calibri" panose="020F0502020204030204" pitchFamily="34" charset="0"/>
            </a:rPr>
            <a:t>Páginas del cuestionario</a:t>
          </a:r>
          <a:endParaRPr lang="eu-ES"/>
        </a:p>
      </dgm:t>
    </dgm:pt>
    <dgm:pt modelId="{6413F063-4677-4F77-A2A0-CDA4758EC64B}" type="parTrans" cxnId="{C329787D-01E2-4D5C-8BB6-96D65B8B1A7A}">
      <dgm:prSet/>
      <dgm:spPr/>
    </dgm:pt>
    <dgm:pt modelId="{F2943DB0-F2D5-4172-A917-15078D50DE9B}" type="sibTrans" cxnId="{C329787D-01E2-4D5C-8BB6-96D65B8B1A7A}">
      <dgm:prSet/>
      <dgm:spPr/>
    </dgm:pt>
    <dgm:pt modelId="{7142DC7A-D259-46EF-92CC-68DD29A8F468}">
      <dgm:prSet/>
      <dgm:spPr/>
      <dgm:t>
        <a:bodyPr/>
        <a:lstStyle/>
        <a:p>
          <a:pPr marR="0" algn="ctr" rtl="0"/>
          <a:r>
            <a:rPr lang="eu-ES" b="0" i="0" u="none" strike="noStrike" baseline="0">
              <a:latin typeface="Calibri" panose="020F0502020204030204" pitchFamily="34" charset="0"/>
            </a:rPr>
            <a:t>REGISTRO</a:t>
          </a:r>
        </a:p>
        <a:p>
          <a:pPr marR="0" algn="ctr" rtl="0"/>
          <a:r>
            <a:rPr lang="eu-ES" b="0" i="0" u="none" strike="noStrike" baseline="0">
              <a:latin typeface="Calibri" panose="020F0502020204030204" pitchFamily="34" charset="0"/>
            </a:rPr>
            <a:t>(MASTER)</a:t>
          </a:r>
          <a:endParaRPr lang="eu-ES"/>
        </a:p>
      </dgm:t>
    </dgm:pt>
    <dgm:pt modelId="{0D8D5335-6B7C-4306-9677-9A24055EEB48}" type="parTrans" cxnId="{21196AD9-3A00-423C-8A4A-87F11E1B8F3C}">
      <dgm:prSet/>
      <dgm:spPr/>
    </dgm:pt>
    <dgm:pt modelId="{7A29A050-87D4-4F85-BC70-D1F3F8E4F58E}" type="sibTrans" cxnId="{21196AD9-3A00-423C-8A4A-87F11E1B8F3C}">
      <dgm:prSet/>
      <dgm:spPr/>
    </dgm:pt>
    <dgm:pt modelId="{97E0004C-FD05-4BCA-908B-D68DC6793948}">
      <dgm:prSet/>
      <dgm:spPr/>
      <dgm:t>
        <a:bodyPr/>
        <a:lstStyle/>
        <a:p>
          <a:pPr marR="0" algn="ctr" rtl="0"/>
          <a:r>
            <a:rPr lang="eu-ES" b="0" i="0" u="none" strike="noStrike" baseline="0">
              <a:latin typeface="Calibri" panose="020F0502020204030204" pitchFamily="34" charset="0"/>
            </a:rPr>
            <a:t>Página de registro</a:t>
          </a:r>
          <a:endParaRPr lang="eu-ES"/>
        </a:p>
      </dgm:t>
    </dgm:pt>
    <dgm:pt modelId="{8058A150-2647-4023-AB98-F9D0159CC349}" type="parTrans" cxnId="{EF6367AA-00C8-4402-B2AF-F21BD0A50BE9}">
      <dgm:prSet/>
      <dgm:spPr/>
    </dgm:pt>
    <dgm:pt modelId="{349790A4-13CB-4863-8E87-FE1205B766B1}" type="sibTrans" cxnId="{EF6367AA-00C8-4402-B2AF-F21BD0A50BE9}">
      <dgm:prSet/>
      <dgm:spPr/>
    </dgm:pt>
    <dgm:pt modelId="{EC4193D1-5CEE-4717-8952-558F39194EF6}">
      <dgm:prSet/>
      <dgm:spPr/>
      <dgm:t>
        <a:bodyPr/>
        <a:lstStyle/>
        <a:p>
          <a:pPr marR="0" algn="ctr" rtl="0"/>
          <a:r>
            <a:rPr lang="eu-ES" b="0" i="0" u="none" strike="noStrike" baseline="0">
              <a:latin typeface="Calibri" panose="020F0502020204030204" pitchFamily="34" charset="0"/>
            </a:rPr>
            <a:t>RESUMEN</a:t>
          </a:r>
        </a:p>
        <a:p>
          <a:pPr marR="0" algn="ctr" rtl="0"/>
          <a:r>
            <a:rPr lang="eu-ES" b="0" i="0" u="none" strike="noStrike" baseline="0">
              <a:latin typeface="Calibri" panose="020F0502020204030204" pitchFamily="34" charset="0"/>
            </a:rPr>
            <a:t>(MASTER)</a:t>
          </a:r>
          <a:endParaRPr lang="eu-ES"/>
        </a:p>
      </dgm:t>
    </dgm:pt>
    <dgm:pt modelId="{3F560E00-65C2-4DFB-95BF-5BD3C568AA9F}" type="parTrans" cxnId="{E5E3F707-A1C1-4530-AFC6-DFE57ADD2808}">
      <dgm:prSet/>
      <dgm:spPr/>
    </dgm:pt>
    <dgm:pt modelId="{0381AA1F-4C1D-42EF-A817-FDCE82F67A83}" type="sibTrans" cxnId="{E5E3F707-A1C1-4530-AFC6-DFE57ADD2808}">
      <dgm:prSet/>
      <dgm:spPr/>
    </dgm:pt>
    <dgm:pt modelId="{C9F27D6B-7FEE-4BEA-9883-B1FABF7AEF79}">
      <dgm:prSet/>
      <dgm:spPr/>
      <dgm:t>
        <a:bodyPr/>
        <a:lstStyle/>
        <a:p>
          <a:pPr marR="0" algn="ctr" rtl="0"/>
          <a:r>
            <a:rPr lang="eu-ES" b="0" i="0" u="none" strike="noStrike" baseline="0">
              <a:latin typeface="Calibri" panose="020F0502020204030204" pitchFamily="34" charset="0"/>
            </a:rPr>
            <a:t>Página de resumen de encuesta</a:t>
          </a:r>
          <a:endParaRPr lang="eu-ES"/>
        </a:p>
      </dgm:t>
    </dgm:pt>
    <dgm:pt modelId="{6635638A-3259-4774-AD10-5BA6E6EBAFB0}" type="parTrans" cxnId="{8BE70352-5AE8-4462-A4B9-7541BFCA8B58}">
      <dgm:prSet/>
      <dgm:spPr/>
    </dgm:pt>
    <dgm:pt modelId="{8F99C4A2-0723-4C06-96A0-4A3A2EE61A0B}" type="sibTrans" cxnId="{8BE70352-5AE8-4462-A4B9-7541BFCA8B58}">
      <dgm:prSet/>
      <dgm:spPr/>
    </dgm:pt>
    <dgm:pt modelId="{84CD87EE-31B8-45BD-A7D3-8B64C747BFBE}" type="pres">
      <dgm:prSet presAssocID="{6E8AC98A-8BF9-47C1-99F2-049A5ADF562F}" presName="hierChild1" presStyleCnt="0">
        <dgm:presLayoutVars>
          <dgm:orgChart val="1"/>
          <dgm:chPref val="1"/>
          <dgm:dir/>
          <dgm:animOne val="branch"/>
          <dgm:animLvl val="lvl"/>
          <dgm:resizeHandles/>
        </dgm:presLayoutVars>
      </dgm:prSet>
      <dgm:spPr/>
    </dgm:pt>
    <dgm:pt modelId="{7F24D18D-920F-4915-BA4D-A440BCB6A1C8}" type="pres">
      <dgm:prSet presAssocID="{A56C85D7-251F-47DD-9B57-AA4ACB1BDBF4}" presName="hierRoot1" presStyleCnt="0">
        <dgm:presLayoutVars>
          <dgm:hierBranch/>
        </dgm:presLayoutVars>
      </dgm:prSet>
      <dgm:spPr/>
    </dgm:pt>
    <dgm:pt modelId="{E5C0A554-D206-4F18-A258-0D14C0A7A3E0}" type="pres">
      <dgm:prSet presAssocID="{A56C85D7-251F-47DD-9B57-AA4ACB1BDBF4}" presName="rootComposite1" presStyleCnt="0"/>
      <dgm:spPr/>
    </dgm:pt>
    <dgm:pt modelId="{09ABDE87-6044-4390-B601-05192A6C65C4}" type="pres">
      <dgm:prSet presAssocID="{A56C85D7-251F-47DD-9B57-AA4ACB1BDBF4}" presName="rootText1" presStyleLbl="node0" presStyleIdx="0" presStyleCnt="1">
        <dgm:presLayoutVars>
          <dgm:chPref val="3"/>
        </dgm:presLayoutVars>
      </dgm:prSet>
      <dgm:spPr/>
    </dgm:pt>
    <dgm:pt modelId="{73EAF70D-6DEA-459F-BD07-FB641591F49F}" type="pres">
      <dgm:prSet presAssocID="{A56C85D7-251F-47DD-9B57-AA4ACB1BDBF4}" presName="rootConnector1" presStyleLbl="node1" presStyleIdx="0" presStyleCnt="0"/>
      <dgm:spPr/>
    </dgm:pt>
    <dgm:pt modelId="{8FDA820C-E9F3-4A40-8A84-C1BA2D27F85F}" type="pres">
      <dgm:prSet presAssocID="{A56C85D7-251F-47DD-9B57-AA4ACB1BDBF4}" presName="hierChild2" presStyleCnt="0"/>
      <dgm:spPr/>
    </dgm:pt>
    <dgm:pt modelId="{68156340-8048-48B8-BF15-8C5D84A5667B}" type="pres">
      <dgm:prSet presAssocID="{F9A3C2F3-0E1C-4DD3-ADAD-31625A2E8715}" presName="Name35" presStyleLbl="parChTrans1D2" presStyleIdx="0" presStyleCnt="3"/>
      <dgm:spPr/>
    </dgm:pt>
    <dgm:pt modelId="{B1BD6FE5-FE45-4D53-AAFF-0DFBBF881100}" type="pres">
      <dgm:prSet presAssocID="{4042110F-79E3-4BEA-83CB-40476F8FA3E2}" presName="hierRoot2" presStyleCnt="0">
        <dgm:presLayoutVars>
          <dgm:hierBranch/>
        </dgm:presLayoutVars>
      </dgm:prSet>
      <dgm:spPr/>
    </dgm:pt>
    <dgm:pt modelId="{40575620-4F30-41B2-AF67-9E9DCF31A163}" type="pres">
      <dgm:prSet presAssocID="{4042110F-79E3-4BEA-83CB-40476F8FA3E2}" presName="rootComposite" presStyleCnt="0"/>
      <dgm:spPr/>
    </dgm:pt>
    <dgm:pt modelId="{B79DC230-D832-479C-990D-9ABB56BA5CDC}" type="pres">
      <dgm:prSet presAssocID="{4042110F-79E3-4BEA-83CB-40476F8FA3E2}" presName="rootText" presStyleLbl="node2" presStyleIdx="0" presStyleCnt="3">
        <dgm:presLayoutVars>
          <dgm:chPref val="3"/>
        </dgm:presLayoutVars>
      </dgm:prSet>
      <dgm:spPr/>
    </dgm:pt>
    <dgm:pt modelId="{59B0888F-7CD5-4220-8602-6434ED1518F8}" type="pres">
      <dgm:prSet presAssocID="{4042110F-79E3-4BEA-83CB-40476F8FA3E2}" presName="rootConnector" presStyleLbl="node2" presStyleIdx="0" presStyleCnt="3"/>
      <dgm:spPr/>
    </dgm:pt>
    <dgm:pt modelId="{F463BCEF-E613-41F1-B7CF-5DF5985E12A8}" type="pres">
      <dgm:prSet presAssocID="{4042110F-79E3-4BEA-83CB-40476F8FA3E2}" presName="hierChild4" presStyleCnt="0"/>
      <dgm:spPr/>
    </dgm:pt>
    <dgm:pt modelId="{12D05CE8-82FE-473B-8EFC-6290DBFC550B}" type="pres">
      <dgm:prSet presAssocID="{6413F063-4677-4F77-A2A0-CDA4758EC64B}" presName="Name35" presStyleLbl="parChTrans1D3" presStyleIdx="0" presStyleCnt="3"/>
      <dgm:spPr/>
    </dgm:pt>
    <dgm:pt modelId="{690EA8BF-4D4D-4BCA-AE20-AB19B0604825}" type="pres">
      <dgm:prSet presAssocID="{3179F7DD-0B97-4486-95E6-E340264203A3}" presName="hierRoot2" presStyleCnt="0">
        <dgm:presLayoutVars>
          <dgm:hierBranch val="r"/>
        </dgm:presLayoutVars>
      </dgm:prSet>
      <dgm:spPr/>
    </dgm:pt>
    <dgm:pt modelId="{D157D934-B33B-48C2-84D1-472F785BBE1C}" type="pres">
      <dgm:prSet presAssocID="{3179F7DD-0B97-4486-95E6-E340264203A3}" presName="rootComposite" presStyleCnt="0"/>
      <dgm:spPr/>
    </dgm:pt>
    <dgm:pt modelId="{B55A8443-4668-4C2B-AA4D-D0174DF79DE8}" type="pres">
      <dgm:prSet presAssocID="{3179F7DD-0B97-4486-95E6-E340264203A3}" presName="rootText" presStyleLbl="node3" presStyleIdx="0" presStyleCnt="3">
        <dgm:presLayoutVars>
          <dgm:chPref val="3"/>
        </dgm:presLayoutVars>
      </dgm:prSet>
      <dgm:spPr/>
    </dgm:pt>
    <dgm:pt modelId="{665AB8E5-03AF-4D36-B140-D7D2E627124A}" type="pres">
      <dgm:prSet presAssocID="{3179F7DD-0B97-4486-95E6-E340264203A3}" presName="rootConnector" presStyleLbl="node3" presStyleIdx="0" presStyleCnt="3"/>
      <dgm:spPr/>
    </dgm:pt>
    <dgm:pt modelId="{61F1298E-A9BD-4D1D-8391-CFAC64EF3082}" type="pres">
      <dgm:prSet presAssocID="{3179F7DD-0B97-4486-95E6-E340264203A3}" presName="hierChild4" presStyleCnt="0"/>
      <dgm:spPr/>
    </dgm:pt>
    <dgm:pt modelId="{4E962EAB-F2D6-4D5C-8655-CB93BE797BD6}" type="pres">
      <dgm:prSet presAssocID="{3179F7DD-0B97-4486-95E6-E340264203A3}" presName="hierChild5" presStyleCnt="0"/>
      <dgm:spPr/>
    </dgm:pt>
    <dgm:pt modelId="{53513DAA-BD98-4CFA-949E-F8BFC2199318}" type="pres">
      <dgm:prSet presAssocID="{4042110F-79E3-4BEA-83CB-40476F8FA3E2}" presName="hierChild5" presStyleCnt="0"/>
      <dgm:spPr/>
    </dgm:pt>
    <dgm:pt modelId="{E4EEEEFB-A835-436F-A3C5-C100A25F518B}" type="pres">
      <dgm:prSet presAssocID="{0D8D5335-6B7C-4306-9677-9A24055EEB48}" presName="Name35" presStyleLbl="parChTrans1D2" presStyleIdx="1" presStyleCnt="3"/>
      <dgm:spPr/>
    </dgm:pt>
    <dgm:pt modelId="{6181F5A4-B4CA-4183-B283-5D151CC47975}" type="pres">
      <dgm:prSet presAssocID="{7142DC7A-D259-46EF-92CC-68DD29A8F468}" presName="hierRoot2" presStyleCnt="0">
        <dgm:presLayoutVars>
          <dgm:hierBranch/>
        </dgm:presLayoutVars>
      </dgm:prSet>
      <dgm:spPr/>
    </dgm:pt>
    <dgm:pt modelId="{F476357A-EE19-457C-BAD7-6CA9B8CC0C0F}" type="pres">
      <dgm:prSet presAssocID="{7142DC7A-D259-46EF-92CC-68DD29A8F468}" presName="rootComposite" presStyleCnt="0"/>
      <dgm:spPr/>
    </dgm:pt>
    <dgm:pt modelId="{46ACAF9E-C49B-48AC-835E-5ADA2277C1D3}" type="pres">
      <dgm:prSet presAssocID="{7142DC7A-D259-46EF-92CC-68DD29A8F468}" presName="rootText" presStyleLbl="node2" presStyleIdx="1" presStyleCnt="3">
        <dgm:presLayoutVars>
          <dgm:chPref val="3"/>
        </dgm:presLayoutVars>
      </dgm:prSet>
      <dgm:spPr/>
    </dgm:pt>
    <dgm:pt modelId="{DF63560C-3B81-42D6-A36F-737EC63C7E83}" type="pres">
      <dgm:prSet presAssocID="{7142DC7A-D259-46EF-92CC-68DD29A8F468}" presName="rootConnector" presStyleLbl="node2" presStyleIdx="1" presStyleCnt="3"/>
      <dgm:spPr/>
    </dgm:pt>
    <dgm:pt modelId="{2028E02B-7EAA-44E9-B77E-0A4F9A304F79}" type="pres">
      <dgm:prSet presAssocID="{7142DC7A-D259-46EF-92CC-68DD29A8F468}" presName="hierChild4" presStyleCnt="0"/>
      <dgm:spPr/>
    </dgm:pt>
    <dgm:pt modelId="{CEF31A5D-A1F3-409A-893D-72217C28A9E0}" type="pres">
      <dgm:prSet presAssocID="{8058A150-2647-4023-AB98-F9D0159CC349}" presName="Name35" presStyleLbl="parChTrans1D3" presStyleIdx="1" presStyleCnt="3"/>
      <dgm:spPr/>
    </dgm:pt>
    <dgm:pt modelId="{707CB312-1B0B-4043-A4A7-C14CB519E1B3}" type="pres">
      <dgm:prSet presAssocID="{97E0004C-FD05-4BCA-908B-D68DC6793948}" presName="hierRoot2" presStyleCnt="0">
        <dgm:presLayoutVars>
          <dgm:hierBranch val="r"/>
        </dgm:presLayoutVars>
      </dgm:prSet>
      <dgm:spPr/>
    </dgm:pt>
    <dgm:pt modelId="{4BEA921A-CEA7-4BE4-8F82-FB8607C4916A}" type="pres">
      <dgm:prSet presAssocID="{97E0004C-FD05-4BCA-908B-D68DC6793948}" presName="rootComposite" presStyleCnt="0"/>
      <dgm:spPr/>
    </dgm:pt>
    <dgm:pt modelId="{DA70F4FC-927B-4683-83CD-E34E8A9E63AB}" type="pres">
      <dgm:prSet presAssocID="{97E0004C-FD05-4BCA-908B-D68DC6793948}" presName="rootText" presStyleLbl="node3" presStyleIdx="1" presStyleCnt="3">
        <dgm:presLayoutVars>
          <dgm:chPref val="3"/>
        </dgm:presLayoutVars>
      </dgm:prSet>
      <dgm:spPr/>
    </dgm:pt>
    <dgm:pt modelId="{1418AA97-57CD-49B7-9C1D-04D4F544F546}" type="pres">
      <dgm:prSet presAssocID="{97E0004C-FD05-4BCA-908B-D68DC6793948}" presName="rootConnector" presStyleLbl="node3" presStyleIdx="1" presStyleCnt="3"/>
      <dgm:spPr/>
    </dgm:pt>
    <dgm:pt modelId="{E5D16AE2-EBE0-45D0-9DC4-7CF4D7A43BC0}" type="pres">
      <dgm:prSet presAssocID="{97E0004C-FD05-4BCA-908B-D68DC6793948}" presName="hierChild4" presStyleCnt="0"/>
      <dgm:spPr/>
    </dgm:pt>
    <dgm:pt modelId="{20AF6351-CF2E-4BE1-A8CB-F2FB2F1A4F01}" type="pres">
      <dgm:prSet presAssocID="{97E0004C-FD05-4BCA-908B-D68DC6793948}" presName="hierChild5" presStyleCnt="0"/>
      <dgm:spPr/>
    </dgm:pt>
    <dgm:pt modelId="{E0EF11CA-0EB3-46ED-97C3-0EA567A89FE2}" type="pres">
      <dgm:prSet presAssocID="{7142DC7A-D259-46EF-92CC-68DD29A8F468}" presName="hierChild5" presStyleCnt="0"/>
      <dgm:spPr/>
    </dgm:pt>
    <dgm:pt modelId="{B645DE58-B313-4C2D-B321-F180DD0E0535}" type="pres">
      <dgm:prSet presAssocID="{3F560E00-65C2-4DFB-95BF-5BD3C568AA9F}" presName="Name35" presStyleLbl="parChTrans1D2" presStyleIdx="2" presStyleCnt="3"/>
      <dgm:spPr/>
    </dgm:pt>
    <dgm:pt modelId="{A904D94C-C933-486B-B05D-DA0D203E2CB4}" type="pres">
      <dgm:prSet presAssocID="{EC4193D1-5CEE-4717-8952-558F39194EF6}" presName="hierRoot2" presStyleCnt="0">
        <dgm:presLayoutVars>
          <dgm:hierBranch/>
        </dgm:presLayoutVars>
      </dgm:prSet>
      <dgm:spPr/>
    </dgm:pt>
    <dgm:pt modelId="{98DF3C5B-3DE2-4565-AA56-1A500F006FC9}" type="pres">
      <dgm:prSet presAssocID="{EC4193D1-5CEE-4717-8952-558F39194EF6}" presName="rootComposite" presStyleCnt="0"/>
      <dgm:spPr/>
    </dgm:pt>
    <dgm:pt modelId="{4E175D05-6C26-4695-806D-444C01B3ABB3}" type="pres">
      <dgm:prSet presAssocID="{EC4193D1-5CEE-4717-8952-558F39194EF6}" presName="rootText" presStyleLbl="node2" presStyleIdx="2" presStyleCnt="3">
        <dgm:presLayoutVars>
          <dgm:chPref val="3"/>
        </dgm:presLayoutVars>
      </dgm:prSet>
      <dgm:spPr/>
    </dgm:pt>
    <dgm:pt modelId="{7F726634-628B-4488-83FC-9474E5A0590F}" type="pres">
      <dgm:prSet presAssocID="{EC4193D1-5CEE-4717-8952-558F39194EF6}" presName="rootConnector" presStyleLbl="node2" presStyleIdx="2" presStyleCnt="3"/>
      <dgm:spPr/>
    </dgm:pt>
    <dgm:pt modelId="{61AF61CA-43F9-4E14-8F75-E728BE2805C3}" type="pres">
      <dgm:prSet presAssocID="{EC4193D1-5CEE-4717-8952-558F39194EF6}" presName="hierChild4" presStyleCnt="0"/>
      <dgm:spPr/>
    </dgm:pt>
    <dgm:pt modelId="{7E301CB1-5D04-4069-84EE-9F603F0A713A}" type="pres">
      <dgm:prSet presAssocID="{6635638A-3259-4774-AD10-5BA6E6EBAFB0}" presName="Name35" presStyleLbl="parChTrans1D3" presStyleIdx="2" presStyleCnt="3"/>
      <dgm:spPr/>
    </dgm:pt>
    <dgm:pt modelId="{F7B82D61-8994-430C-88C9-4659B6500C21}" type="pres">
      <dgm:prSet presAssocID="{C9F27D6B-7FEE-4BEA-9883-B1FABF7AEF79}" presName="hierRoot2" presStyleCnt="0">
        <dgm:presLayoutVars>
          <dgm:hierBranch val="r"/>
        </dgm:presLayoutVars>
      </dgm:prSet>
      <dgm:spPr/>
    </dgm:pt>
    <dgm:pt modelId="{1F554E61-0F30-4C85-A8A7-D3CB405BE5C1}" type="pres">
      <dgm:prSet presAssocID="{C9F27D6B-7FEE-4BEA-9883-B1FABF7AEF79}" presName="rootComposite" presStyleCnt="0"/>
      <dgm:spPr/>
    </dgm:pt>
    <dgm:pt modelId="{0DDC30DA-D60F-459A-A42C-6D62BE711B34}" type="pres">
      <dgm:prSet presAssocID="{C9F27D6B-7FEE-4BEA-9883-B1FABF7AEF79}" presName="rootText" presStyleLbl="node3" presStyleIdx="2" presStyleCnt="3">
        <dgm:presLayoutVars>
          <dgm:chPref val="3"/>
        </dgm:presLayoutVars>
      </dgm:prSet>
      <dgm:spPr/>
    </dgm:pt>
    <dgm:pt modelId="{374B53DD-7C94-4B98-9DDC-251E081984D3}" type="pres">
      <dgm:prSet presAssocID="{C9F27D6B-7FEE-4BEA-9883-B1FABF7AEF79}" presName="rootConnector" presStyleLbl="node3" presStyleIdx="2" presStyleCnt="3"/>
      <dgm:spPr/>
    </dgm:pt>
    <dgm:pt modelId="{BF814FC7-5A01-4EC4-AA7B-EE5A2A64AE3D}" type="pres">
      <dgm:prSet presAssocID="{C9F27D6B-7FEE-4BEA-9883-B1FABF7AEF79}" presName="hierChild4" presStyleCnt="0"/>
      <dgm:spPr/>
    </dgm:pt>
    <dgm:pt modelId="{19D97916-8D79-4D91-B15A-EA566DD44661}" type="pres">
      <dgm:prSet presAssocID="{C9F27D6B-7FEE-4BEA-9883-B1FABF7AEF79}" presName="hierChild5" presStyleCnt="0"/>
      <dgm:spPr/>
    </dgm:pt>
    <dgm:pt modelId="{5D581C05-F9CC-4C0C-97D4-4582B92D01F9}" type="pres">
      <dgm:prSet presAssocID="{EC4193D1-5CEE-4717-8952-558F39194EF6}" presName="hierChild5" presStyleCnt="0"/>
      <dgm:spPr/>
    </dgm:pt>
    <dgm:pt modelId="{15ABD1FC-3955-4AFD-B6A8-EE0E25BB3BCD}" type="pres">
      <dgm:prSet presAssocID="{A56C85D7-251F-47DD-9B57-AA4ACB1BDBF4}" presName="hierChild3" presStyleCnt="0"/>
      <dgm:spPr/>
    </dgm:pt>
  </dgm:ptLst>
  <dgm:cxnLst>
    <dgm:cxn modelId="{E5E3F707-A1C1-4530-AFC6-DFE57ADD2808}" srcId="{A56C85D7-251F-47DD-9B57-AA4ACB1BDBF4}" destId="{EC4193D1-5CEE-4717-8952-558F39194EF6}" srcOrd="2" destOrd="0" parTransId="{3F560E00-65C2-4DFB-95BF-5BD3C568AA9F}" sibTransId="{0381AA1F-4C1D-42EF-A817-FDCE82F67A83}"/>
    <dgm:cxn modelId="{6EC0B211-A002-4D0F-816A-A3057A0E566D}" type="presOf" srcId="{0D8D5335-6B7C-4306-9677-9A24055EEB48}" destId="{E4EEEEFB-A835-436F-A3C5-C100A25F518B}" srcOrd="0" destOrd="0" presId="urn:microsoft.com/office/officeart/2005/8/layout/orgChart1"/>
    <dgm:cxn modelId="{B1ADE51D-59D5-4EA6-9063-1E06F265B67E}" type="presOf" srcId="{6E8AC98A-8BF9-47C1-99F2-049A5ADF562F}" destId="{84CD87EE-31B8-45BD-A7D3-8B64C747BFBE}" srcOrd="0" destOrd="0" presId="urn:microsoft.com/office/officeart/2005/8/layout/orgChart1"/>
    <dgm:cxn modelId="{A7A30E29-7F6F-4C2F-94B6-7B14A9E4233A}" type="presOf" srcId="{4042110F-79E3-4BEA-83CB-40476F8FA3E2}" destId="{59B0888F-7CD5-4220-8602-6434ED1518F8}" srcOrd="1" destOrd="0" presId="urn:microsoft.com/office/officeart/2005/8/layout/orgChart1"/>
    <dgm:cxn modelId="{0E15F82E-4935-4ED2-ABD3-BDFFACFBC8CE}" type="presOf" srcId="{97E0004C-FD05-4BCA-908B-D68DC6793948}" destId="{DA70F4FC-927B-4683-83CD-E34E8A9E63AB}" srcOrd="0" destOrd="0" presId="urn:microsoft.com/office/officeart/2005/8/layout/orgChart1"/>
    <dgm:cxn modelId="{055D2835-3666-495B-8B96-7303ED44141F}" type="presOf" srcId="{EC4193D1-5CEE-4717-8952-558F39194EF6}" destId="{4E175D05-6C26-4695-806D-444C01B3ABB3}" srcOrd="0" destOrd="0" presId="urn:microsoft.com/office/officeart/2005/8/layout/orgChart1"/>
    <dgm:cxn modelId="{6FB9D560-3E1C-47B0-94DA-1868AA3D8D0D}" type="presOf" srcId="{4042110F-79E3-4BEA-83CB-40476F8FA3E2}" destId="{B79DC230-D832-479C-990D-9ABB56BA5CDC}" srcOrd="0" destOrd="0" presId="urn:microsoft.com/office/officeart/2005/8/layout/orgChart1"/>
    <dgm:cxn modelId="{3A358041-F560-4602-8CBA-2AB01329804B}" type="presOf" srcId="{C9F27D6B-7FEE-4BEA-9883-B1FABF7AEF79}" destId="{0DDC30DA-D60F-459A-A42C-6D62BE711B34}" srcOrd="0" destOrd="0" presId="urn:microsoft.com/office/officeart/2005/8/layout/orgChart1"/>
    <dgm:cxn modelId="{48F7E542-D958-4390-87D7-98723D82A50B}" type="presOf" srcId="{97E0004C-FD05-4BCA-908B-D68DC6793948}" destId="{1418AA97-57CD-49B7-9C1D-04D4F544F546}" srcOrd="1" destOrd="0" presId="urn:microsoft.com/office/officeart/2005/8/layout/orgChart1"/>
    <dgm:cxn modelId="{14BA3669-AE96-48F3-95BC-3E83BEF2FCE1}" type="presOf" srcId="{6413F063-4677-4F77-A2A0-CDA4758EC64B}" destId="{12D05CE8-82FE-473B-8EFC-6290DBFC550B}" srcOrd="0" destOrd="0" presId="urn:microsoft.com/office/officeart/2005/8/layout/orgChart1"/>
    <dgm:cxn modelId="{5911A66D-E645-40BE-A464-80BC9496E6FE}" type="presOf" srcId="{3179F7DD-0B97-4486-95E6-E340264203A3}" destId="{665AB8E5-03AF-4D36-B140-D7D2E627124A}" srcOrd="1" destOrd="0" presId="urn:microsoft.com/office/officeart/2005/8/layout/orgChart1"/>
    <dgm:cxn modelId="{8BE70352-5AE8-4462-A4B9-7541BFCA8B58}" srcId="{EC4193D1-5CEE-4717-8952-558F39194EF6}" destId="{C9F27D6B-7FEE-4BEA-9883-B1FABF7AEF79}" srcOrd="0" destOrd="0" parTransId="{6635638A-3259-4774-AD10-5BA6E6EBAFB0}" sibTransId="{8F99C4A2-0723-4C06-96A0-4A3A2EE61A0B}"/>
    <dgm:cxn modelId="{C329787D-01E2-4D5C-8BB6-96D65B8B1A7A}" srcId="{4042110F-79E3-4BEA-83CB-40476F8FA3E2}" destId="{3179F7DD-0B97-4486-95E6-E340264203A3}" srcOrd="0" destOrd="0" parTransId="{6413F063-4677-4F77-A2A0-CDA4758EC64B}" sibTransId="{F2943DB0-F2D5-4172-A917-15078D50DE9B}"/>
    <dgm:cxn modelId="{E4D4DF88-7BE3-4C06-B033-91B3B164177B}" type="presOf" srcId="{7142DC7A-D259-46EF-92CC-68DD29A8F468}" destId="{46ACAF9E-C49B-48AC-835E-5ADA2277C1D3}" srcOrd="0" destOrd="0" presId="urn:microsoft.com/office/officeart/2005/8/layout/orgChart1"/>
    <dgm:cxn modelId="{9BC3758C-9512-4C74-A70F-8C4FB50021E0}" type="presOf" srcId="{EC4193D1-5CEE-4717-8952-558F39194EF6}" destId="{7F726634-628B-4488-83FC-9474E5A0590F}" srcOrd="1" destOrd="0" presId="urn:microsoft.com/office/officeart/2005/8/layout/orgChart1"/>
    <dgm:cxn modelId="{84053090-231A-4827-BA23-073A2A6CB2E9}" type="presOf" srcId="{A56C85D7-251F-47DD-9B57-AA4ACB1BDBF4}" destId="{73EAF70D-6DEA-459F-BD07-FB641591F49F}" srcOrd="1" destOrd="0" presId="urn:microsoft.com/office/officeart/2005/8/layout/orgChart1"/>
    <dgm:cxn modelId="{8E1F6E95-3D60-4941-9DCD-016516455B86}" type="presOf" srcId="{F9A3C2F3-0E1C-4DD3-ADAD-31625A2E8715}" destId="{68156340-8048-48B8-BF15-8C5D84A5667B}" srcOrd="0" destOrd="0" presId="urn:microsoft.com/office/officeart/2005/8/layout/orgChart1"/>
    <dgm:cxn modelId="{17D1879B-F9D8-42CD-AA71-162C91A181B4}" srcId="{6E8AC98A-8BF9-47C1-99F2-049A5ADF562F}" destId="{A56C85D7-251F-47DD-9B57-AA4ACB1BDBF4}" srcOrd="0" destOrd="0" parTransId="{784D9322-66D9-495E-9C12-FABF9BD312D4}" sibTransId="{230268E3-2AD1-4125-8BD6-8669D54BCCEE}"/>
    <dgm:cxn modelId="{6A8558A7-945C-45C4-86AA-C31C7B8E4A12}" type="presOf" srcId="{3F560E00-65C2-4DFB-95BF-5BD3C568AA9F}" destId="{B645DE58-B313-4C2D-B321-F180DD0E0535}" srcOrd="0" destOrd="0" presId="urn:microsoft.com/office/officeart/2005/8/layout/orgChart1"/>
    <dgm:cxn modelId="{EF6367AA-00C8-4402-B2AF-F21BD0A50BE9}" srcId="{7142DC7A-D259-46EF-92CC-68DD29A8F468}" destId="{97E0004C-FD05-4BCA-908B-D68DC6793948}" srcOrd="0" destOrd="0" parTransId="{8058A150-2647-4023-AB98-F9D0159CC349}" sibTransId="{349790A4-13CB-4863-8E87-FE1205B766B1}"/>
    <dgm:cxn modelId="{E4CF7CC5-67CD-42EC-B582-E75CB3E379A5}" type="presOf" srcId="{7142DC7A-D259-46EF-92CC-68DD29A8F468}" destId="{DF63560C-3B81-42D6-A36F-737EC63C7E83}" srcOrd="1" destOrd="0" presId="urn:microsoft.com/office/officeart/2005/8/layout/orgChart1"/>
    <dgm:cxn modelId="{BF69D1C9-6883-4F99-93B6-6D7EED1EEC9A}" type="presOf" srcId="{6635638A-3259-4774-AD10-5BA6E6EBAFB0}" destId="{7E301CB1-5D04-4069-84EE-9F603F0A713A}" srcOrd="0" destOrd="0" presId="urn:microsoft.com/office/officeart/2005/8/layout/orgChart1"/>
    <dgm:cxn modelId="{55B6CBD0-5B3D-4A18-855A-295F372D088C}" type="presOf" srcId="{3179F7DD-0B97-4486-95E6-E340264203A3}" destId="{B55A8443-4668-4C2B-AA4D-D0174DF79DE8}" srcOrd="0" destOrd="0" presId="urn:microsoft.com/office/officeart/2005/8/layout/orgChart1"/>
    <dgm:cxn modelId="{865568D7-D5BB-4C8D-808F-1F4F407B2342}" type="presOf" srcId="{A56C85D7-251F-47DD-9B57-AA4ACB1BDBF4}" destId="{09ABDE87-6044-4390-B601-05192A6C65C4}" srcOrd="0" destOrd="0" presId="urn:microsoft.com/office/officeart/2005/8/layout/orgChart1"/>
    <dgm:cxn modelId="{21196AD9-3A00-423C-8A4A-87F11E1B8F3C}" srcId="{A56C85D7-251F-47DD-9B57-AA4ACB1BDBF4}" destId="{7142DC7A-D259-46EF-92CC-68DD29A8F468}" srcOrd="1" destOrd="0" parTransId="{0D8D5335-6B7C-4306-9677-9A24055EEB48}" sibTransId="{7A29A050-87D4-4F85-BC70-D1F3F8E4F58E}"/>
    <dgm:cxn modelId="{BEFB11DA-AC72-45B8-8DB3-95A45F694A89}" type="presOf" srcId="{C9F27D6B-7FEE-4BEA-9883-B1FABF7AEF79}" destId="{374B53DD-7C94-4B98-9DDC-251E081984D3}" srcOrd="1" destOrd="0" presId="urn:microsoft.com/office/officeart/2005/8/layout/orgChart1"/>
    <dgm:cxn modelId="{40AD9CEE-7DC9-4960-B150-26B867EDB81B}" srcId="{A56C85D7-251F-47DD-9B57-AA4ACB1BDBF4}" destId="{4042110F-79E3-4BEA-83CB-40476F8FA3E2}" srcOrd="0" destOrd="0" parTransId="{F9A3C2F3-0E1C-4DD3-ADAD-31625A2E8715}" sibTransId="{EAC58A23-A92A-4F24-9F52-A60815832502}"/>
    <dgm:cxn modelId="{1D9F27F7-BEC3-49A4-AC4C-86AF6FC76F96}" type="presOf" srcId="{8058A150-2647-4023-AB98-F9D0159CC349}" destId="{CEF31A5D-A1F3-409A-893D-72217C28A9E0}" srcOrd="0" destOrd="0" presId="urn:microsoft.com/office/officeart/2005/8/layout/orgChart1"/>
    <dgm:cxn modelId="{2508AA68-F46B-4B60-AF70-51282DF93200}" type="presParOf" srcId="{84CD87EE-31B8-45BD-A7D3-8B64C747BFBE}" destId="{7F24D18D-920F-4915-BA4D-A440BCB6A1C8}" srcOrd="0" destOrd="0" presId="urn:microsoft.com/office/officeart/2005/8/layout/orgChart1"/>
    <dgm:cxn modelId="{F8BF0703-74B0-4AF3-A7F4-A458870FCDAF}" type="presParOf" srcId="{7F24D18D-920F-4915-BA4D-A440BCB6A1C8}" destId="{E5C0A554-D206-4F18-A258-0D14C0A7A3E0}" srcOrd="0" destOrd="0" presId="urn:microsoft.com/office/officeart/2005/8/layout/orgChart1"/>
    <dgm:cxn modelId="{8354E142-4042-475A-A95A-17EE2683AB13}" type="presParOf" srcId="{E5C0A554-D206-4F18-A258-0D14C0A7A3E0}" destId="{09ABDE87-6044-4390-B601-05192A6C65C4}" srcOrd="0" destOrd="0" presId="urn:microsoft.com/office/officeart/2005/8/layout/orgChart1"/>
    <dgm:cxn modelId="{F1AEE510-0944-42B7-8FDE-E22F4F1438B6}" type="presParOf" srcId="{E5C0A554-D206-4F18-A258-0D14C0A7A3E0}" destId="{73EAF70D-6DEA-459F-BD07-FB641591F49F}" srcOrd="1" destOrd="0" presId="urn:microsoft.com/office/officeart/2005/8/layout/orgChart1"/>
    <dgm:cxn modelId="{E2D1B79A-4887-4942-8F60-1E3D96907F48}" type="presParOf" srcId="{7F24D18D-920F-4915-BA4D-A440BCB6A1C8}" destId="{8FDA820C-E9F3-4A40-8A84-C1BA2D27F85F}" srcOrd="1" destOrd="0" presId="urn:microsoft.com/office/officeart/2005/8/layout/orgChart1"/>
    <dgm:cxn modelId="{C340F2B6-9C08-4ACC-B172-B1A60B28D100}" type="presParOf" srcId="{8FDA820C-E9F3-4A40-8A84-C1BA2D27F85F}" destId="{68156340-8048-48B8-BF15-8C5D84A5667B}" srcOrd="0" destOrd="0" presId="urn:microsoft.com/office/officeart/2005/8/layout/orgChart1"/>
    <dgm:cxn modelId="{3A9024C3-5E94-4073-B7C3-AEA874A149CA}" type="presParOf" srcId="{8FDA820C-E9F3-4A40-8A84-C1BA2D27F85F}" destId="{B1BD6FE5-FE45-4D53-AAFF-0DFBBF881100}" srcOrd="1" destOrd="0" presId="urn:microsoft.com/office/officeart/2005/8/layout/orgChart1"/>
    <dgm:cxn modelId="{970E4708-44EB-44C5-8547-4B6B3E82C240}" type="presParOf" srcId="{B1BD6FE5-FE45-4D53-AAFF-0DFBBF881100}" destId="{40575620-4F30-41B2-AF67-9E9DCF31A163}" srcOrd="0" destOrd="0" presId="urn:microsoft.com/office/officeart/2005/8/layout/orgChart1"/>
    <dgm:cxn modelId="{701F2118-8B55-4D12-9A1E-496691063BFF}" type="presParOf" srcId="{40575620-4F30-41B2-AF67-9E9DCF31A163}" destId="{B79DC230-D832-479C-990D-9ABB56BA5CDC}" srcOrd="0" destOrd="0" presId="urn:microsoft.com/office/officeart/2005/8/layout/orgChart1"/>
    <dgm:cxn modelId="{09B9A24F-FA41-4857-A153-5B7A32C0DFB6}" type="presParOf" srcId="{40575620-4F30-41B2-AF67-9E9DCF31A163}" destId="{59B0888F-7CD5-4220-8602-6434ED1518F8}" srcOrd="1" destOrd="0" presId="urn:microsoft.com/office/officeart/2005/8/layout/orgChart1"/>
    <dgm:cxn modelId="{616723C3-23F4-4A9A-9251-26B390061B61}" type="presParOf" srcId="{B1BD6FE5-FE45-4D53-AAFF-0DFBBF881100}" destId="{F463BCEF-E613-41F1-B7CF-5DF5985E12A8}" srcOrd="1" destOrd="0" presId="urn:microsoft.com/office/officeart/2005/8/layout/orgChart1"/>
    <dgm:cxn modelId="{B687BD79-5706-4893-A9EA-46EF2A63E17F}" type="presParOf" srcId="{F463BCEF-E613-41F1-B7CF-5DF5985E12A8}" destId="{12D05CE8-82FE-473B-8EFC-6290DBFC550B}" srcOrd="0" destOrd="0" presId="urn:microsoft.com/office/officeart/2005/8/layout/orgChart1"/>
    <dgm:cxn modelId="{DA9F6D42-A177-4B44-BB87-6EE95B5605D8}" type="presParOf" srcId="{F463BCEF-E613-41F1-B7CF-5DF5985E12A8}" destId="{690EA8BF-4D4D-4BCA-AE20-AB19B0604825}" srcOrd="1" destOrd="0" presId="urn:microsoft.com/office/officeart/2005/8/layout/orgChart1"/>
    <dgm:cxn modelId="{64658024-0899-4982-A7B4-BECAF2399E1B}" type="presParOf" srcId="{690EA8BF-4D4D-4BCA-AE20-AB19B0604825}" destId="{D157D934-B33B-48C2-84D1-472F785BBE1C}" srcOrd="0" destOrd="0" presId="urn:microsoft.com/office/officeart/2005/8/layout/orgChart1"/>
    <dgm:cxn modelId="{C3476BEB-4AA1-453D-9E62-A4FF476918D7}" type="presParOf" srcId="{D157D934-B33B-48C2-84D1-472F785BBE1C}" destId="{B55A8443-4668-4C2B-AA4D-D0174DF79DE8}" srcOrd="0" destOrd="0" presId="urn:microsoft.com/office/officeart/2005/8/layout/orgChart1"/>
    <dgm:cxn modelId="{6EDC5966-99C4-4285-919F-8ECB2759B890}" type="presParOf" srcId="{D157D934-B33B-48C2-84D1-472F785BBE1C}" destId="{665AB8E5-03AF-4D36-B140-D7D2E627124A}" srcOrd="1" destOrd="0" presId="urn:microsoft.com/office/officeart/2005/8/layout/orgChart1"/>
    <dgm:cxn modelId="{FA79AE10-7DB9-4F99-8A30-A3A0A7C70A2F}" type="presParOf" srcId="{690EA8BF-4D4D-4BCA-AE20-AB19B0604825}" destId="{61F1298E-A9BD-4D1D-8391-CFAC64EF3082}" srcOrd="1" destOrd="0" presId="urn:microsoft.com/office/officeart/2005/8/layout/orgChart1"/>
    <dgm:cxn modelId="{B9FDFBEE-B628-405D-8046-8A7A64C2352E}" type="presParOf" srcId="{690EA8BF-4D4D-4BCA-AE20-AB19B0604825}" destId="{4E962EAB-F2D6-4D5C-8655-CB93BE797BD6}" srcOrd="2" destOrd="0" presId="urn:microsoft.com/office/officeart/2005/8/layout/orgChart1"/>
    <dgm:cxn modelId="{A467B23F-1D44-4CDD-9DB2-9F1132D4369F}" type="presParOf" srcId="{B1BD6FE5-FE45-4D53-AAFF-0DFBBF881100}" destId="{53513DAA-BD98-4CFA-949E-F8BFC2199318}" srcOrd="2" destOrd="0" presId="urn:microsoft.com/office/officeart/2005/8/layout/orgChart1"/>
    <dgm:cxn modelId="{84C89A2E-A82F-41DF-BDA1-9F5E644606DE}" type="presParOf" srcId="{8FDA820C-E9F3-4A40-8A84-C1BA2D27F85F}" destId="{E4EEEEFB-A835-436F-A3C5-C100A25F518B}" srcOrd="2" destOrd="0" presId="urn:microsoft.com/office/officeart/2005/8/layout/orgChart1"/>
    <dgm:cxn modelId="{6400CE72-F1F2-49C9-B51D-3E59D4928430}" type="presParOf" srcId="{8FDA820C-E9F3-4A40-8A84-C1BA2D27F85F}" destId="{6181F5A4-B4CA-4183-B283-5D151CC47975}" srcOrd="3" destOrd="0" presId="urn:microsoft.com/office/officeart/2005/8/layout/orgChart1"/>
    <dgm:cxn modelId="{B054E277-8E19-4AA1-8383-7B0406CE97D6}" type="presParOf" srcId="{6181F5A4-B4CA-4183-B283-5D151CC47975}" destId="{F476357A-EE19-457C-BAD7-6CA9B8CC0C0F}" srcOrd="0" destOrd="0" presId="urn:microsoft.com/office/officeart/2005/8/layout/orgChart1"/>
    <dgm:cxn modelId="{19B9D496-1F6D-4610-8F80-2BFA73D396DB}" type="presParOf" srcId="{F476357A-EE19-457C-BAD7-6CA9B8CC0C0F}" destId="{46ACAF9E-C49B-48AC-835E-5ADA2277C1D3}" srcOrd="0" destOrd="0" presId="urn:microsoft.com/office/officeart/2005/8/layout/orgChart1"/>
    <dgm:cxn modelId="{12BB450D-9561-45C2-8BB8-F0DE10D3A094}" type="presParOf" srcId="{F476357A-EE19-457C-BAD7-6CA9B8CC0C0F}" destId="{DF63560C-3B81-42D6-A36F-737EC63C7E83}" srcOrd="1" destOrd="0" presId="urn:microsoft.com/office/officeart/2005/8/layout/orgChart1"/>
    <dgm:cxn modelId="{34E4AC64-975D-4590-B8DB-4A2ADEBD7FD5}" type="presParOf" srcId="{6181F5A4-B4CA-4183-B283-5D151CC47975}" destId="{2028E02B-7EAA-44E9-B77E-0A4F9A304F79}" srcOrd="1" destOrd="0" presId="urn:microsoft.com/office/officeart/2005/8/layout/orgChart1"/>
    <dgm:cxn modelId="{507D12B9-507A-4750-BD7F-A79D64AC6629}" type="presParOf" srcId="{2028E02B-7EAA-44E9-B77E-0A4F9A304F79}" destId="{CEF31A5D-A1F3-409A-893D-72217C28A9E0}" srcOrd="0" destOrd="0" presId="urn:microsoft.com/office/officeart/2005/8/layout/orgChart1"/>
    <dgm:cxn modelId="{87A6C6C9-A5CD-49ED-8243-303AD024710C}" type="presParOf" srcId="{2028E02B-7EAA-44E9-B77E-0A4F9A304F79}" destId="{707CB312-1B0B-4043-A4A7-C14CB519E1B3}" srcOrd="1" destOrd="0" presId="urn:microsoft.com/office/officeart/2005/8/layout/orgChart1"/>
    <dgm:cxn modelId="{F191EE1E-180B-423F-96E9-16178B81A6E0}" type="presParOf" srcId="{707CB312-1B0B-4043-A4A7-C14CB519E1B3}" destId="{4BEA921A-CEA7-4BE4-8F82-FB8607C4916A}" srcOrd="0" destOrd="0" presId="urn:microsoft.com/office/officeart/2005/8/layout/orgChart1"/>
    <dgm:cxn modelId="{42EE625A-DB7C-4AD9-BAF0-6520886F4C15}" type="presParOf" srcId="{4BEA921A-CEA7-4BE4-8F82-FB8607C4916A}" destId="{DA70F4FC-927B-4683-83CD-E34E8A9E63AB}" srcOrd="0" destOrd="0" presId="urn:microsoft.com/office/officeart/2005/8/layout/orgChart1"/>
    <dgm:cxn modelId="{57B3D01C-2CBB-4AE9-9C4D-42672A007CFE}" type="presParOf" srcId="{4BEA921A-CEA7-4BE4-8F82-FB8607C4916A}" destId="{1418AA97-57CD-49B7-9C1D-04D4F544F546}" srcOrd="1" destOrd="0" presId="urn:microsoft.com/office/officeart/2005/8/layout/orgChart1"/>
    <dgm:cxn modelId="{4C03B512-6CD5-4C96-BB8F-0948D6DC4EA9}" type="presParOf" srcId="{707CB312-1B0B-4043-A4A7-C14CB519E1B3}" destId="{E5D16AE2-EBE0-45D0-9DC4-7CF4D7A43BC0}" srcOrd="1" destOrd="0" presId="urn:microsoft.com/office/officeart/2005/8/layout/orgChart1"/>
    <dgm:cxn modelId="{218D739D-E33D-4904-99F0-CA12D0E5921E}" type="presParOf" srcId="{707CB312-1B0B-4043-A4A7-C14CB519E1B3}" destId="{20AF6351-CF2E-4BE1-A8CB-F2FB2F1A4F01}" srcOrd="2" destOrd="0" presId="urn:microsoft.com/office/officeart/2005/8/layout/orgChart1"/>
    <dgm:cxn modelId="{F111A06C-146F-446F-BCDF-846A09949798}" type="presParOf" srcId="{6181F5A4-B4CA-4183-B283-5D151CC47975}" destId="{E0EF11CA-0EB3-46ED-97C3-0EA567A89FE2}" srcOrd="2" destOrd="0" presId="urn:microsoft.com/office/officeart/2005/8/layout/orgChart1"/>
    <dgm:cxn modelId="{D9BFC9CF-963E-4628-B6AF-AAFCD1721DC9}" type="presParOf" srcId="{8FDA820C-E9F3-4A40-8A84-C1BA2D27F85F}" destId="{B645DE58-B313-4C2D-B321-F180DD0E0535}" srcOrd="4" destOrd="0" presId="urn:microsoft.com/office/officeart/2005/8/layout/orgChart1"/>
    <dgm:cxn modelId="{162772EC-39CF-42A2-8760-B80C738DD6FC}" type="presParOf" srcId="{8FDA820C-E9F3-4A40-8A84-C1BA2D27F85F}" destId="{A904D94C-C933-486B-B05D-DA0D203E2CB4}" srcOrd="5" destOrd="0" presId="urn:microsoft.com/office/officeart/2005/8/layout/orgChart1"/>
    <dgm:cxn modelId="{62D3D933-DB20-4B66-B8D2-9025B977735C}" type="presParOf" srcId="{A904D94C-C933-486B-B05D-DA0D203E2CB4}" destId="{98DF3C5B-3DE2-4565-AA56-1A500F006FC9}" srcOrd="0" destOrd="0" presId="urn:microsoft.com/office/officeart/2005/8/layout/orgChart1"/>
    <dgm:cxn modelId="{1FF4D89B-07DB-413A-A585-2FD58BF3FEAE}" type="presParOf" srcId="{98DF3C5B-3DE2-4565-AA56-1A500F006FC9}" destId="{4E175D05-6C26-4695-806D-444C01B3ABB3}" srcOrd="0" destOrd="0" presId="urn:microsoft.com/office/officeart/2005/8/layout/orgChart1"/>
    <dgm:cxn modelId="{05175061-63C8-44A6-B642-014549053D32}" type="presParOf" srcId="{98DF3C5B-3DE2-4565-AA56-1A500F006FC9}" destId="{7F726634-628B-4488-83FC-9474E5A0590F}" srcOrd="1" destOrd="0" presId="urn:microsoft.com/office/officeart/2005/8/layout/orgChart1"/>
    <dgm:cxn modelId="{BA8143EE-DF6A-40E6-AF54-23A9B0415289}" type="presParOf" srcId="{A904D94C-C933-486B-B05D-DA0D203E2CB4}" destId="{61AF61CA-43F9-4E14-8F75-E728BE2805C3}" srcOrd="1" destOrd="0" presId="urn:microsoft.com/office/officeart/2005/8/layout/orgChart1"/>
    <dgm:cxn modelId="{C848F30F-5708-4FAB-9461-20274C511227}" type="presParOf" srcId="{61AF61CA-43F9-4E14-8F75-E728BE2805C3}" destId="{7E301CB1-5D04-4069-84EE-9F603F0A713A}" srcOrd="0" destOrd="0" presId="urn:microsoft.com/office/officeart/2005/8/layout/orgChart1"/>
    <dgm:cxn modelId="{97C36211-2A79-439E-8DF6-539BD41CDB80}" type="presParOf" srcId="{61AF61CA-43F9-4E14-8F75-E728BE2805C3}" destId="{F7B82D61-8994-430C-88C9-4659B6500C21}" srcOrd="1" destOrd="0" presId="urn:microsoft.com/office/officeart/2005/8/layout/orgChart1"/>
    <dgm:cxn modelId="{EA170BCE-7086-4825-BF76-3784D902EDF3}" type="presParOf" srcId="{F7B82D61-8994-430C-88C9-4659B6500C21}" destId="{1F554E61-0F30-4C85-A8A7-D3CB405BE5C1}" srcOrd="0" destOrd="0" presId="urn:microsoft.com/office/officeart/2005/8/layout/orgChart1"/>
    <dgm:cxn modelId="{F5F03FC7-2C9F-4F31-B86C-72244CFF4C3F}" type="presParOf" srcId="{1F554E61-0F30-4C85-A8A7-D3CB405BE5C1}" destId="{0DDC30DA-D60F-459A-A42C-6D62BE711B34}" srcOrd="0" destOrd="0" presId="urn:microsoft.com/office/officeart/2005/8/layout/orgChart1"/>
    <dgm:cxn modelId="{11CC31F9-55A7-4DDE-8408-0DBDB936106E}" type="presParOf" srcId="{1F554E61-0F30-4C85-A8A7-D3CB405BE5C1}" destId="{374B53DD-7C94-4B98-9DDC-251E081984D3}" srcOrd="1" destOrd="0" presId="urn:microsoft.com/office/officeart/2005/8/layout/orgChart1"/>
    <dgm:cxn modelId="{9FA1994A-C824-4398-BA21-3B4DEF9DDD0C}" type="presParOf" srcId="{F7B82D61-8994-430C-88C9-4659B6500C21}" destId="{BF814FC7-5A01-4EC4-AA7B-EE5A2A64AE3D}" srcOrd="1" destOrd="0" presId="urn:microsoft.com/office/officeart/2005/8/layout/orgChart1"/>
    <dgm:cxn modelId="{58A72094-2B37-4CB1-B81C-BE1EFBDBABDD}" type="presParOf" srcId="{F7B82D61-8994-430C-88C9-4659B6500C21}" destId="{19D97916-8D79-4D91-B15A-EA566DD44661}" srcOrd="2" destOrd="0" presId="urn:microsoft.com/office/officeart/2005/8/layout/orgChart1"/>
    <dgm:cxn modelId="{CF1A4582-7C4A-4F24-AE77-0CB4BDCCE490}" type="presParOf" srcId="{A904D94C-C933-486B-B05D-DA0D203E2CB4}" destId="{5D581C05-F9CC-4C0C-97D4-4582B92D01F9}" srcOrd="2" destOrd="0" presId="urn:microsoft.com/office/officeart/2005/8/layout/orgChart1"/>
    <dgm:cxn modelId="{748F13B2-54B7-4B8D-B871-0D2196BBE183}" type="presParOf" srcId="{7F24D18D-920F-4915-BA4D-A440BCB6A1C8}" destId="{15ABD1FC-3955-4AFD-B6A8-EE0E25BB3BCD}"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01CB1-5D04-4069-84EE-9F603F0A713A}">
      <dsp:nvSpPr>
        <dsp:cNvPr id="0" name=""/>
        <dsp:cNvSpPr/>
      </dsp:nvSpPr>
      <dsp:spPr>
        <a:xfrm>
          <a:off x="4412957" y="1728661"/>
          <a:ext cx="91440" cy="299931"/>
        </a:xfrm>
        <a:custGeom>
          <a:avLst/>
          <a:gdLst/>
          <a:ahLst/>
          <a:cxnLst/>
          <a:rect l="0" t="0" r="0" b="0"/>
          <a:pathLst>
            <a:path>
              <a:moveTo>
                <a:pt x="45720" y="0"/>
              </a:moveTo>
              <a:lnTo>
                <a:pt x="45720" y="2999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45DE58-B313-4C2D-B321-F180DD0E0535}">
      <dsp:nvSpPr>
        <dsp:cNvPr id="0" name=""/>
        <dsp:cNvSpPr/>
      </dsp:nvSpPr>
      <dsp:spPr>
        <a:xfrm>
          <a:off x="2730500" y="714606"/>
          <a:ext cx="1728177" cy="299931"/>
        </a:xfrm>
        <a:custGeom>
          <a:avLst/>
          <a:gdLst/>
          <a:ahLst/>
          <a:cxnLst/>
          <a:rect l="0" t="0" r="0" b="0"/>
          <a:pathLst>
            <a:path>
              <a:moveTo>
                <a:pt x="0" y="0"/>
              </a:moveTo>
              <a:lnTo>
                <a:pt x="0" y="149965"/>
              </a:lnTo>
              <a:lnTo>
                <a:pt x="1728177" y="149965"/>
              </a:lnTo>
              <a:lnTo>
                <a:pt x="1728177" y="2999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F31A5D-A1F3-409A-893D-72217C28A9E0}">
      <dsp:nvSpPr>
        <dsp:cNvPr id="0" name=""/>
        <dsp:cNvSpPr/>
      </dsp:nvSpPr>
      <dsp:spPr>
        <a:xfrm>
          <a:off x="2684780" y="1728661"/>
          <a:ext cx="91440" cy="299931"/>
        </a:xfrm>
        <a:custGeom>
          <a:avLst/>
          <a:gdLst/>
          <a:ahLst/>
          <a:cxnLst/>
          <a:rect l="0" t="0" r="0" b="0"/>
          <a:pathLst>
            <a:path>
              <a:moveTo>
                <a:pt x="45720" y="0"/>
              </a:moveTo>
              <a:lnTo>
                <a:pt x="45720" y="2999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EEEEFB-A835-436F-A3C5-C100A25F518B}">
      <dsp:nvSpPr>
        <dsp:cNvPr id="0" name=""/>
        <dsp:cNvSpPr/>
      </dsp:nvSpPr>
      <dsp:spPr>
        <a:xfrm>
          <a:off x="2684780" y="714606"/>
          <a:ext cx="91440" cy="299931"/>
        </a:xfrm>
        <a:custGeom>
          <a:avLst/>
          <a:gdLst/>
          <a:ahLst/>
          <a:cxnLst/>
          <a:rect l="0" t="0" r="0" b="0"/>
          <a:pathLst>
            <a:path>
              <a:moveTo>
                <a:pt x="45720" y="0"/>
              </a:moveTo>
              <a:lnTo>
                <a:pt x="45720" y="2999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D05CE8-82FE-473B-8EFC-6290DBFC550B}">
      <dsp:nvSpPr>
        <dsp:cNvPr id="0" name=""/>
        <dsp:cNvSpPr/>
      </dsp:nvSpPr>
      <dsp:spPr>
        <a:xfrm>
          <a:off x="956602" y="1728661"/>
          <a:ext cx="91440" cy="299931"/>
        </a:xfrm>
        <a:custGeom>
          <a:avLst/>
          <a:gdLst/>
          <a:ahLst/>
          <a:cxnLst/>
          <a:rect l="0" t="0" r="0" b="0"/>
          <a:pathLst>
            <a:path>
              <a:moveTo>
                <a:pt x="45720" y="0"/>
              </a:moveTo>
              <a:lnTo>
                <a:pt x="45720" y="2999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156340-8048-48B8-BF15-8C5D84A5667B}">
      <dsp:nvSpPr>
        <dsp:cNvPr id="0" name=""/>
        <dsp:cNvSpPr/>
      </dsp:nvSpPr>
      <dsp:spPr>
        <a:xfrm>
          <a:off x="1002322" y="714606"/>
          <a:ext cx="1728177" cy="299931"/>
        </a:xfrm>
        <a:custGeom>
          <a:avLst/>
          <a:gdLst/>
          <a:ahLst/>
          <a:cxnLst/>
          <a:rect l="0" t="0" r="0" b="0"/>
          <a:pathLst>
            <a:path>
              <a:moveTo>
                <a:pt x="1728177" y="0"/>
              </a:moveTo>
              <a:lnTo>
                <a:pt x="1728177" y="149965"/>
              </a:lnTo>
              <a:lnTo>
                <a:pt x="0" y="149965"/>
              </a:lnTo>
              <a:lnTo>
                <a:pt x="0" y="2999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ABDE87-6044-4390-B601-05192A6C65C4}">
      <dsp:nvSpPr>
        <dsp:cNvPr id="0" name=""/>
        <dsp:cNvSpPr/>
      </dsp:nvSpPr>
      <dsp:spPr>
        <a:xfrm>
          <a:off x="2016376" y="483"/>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ENCUESTA</a:t>
          </a:r>
        </a:p>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(MASTER)</a:t>
          </a:r>
          <a:endParaRPr lang="eu-ES" sz="1600" kern="1200"/>
        </a:p>
      </dsp:txBody>
      <dsp:txXfrm>
        <a:off x="2016376" y="483"/>
        <a:ext cx="1428246" cy="714123"/>
      </dsp:txXfrm>
    </dsp:sp>
    <dsp:sp modelId="{B79DC230-D832-479C-990D-9ABB56BA5CDC}">
      <dsp:nvSpPr>
        <dsp:cNvPr id="0" name=""/>
        <dsp:cNvSpPr/>
      </dsp:nvSpPr>
      <dsp:spPr>
        <a:xfrm>
          <a:off x="288199" y="1014538"/>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CUESTIONARIO</a:t>
          </a:r>
        </a:p>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(MASTER)</a:t>
          </a:r>
          <a:endParaRPr lang="eu-ES" sz="1600" kern="1200"/>
        </a:p>
      </dsp:txBody>
      <dsp:txXfrm>
        <a:off x="288199" y="1014538"/>
        <a:ext cx="1428246" cy="714123"/>
      </dsp:txXfrm>
    </dsp:sp>
    <dsp:sp modelId="{B55A8443-4668-4C2B-AA4D-D0174DF79DE8}">
      <dsp:nvSpPr>
        <dsp:cNvPr id="0" name=""/>
        <dsp:cNvSpPr/>
      </dsp:nvSpPr>
      <dsp:spPr>
        <a:xfrm>
          <a:off x="288199" y="2028593"/>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Páginas del cuestionario</a:t>
          </a:r>
          <a:endParaRPr lang="eu-ES" sz="1600" kern="1200"/>
        </a:p>
      </dsp:txBody>
      <dsp:txXfrm>
        <a:off x="288199" y="2028593"/>
        <a:ext cx="1428246" cy="714123"/>
      </dsp:txXfrm>
    </dsp:sp>
    <dsp:sp modelId="{46ACAF9E-C49B-48AC-835E-5ADA2277C1D3}">
      <dsp:nvSpPr>
        <dsp:cNvPr id="0" name=""/>
        <dsp:cNvSpPr/>
      </dsp:nvSpPr>
      <dsp:spPr>
        <a:xfrm>
          <a:off x="2016376" y="1014538"/>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REGISTRO</a:t>
          </a:r>
        </a:p>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(MASTER)</a:t>
          </a:r>
          <a:endParaRPr lang="eu-ES" sz="1600" kern="1200"/>
        </a:p>
      </dsp:txBody>
      <dsp:txXfrm>
        <a:off x="2016376" y="1014538"/>
        <a:ext cx="1428246" cy="714123"/>
      </dsp:txXfrm>
    </dsp:sp>
    <dsp:sp modelId="{DA70F4FC-927B-4683-83CD-E34E8A9E63AB}">
      <dsp:nvSpPr>
        <dsp:cNvPr id="0" name=""/>
        <dsp:cNvSpPr/>
      </dsp:nvSpPr>
      <dsp:spPr>
        <a:xfrm>
          <a:off x="2016376" y="2028593"/>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Página de registro</a:t>
          </a:r>
          <a:endParaRPr lang="eu-ES" sz="1600" kern="1200"/>
        </a:p>
      </dsp:txBody>
      <dsp:txXfrm>
        <a:off x="2016376" y="2028593"/>
        <a:ext cx="1428246" cy="714123"/>
      </dsp:txXfrm>
    </dsp:sp>
    <dsp:sp modelId="{4E175D05-6C26-4695-806D-444C01B3ABB3}">
      <dsp:nvSpPr>
        <dsp:cNvPr id="0" name=""/>
        <dsp:cNvSpPr/>
      </dsp:nvSpPr>
      <dsp:spPr>
        <a:xfrm>
          <a:off x="3744554" y="1014538"/>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RESUMEN</a:t>
          </a:r>
        </a:p>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(MASTER)</a:t>
          </a:r>
          <a:endParaRPr lang="eu-ES" sz="1600" kern="1200"/>
        </a:p>
      </dsp:txBody>
      <dsp:txXfrm>
        <a:off x="3744554" y="1014538"/>
        <a:ext cx="1428246" cy="714123"/>
      </dsp:txXfrm>
    </dsp:sp>
    <dsp:sp modelId="{0DDC30DA-D60F-459A-A42C-6D62BE711B34}">
      <dsp:nvSpPr>
        <dsp:cNvPr id="0" name=""/>
        <dsp:cNvSpPr/>
      </dsp:nvSpPr>
      <dsp:spPr>
        <a:xfrm>
          <a:off x="3744554" y="2028593"/>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Página de resumen de encuesta</a:t>
          </a:r>
          <a:endParaRPr lang="eu-ES" sz="1600" kern="1200"/>
        </a:p>
      </dsp:txBody>
      <dsp:txXfrm>
        <a:off x="3744554" y="2028593"/>
        <a:ext cx="1428246" cy="714123"/>
      </dsp:txXfrm>
    </dsp:sp>
  </dsp:spTree>
</dsp:drawing>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a" ma:contentTypeID="0x01010048D73D8E54BF0A419C4651AED5B07129" ma:contentTypeVersion="11" ma:contentTypeDescription="Sortu dokumentu berri bat." ma:contentTypeScope="" ma:versionID="cc83e1ac46c34a0d4d0bc27c76cec577">
  <xsd:schema xmlns:xsd="http://www.w3.org/2001/XMLSchema" xmlns:xs="http://www.w3.org/2001/XMLSchema" xmlns:p="http://schemas.microsoft.com/office/2006/metadata/properties" xmlns:ns2="5d206992-e0ad-48dd-a4ad-9cf2755ecd0c" xmlns:ns3="bded6656-0be5-4962-b956-3e85122a9e8e" targetNamespace="http://schemas.microsoft.com/office/2006/metadata/properties" ma:root="true" ma:fieldsID="61c4901dcd347acf1561ed256a46f94d" ns2:_="" ns3:_="">
    <xsd:import namespace="5d206992-e0ad-48dd-a4ad-9cf2755ecd0c"/>
    <xsd:import namespace="bded6656-0be5-4962-b956-3e85122a9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06992-e0ad-48dd-a4ad-9cf2755ecd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d6656-0be5-4962-b956-3e85122a9e8e" elementFormDefault="qualified">
    <xsd:import namespace="http://schemas.microsoft.com/office/2006/documentManagement/types"/>
    <xsd:import namespace="http://schemas.microsoft.com/office/infopath/2007/PartnerControls"/>
    <xsd:element name="SharedWithUsers" ma:index="14" nillable="true" ma:displayName="Partekatuta dutena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Xehetasunekin partekatu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Eduki mota"/>
        <xsd:element ref="dc:title" minOccurs="0" maxOccurs="1" ma:index="4" ma:displayName="Titulua"/>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71C29C-F552-48B4-8E61-F21AC5DD3849}"/>
</file>

<file path=customXml/itemProps2.xml><?xml version="1.0" encoding="utf-8"?>
<ds:datastoreItem xmlns:ds="http://schemas.openxmlformats.org/officeDocument/2006/customXml" ds:itemID="{9B83CE6E-C5ED-426F-8F87-EAF43092459D}"/>
</file>

<file path=customXml/itemProps3.xml><?xml version="1.0" encoding="utf-8"?>
<ds:datastoreItem xmlns:ds="http://schemas.openxmlformats.org/officeDocument/2006/customXml" ds:itemID="{E7C7756B-38EC-40B4-935B-F79E1EA6327F}"/>
</file>

<file path=docProps/app.xml><?xml version="1.0" encoding="utf-8"?>
<Properties xmlns="http://schemas.openxmlformats.org/officeDocument/2006/extended-properties" xmlns:vt="http://schemas.openxmlformats.org/officeDocument/2006/docPropsVTypes">
  <Template>Normal.dotm</Template>
  <TotalTime>0</TotalTime>
  <Application>LibreOffice/6.4.7.2$Linux_X86_64 LibreOffice_project/40$Build-2</Application>
  <Pages>27</Pages>
  <Words>2882</Words>
  <Characters>15239</Characters>
  <CharactersWithSpaces>17725</CharactersWithSpaces>
  <Paragraphs>278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2021-05-26T14:11:00Z</dcterms:created>
  <dc:creator>Pérez Lafuente, Pablo</dc:creator>
  <dc:description/>
  <dc:language>eu-ES</dc:language>
  <cp:lastModifiedBy/>
  <dcterms:modified xsi:type="dcterms:W3CDTF">2021-05-26T17:30:59Z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0x01010048D73D8E54BF0A419C4651AED5B07129</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